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29C9" w14:textId="77777777" w:rsidR="0088557B" w:rsidRPr="00250EA3" w:rsidRDefault="0088557B"/>
    <w:p w14:paraId="08ACDF23" w14:textId="77777777" w:rsidR="0088557B" w:rsidRPr="00250EA3" w:rsidRDefault="0088557B"/>
    <w:p w14:paraId="6AF8F065" w14:textId="77777777" w:rsidR="0088557B" w:rsidRPr="00250EA3" w:rsidRDefault="0088557B"/>
    <w:p w14:paraId="7CED0065" w14:textId="77777777" w:rsidR="0088557B" w:rsidRPr="00250EA3" w:rsidRDefault="0088557B" w:rsidP="0088557B">
      <w:pPr>
        <w:spacing w:before="120" w:after="0" w:line="110" w:lineRule="exact"/>
        <w:rPr>
          <w:sz w:val="11"/>
          <w:szCs w:val="11"/>
        </w:rPr>
      </w:pPr>
    </w:p>
    <w:p w14:paraId="6087D202" w14:textId="580D91B3" w:rsidR="00B47A0E" w:rsidRPr="003274DA" w:rsidRDefault="00662FCD" w:rsidP="00B47A0E">
      <w:pPr>
        <w:tabs>
          <w:tab w:val="left" w:pos="1520"/>
        </w:tabs>
        <w:spacing w:before="120" w:after="0" w:line="264" w:lineRule="exact"/>
        <w:ind w:left="101" w:right="-14"/>
        <w:jc w:val="center"/>
        <w:rPr>
          <w:rFonts w:ascii="Times New Roman" w:eastAsia="Times New Roman" w:hAnsi="Times New Roman" w:cs="Times New Roman"/>
          <w:i/>
          <w:position w:val="1"/>
          <w:sz w:val="40"/>
          <w:szCs w:val="40"/>
        </w:rPr>
      </w:pPr>
      <w:r w:rsidRPr="133FA6BA">
        <w:rPr>
          <w:rFonts w:ascii="Times New Roman" w:eastAsia="Times New Roman" w:hAnsi="Times New Roman" w:cs="Times New Roman"/>
          <w:i/>
          <w:iCs/>
          <w:position w:val="1"/>
          <w:sz w:val="40"/>
          <w:szCs w:val="40"/>
        </w:rPr>
        <w:t>(</w:t>
      </w:r>
      <w:r w:rsidR="00AE4139" w:rsidRPr="133FA6BA">
        <w:rPr>
          <w:rFonts w:ascii="Times New Roman" w:eastAsia="Times New Roman" w:hAnsi="Times New Roman" w:cs="Times New Roman"/>
          <w:i/>
          <w:iCs/>
          <w:position w:val="1"/>
          <w:sz w:val="40"/>
          <w:szCs w:val="40"/>
        </w:rPr>
        <w:t>202</w:t>
      </w:r>
      <w:r w:rsidR="61814F59" w:rsidRPr="133FA6BA">
        <w:rPr>
          <w:rFonts w:ascii="Times New Roman" w:eastAsia="Times New Roman" w:hAnsi="Times New Roman" w:cs="Times New Roman"/>
          <w:i/>
          <w:iCs/>
          <w:position w:val="1"/>
          <w:sz w:val="40"/>
          <w:szCs w:val="40"/>
        </w:rPr>
        <w:t>6</w:t>
      </w:r>
      <w:r w:rsidR="00B47A0E" w:rsidRPr="133FA6BA">
        <w:rPr>
          <w:rFonts w:ascii="Times New Roman" w:eastAsia="Times New Roman" w:hAnsi="Times New Roman" w:cs="Times New Roman"/>
          <w:i/>
          <w:iCs/>
          <w:position w:val="1"/>
          <w:sz w:val="40"/>
          <w:szCs w:val="40"/>
        </w:rPr>
        <w:t>-</w:t>
      </w:r>
      <w:r w:rsidR="00C92885">
        <w:rPr>
          <w:rFonts w:ascii="Times New Roman" w:eastAsia="Times New Roman" w:hAnsi="Times New Roman" w:cs="Times New Roman"/>
          <w:i/>
          <w:iCs/>
          <w:position w:val="1"/>
          <w:sz w:val="40"/>
          <w:szCs w:val="40"/>
        </w:rPr>
        <w:t>APR</w:t>
      </w:r>
      <w:r w:rsidR="00B47A0E" w:rsidRPr="133FA6BA">
        <w:rPr>
          <w:rFonts w:ascii="Times New Roman" w:eastAsia="Times New Roman" w:hAnsi="Times New Roman" w:cs="Times New Roman"/>
          <w:i/>
          <w:iCs/>
          <w:position w:val="1"/>
          <w:sz w:val="40"/>
          <w:szCs w:val="40"/>
        </w:rPr>
        <w:t>-</w:t>
      </w:r>
      <w:r w:rsidR="00AE4139" w:rsidRPr="133FA6BA">
        <w:rPr>
          <w:rFonts w:ascii="Times New Roman" w:eastAsia="Times New Roman" w:hAnsi="Times New Roman" w:cs="Times New Roman"/>
          <w:i/>
          <w:iCs/>
          <w:position w:val="1"/>
          <w:sz w:val="40"/>
          <w:szCs w:val="40"/>
        </w:rPr>
        <w:t>0</w:t>
      </w:r>
      <w:r w:rsidR="00C92885">
        <w:rPr>
          <w:rFonts w:ascii="Times New Roman" w:eastAsia="Times New Roman" w:hAnsi="Times New Roman" w:cs="Times New Roman"/>
          <w:i/>
          <w:iCs/>
          <w:position w:val="1"/>
          <w:sz w:val="40"/>
          <w:szCs w:val="40"/>
        </w:rPr>
        <w:t>7</w:t>
      </w:r>
      <w:r w:rsidRPr="133FA6BA">
        <w:rPr>
          <w:rFonts w:ascii="Times New Roman" w:eastAsia="Times New Roman" w:hAnsi="Times New Roman" w:cs="Times New Roman"/>
          <w:i/>
          <w:iCs/>
          <w:position w:val="1"/>
          <w:sz w:val="40"/>
          <w:szCs w:val="40"/>
        </w:rPr>
        <w:t>)</w:t>
      </w:r>
    </w:p>
    <w:p w14:paraId="52E5FC25" w14:textId="77777777" w:rsidR="00B47A0E" w:rsidRPr="003274DA" w:rsidRDefault="00B47A0E" w:rsidP="00B47A0E">
      <w:pPr>
        <w:tabs>
          <w:tab w:val="left" w:pos="1520"/>
        </w:tabs>
        <w:spacing w:before="120" w:after="0" w:line="264" w:lineRule="exact"/>
        <w:ind w:left="101" w:right="-14"/>
        <w:jc w:val="center"/>
        <w:rPr>
          <w:rFonts w:ascii="Times New Roman" w:eastAsia="Times New Roman" w:hAnsi="Times New Roman" w:cs="Times New Roman"/>
          <w:i/>
          <w:position w:val="1"/>
          <w:sz w:val="40"/>
          <w:szCs w:val="40"/>
        </w:rPr>
      </w:pPr>
    </w:p>
    <w:p w14:paraId="3B0C438A" w14:textId="141FF0EB" w:rsidR="00B47A0E" w:rsidRPr="00D60A8D" w:rsidRDefault="001B5052" w:rsidP="00C2397B">
      <w:pPr>
        <w:tabs>
          <w:tab w:val="left" w:pos="1520"/>
        </w:tabs>
        <w:spacing w:before="240" w:after="120" w:line="240" w:lineRule="auto"/>
        <w:ind w:left="102" w:right="-11"/>
        <w:jc w:val="center"/>
        <w:rPr>
          <w:rFonts w:ascii="Times New Roman" w:eastAsia="Times New Roman" w:hAnsi="Times New Roman" w:cs="Times New Roman"/>
          <w:i/>
          <w:position w:val="1"/>
          <w:sz w:val="40"/>
          <w:szCs w:val="40"/>
        </w:rPr>
      </w:pPr>
      <w:r w:rsidRPr="133FA6BA">
        <w:rPr>
          <w:rFonts w:ascii="Times New Roman" w:eastAsia="Times New Roman" w:hAnsi="Times New Roman" w:cs="Times New Roman"/>
          <w:i/>
          <w:position w:val="1"/>
          <w:sz w:val="40"/>
          <w:szCs w:val="40"/>
        </w:rPr>
        <w:t xml:space="preserve">Protecting Commercially Confidential Information </w:t>
      </w:r>
      <w:r w:rsidR="00AE4139" w:rsidRPr="133FA6BA">
        <w:rPr>
          <w:rFonts w:ascii="Times New Roman" w:eastAsia="Times New Roman" w:hAnsi="Times New Roman" w:cs="Times New Roman"/>
          <w:i/>
          <w:position w:val="1"/>
          <w:sz w:val="40"/>
          <w:szCs w:val="40"/>
        </w:rPr>
        <w:t>(CCI) While Complying with the European Union Clinical Trials Regulation</w:t>
      </w:r>
      <w:r w:rsidR="00B120CF" w:rsidRPr="133FA6BA">
        <w:rPr>
          <w:rFonts w:ascii="Times New Roman" w:eastAsia="Times New Roman" w:hAnsi="Times New Roman" w:cs="Times New Roman"/>
          <w:i/>
          <w:position w:val="1"/>
          <w:sz w:val="40"/>
          <w:szCs w:val="40"/>
        </w:rPr>
        <w:t xml:space="preserve"> </w:t>
      </w:r>
      <w:r w:rsidR="00B120CF" w:rsidRPr="00E776A3">
        <w:rPr>
          <w:rFonts w:ascii="Times New Roman" w:hAnsi="Times New Roman" w:cs="Times New Roman"/>
          <w:sz w:val="40"/>
          <w:szCs w:val="40"/>
        </w:rPr>
        <w:t>536/2014</w:t>
      </w:r>
    </w:p>
    <w:p w14:paraId="2D861F99" w14:textId="77777777" w:rsidR="0088557B" w:rsidRPr="003274DA" w:rsidRDefault="0088557B" w:rsidP="0088557B">
      <w:pPr>
        <w:tabs>
          <w:tab w:val="left" w:pos="1520"/>
        </w:tabs>
        <w:spacing w:before="120" w:after="0" w:line="264" w:lineRule="exact"/>
        <w:ind w:left="101" w:right="-14"/>
        <w:rPr>
          <w:rFonts w:ascii="Times New Roman" w:eastAsia="Times New Roman" w:hAnsi="Times New Roman" w:cs="Times New Roman"/>
          <w:i/>
          <w:position w:val="1"/>
          <w:sz w:val="40"/>
          <w:szCs w:val="40"/>
        </w:rPr>
      </w:pPr>
    </w:p>
    <w:p w14:paraId="2BC4CABF" w14:textId="77777777" w:rsidR="008019FC" w:rsidRPr="003274DA" w:rsidRDefault="008019FC" w:rsidP="008019FC">
      <w:pPr>
        <w:spacing w:after="0" w:line="240" w:lineRule="auto"/>
        <w:ind w:left="120" w:right="-20"/>
        <w:rPr>
          <w:rFonts w:ascii="Times New Roman" w:eastAsia="Cambria" w:hAnsi="Times New Roman" w:cs="Times New Roman"/>
        </w:rPr>
      </w:pPr>
      <w:r w:rsidRPr="003274DA">
        <w:rPr>
          <w:rFonts w:ascii="Times New Roman" w:eastAsia="Cambria" w:hAnsi="Times New Roman" w:cs="Times New Roman"/>
          <w:b/>
          <w:bCs/>
        </w:rPr>
        <w:t>R</w:t>
      </w:r>
      <w:r w:rsidRPr="003274DA">
        <w:rPr>
          <w:rFonts w:ascii="Times New Roman" w:eastAsia="Cambria" w:hAnsi="Times New Roman" w:cs="Times New Roman"/>
          <w:b/>
          <w:bCs/>
          <w:spacing w:val="1"/>
        </w:rPr>
        <w:t>e</w:t>
      </w:r>
      <w:r w:rsidRPr="003274DA">
        <w:rPr>
          <w:rFonts w:ascii="Times New Roman" w:eastAsia="Cambria" w:hAnsi="Times New Roman" w:cs="Times New Roman"/>
          <w:b/>
          <w:bCs/>
        </w:rPr>
        <w:t>vi</w:t>
      </w:r>
      <w:r w:rsidRPr="003274DA">
        <w:rPr>
          <w:rFonts w:ascii="Times New Roman" w:eastAsia="Cambria" w:hAnsi="Times New Roman" w:cs="Times New Roman"/>
          <w:b/>
          <w:bCs/>
          <w:spacing w:val="-1"/>
        </w:rPr>
        <w:t>s</w:t>
      </w:r>
      <w:r w:rsidRPr="003274DA">
        <w:rPr>
          <w:rFonts w:ascii="Times New Roman" w:eastAsia="Cambria" w:hAnsi="Times New Roman" w:cs="Times New Roman"/>
          <w:b/>
          <w:bCs/>
        </w:rPr>
        <w:t>i</w:t>
      </w:r>
      <w:r w:rsidRPr="003274DA">
        <w:rPr>
          <w:rFonts w:ascii="Times New Roman" w:eastAsia="Cambria" w:hAnsi="Times New Roman" w:cs="Times New Roman"/>
          <w:b/>
          <w:bCs/>
          <w:spacing w:val="-3"/>
        </w:rPr>
        <w:t>o</w:t>
      </w:r>
      <w:r w:rsidRPr="003274DA">
        <w:rPr>
          <w:rFonts w:ascii="Times New Roman" w:eastAsia="Cambria" w:hAnsi="Times New Roman" w:cs="Times New Roman"/>
          <w:b/>
          <w:bCs/>
        </w:rPr>
        <w:t>n</w:t>
      </w:r>
      <w:r w:rsidRPr="003274DA">
        <w:rPr>
          <w:rFonts w:ascii="Times New Roman" w:eastAsia="Cambria" w:hAnsi="Times New Roman" w:cs="Times New Roman"/>
          <w:b/>
          <w:bCs/>
          <w:spacing w:val="1"/>
        </w:rPr>
        <w:t xml:space="preserve"> </w:t>
      </w:r>
      <w:r w:rsidRPr="003274DA">
        <w:rPr>
          <w:rFonts w:ascii="Times New Roman" w:eastAsia="Cambria" w:hAnsi="Times New Roman" w:cs="Times New Roman"/>
          <w:b/>
          <w:bCs/>
          <w:spacing w:val="-1"/>
        </w:rPr>
        <w:t>H</w:t>
      </w:r>
      <w:r w:rsidRPr="003274DA">
        <w:rPr>
          <w:rFonts w:ascii="Times New Roman" w:eastAsia="Cambria" w:hAnsi="Times New Roman" w:cs="Times New Roman"/>
          <w:b/>
          <w:bCs/>
        </w:rPr>
        <w:t>i</w:t>
      </w:r>
      <w:r w:rsidRPr="003274DA">
        <w:rPr>
          <w:rFonts w:ascii="Times New Roman" w:eastAsia="Cambria" w:hAnsi="Times New Roman" w:cs="Times New Roman"/>
          <w:b/>
          <w:bCs/>
          <w:spacing w:val="-1"/>
        </w:rPr>
        <w:t>s</w:t>
      </w:r>
      <w:r w:rsidRPr="003274DA">
        <w:rPr>
          <w:rFonts w:ascii="Times New Roman" w:eastAsia="Cambria" w:hAnsi="Times New Roman" w:cs="Times New Roman"/>
          <w:b/>
          <w:bCs/>
          <w:spacing w:val="1"/>
        </w:rPr>
        <w:t>t</w:t>
      </w:r>
      <w:r w:rsidRPr="003274DA">
        <w:rPr>
          <w:rFonts w:ascii="Times New Roman" w:eastAsia="Cambria" w:hAnsi="Times New Roman" w:cs="Times New Roman"/>
          <w:b/>
          <w:bCs/>
          <w:spacing w:val="-1"/>
        </w:rPr>
        <w:t>or</w:t>
      </w:r>
      <w:r w:rsidRPr="003274DA">
        <w:rPr>
          <w:rFonts w:ascii="Times New Roman" w:eastAsia="Cambria" w:hAnsi="Times New Roman" w:cs="Times New Roman"/>
          <w:b/>
          <w:bCs/>
        </w:rPr>
        <w:t>y</w:t>
      </w:r>
    </w:p>
    <w:tbl>
      <w:tblPr>
        <w:tblW w:w="0" w:type="auto"/>
        <w:tblInd w:w="109" w:type="dxa"/>
        <w:tblLayout w:type="fixed"/>
        <w:tblCellMar>
          <w:left w:w="0" w:type="dxa"/>
          <w:right w:w="0" w:type="dxa"/>
        </w:tblCellMar>
        <w:tblLook w:val="01E0" w:firstRow="1" w:lastRow="1" w:firstColumn="1" w:lastColumn="1" w:noHBand="0" w:noVBand="0"/>
      </w:tblPr>
      <w:tblGrid>
        <w:gridCol w:w="1236"/>
        <w:gridCol w:w="1350"/>
        <w:gridCol w:w="6145"/>
      </w:tblGrid>
      <w:tr w:rsidR="008019FC" w:rsidRPr="003274DA" w14:paraId="20A29E3E" w14:textId="77777777" w:rsidTr="008019FC">
        <w:trPr>
          <w:trHeight w:hRule="exact" w:val="266"/>
        </w:trPr>
        <w:tc>
          <w:tcPr>
            <w:tcW w:w="1236" w:type="dxa"/>
            <w:tcBorders>
              <w:top w:val="single" w:sz="4" w:space="0" w:color="000000"/>
              <w:left w:val="single" w:sz="4" w:space="0" w:color="000000"/>
              <w:bottom w:val="single" w:sz="4" w:space="0" w:color="000000"/>
              <w:right w:val="single" w:sz="4" w:space="0" w:color="000000"/>
            </w:tcBorders>
            <w:shd w:val="clear" w:color="auto" w:fill="C1C1C1"/>
          </w:tcPr>
          <w:p w14:paraId="37A2BB9B" w14:textId="77777777" w:rsidR="008019FC" w:rsidRPr="003274DA" w:rsidRDefault="008019FC" w:rsidP="004E2B37">
            <w:pPr>
              <w:spacing w:after="0" w:line="255" w:lineRule="exact"/>
              <w:ind w:left="102" w:right="-20"/>
              <w:rPr>
                <w:rFonts w:ascii="Times New Roman" w:eastAsia="Cambria" w:hAnsi="Times New Roman" w:cs="Times New Roman"/>
              </w:rPr>
            </w:pPr>
            <w:r w:rsidRPr="003274DA">
              <w:rPr>
                <w:rFonts w:ascii="Times New Roman" w:eastAsia="Cambria" w:hAnsi="Times New Roman" w:cs="Times New Roman"/>
                <w:b/>
                <w:bCs/>
              </w:rPr>
              <w:t>Version</w:t>
            </w:r>
          </w:p>
        </w:tc>
        <w:tc>
          <w:tcPr>
            <w:tcW w:w="1350" w:type="dxa"/>
            <w:tcBorders>
              <w:top w:val="single" w:sz="4" w:space="0" w:color="000000"/>
              <w:left w:val="single" w:sz="4" w:space="0" w:color="000000"/>
              <w:bottom w:val="single" w:sz="4" w:space="0" w:color="000000"/>
              <w:right w:val="single" w:sz="4" w:space="0" w:color="000000"/>
            </w:tcBorders>
            <w:shd w:val="clear" w:color="auto" w:fill="C1C1C1"/>
          </w:tcPr>
          <w:p w14:paraId="79040851" w14:textId="77777777" w:rsidR="008019FC" w:rsidRPr="003274DA" w:rsidRDefault="008019FC" w:rsidP="004E2B37">
            <w:pPr>
              <w:spacing w:after="0" w:line="255" w:lineRule="exact"/>
              <w:ind w:right="-20"/>
              <w:rPr>
                <w:rFonts w:ascii="Times New Roman" w:eastAsia="Cambria" w:hAnsi="Times New Roman" w:cs="Times New Roman"/>
              </w:rPr>
            </w:pPr>
            <w:r w:rsidRPr="003274DA">
              <w:rPr>
                <w:rFonts w:ascii="Times New Roman" w:eastAsia="Cambria" w:hAnsi="Times New Roman" w:cs="Times New Roman"/>
                <w:b/>
                <w:bCs/>
                <w:spacing w:val="-1"/>
              </w:rPr>
              <w:t xml:space="preserve"> Date</w:t>
            </w:r>
          </w:p>
        </w:tc>
        <w:tc>
          <w:tcPr>
            <w:tcW w:w="6145" w:type="dxa"/>
            <w:tcBorders>
              <w:top w:val="single" w:sz="4" w:space="0" w:color="000000"/>
              <w:left w:val="single" w:sz="4" w:space="0" w:color="000000"/>
              <w:bottom w:val="single" w:sz="4" w:space="0" w:color="000000"/>
              <w:right w:val="single" w:sz="4" w:space="0" w:color="000000"/>
            </w:tcBorders>
            <w:shd w:val="clear" w:color="auto" w:fill="C1C1C1"/>
          </w:tcPr>
          <w:p w14:paraId="2ABFF18E" w14:textId="77777777" w:rsidR="008019FC" w:rsidRPr="003274DA" w:rsidRDefault="008019FC" w:rsidP="004E2B37">
            <w:pPr>
              <w:spacing w:after="0" w:line="255" w:lineRule="exact"/>
              <w:ind w:left="100" w:right="-20"/>
              <w:rPr>
                <w:rFonts w:ascii="Times New Roman" w:eastAsia="Cambria" w:hAnsi="Times New Roman" w:cs="Times New Roman"/>
              </w:rPr>
            </w:pPr>
            <w:r w:rsidRPr="003274DA">
              <w:rPr>
                <w:rFonts w:ascii="Times New Roman" w:eastAsia="Cambria" w:hAnsi="Times New Roman" w:cs="Times New Roman"/>
                <w:b/>
                <w:bCs/>
              </w:rPr>
              <w:t>Summ</w:t>
            </w:r>
            <w:r w:rsidRPr="003274DA">
              <w:rPr>
                <w:rFonts w:ascii="Times New Roman" w:eastAsia="Cambria" w:hAnsi="Times New Roman" w:cs="Times New Roman"/>
                <w:b/>
                <w:bCs/>
                <w:spacing w:val="-1"/>
              </w:rPr>
              <w:t>ar</w:t>
            </w:r>
            <w:r w:rsidRPr="003274DA">
              <w:rPr>
                <w:rFonts w:ascii="Times New Roman" w:eastAsia="Cambria" w:hAnsi="Times New Roman" w:cs="Times New Roman"/>
                <w:b/>
                <w:bCs/>
              </w:rPr>
              <w:t>y</w:t>
            </w:r>
          </w:p>
        </w:tc>
      </w:tr>
      <w:tr w:rsidR="008019FC" w:rsidRPr="003274DA" w14:paraId="5DBCD8FB" w14:textId="77777777" w:rsidTr="008019FC">
        <w:trPr>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99D7935" w14:textId="2A8D7F87" w:rsidR="008019FC" w:rsidRPr="003274DA" w:rsidRDefault="008019FC" w:rsidP="004E2B37">
            <w:pPr>
              <w:spacing w:after="0" w:line="257" w:lineRule="exact"/>
              <w:ind w:left="102" w:right="-20"/>
              <w:rPr>
                <w:rFonts w:ascii="Times New Roman" w:eastAsia="Cambria"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493FA113" w14:textId="6F99F86D" w:rsidR="008019FC" w:rsidRPr="003274DA" w:rsidRDefault="008019FC" w:rsidP="004E2B37">
            <w:pPr>
              <w:spacing w:after="0" w:line="257" w:lineRule="exact"/>
              <w:ind w:left="102" w:right="-20"/>
              <w:rPr>
                <w:rFonts w:ascii="Times New Roman" w:eastAsia="Cambria" w:hAnsi="Times New Roman" w:cs="Times New Roman"/>
              </w:rPr>
            </w:pPr>
          </w:p>
        </w:tc>
        <w:tc>
          <w:tcPr>
            <w:tcW w:w="6145" w:type="dxa"/>
            <w:tcBorders>
              <w:top w:val="single" w:sz="4" w:space="0" w:color="000000"/>
              <w:left w:val="single" w:sz="4" w:space="0" w:color="000000"/>
              <w:bottom w:val="single" w:sz="4" w:space="0" w:color="000000"/>
              <w:right w:val="single" w:sz="4" w:space="0" w:color="000000"/>
            </w:tcBorders>
          </w:tcPr>
          <w:p w14:paraId="29131FEF" w14:textId="2B59D572" w:rsidR="008019FC" w:rsidRPr="003274DA" w:rsidRDefault="008019FC" w:rsidP="008019FC">
            <w:pPr>
              <w:spacing w:after="0" w:line="257" w:lineRule="exact"/>
              <w:ind w:right="-20"/>
              <w:rPr>
                <w:rFonts w:ascii="Times New Roman" w:eastAsia="Cambria" w:hAnsi="Times New Roman" w:cs="Times New Roman"/>
              </w:rPr>
            </w:pPr>
          </w:p>
        </w:tc>
      </w:tr>
    </w:tbl>
    <w:p w14:paraId="0D7708DA" w14:textId="77777777" w:rsidR="0088557B" w:rsidRPr="003274DA" w:rsidRDefault="0088557B" w:rsidP="0088557B">
      <w:pPr>
        <w:tabs>
          <w:tab w:val="left" w:pos="1520"/>
        </w:tabs>
        <w:spacing w:before="120" w:after="0" w:line="264" w:lineRule="exact"/>
        <w:ind w:left="101" w:right="-14"/>
        <w:rPr>
          <w:rFonts w:ascii="Times New Roman" w:eastAsia="Times New Roman" w:hAnsi="Times New Roman" w:cs="Times New Roman"/>
          <w:position w:val="1"/>
          <w:sz w:val="40"/>
          <w:szCs w:val="40"/>
        </w:rPr>
      </w:pPr>
    </w:p>
    <w:p w14:paraId="2A9B45A0" w14:textId="77777777" w:rsidR="0088557B" w:rsidRPr="003274DA" w:rsidRDefault="0088557B" w:rsidP="0088557B">
      <w:pPr>
        <w:tabs>
          <w:tab w:val="left" w:pos="1520"/>
        </w:tabs>
        <w:spacing w:before="120" w:after="0" w:line="264" w:lineRule="exact"/>
        <w:ind w:left="101" w:right="-14"/>
        <w:rPr>
          <w:rFonts w:ascii="Times New Roman" w:eastAsia="Times New Roman" w:hAnsi="Times New Roman" w:cs="Times New Roman"/>
          <w:i/>
          <w:position w:val="1"/>
          <w:sz w:val="40"/>
          <w:szCs w:val="40"/>
        </w:rPr>
      </w:pP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r w:rsidRPr="003274DA">
        <w:rPr>
          <w:rFonts w:ascii="Times New Roman" w:eastAsia="Times New Roman" w:hAnsi="Times New Roman" w:cs="Times New Roman"/>
          <w:i/>
          <w:position w:val="1"/>
          <w:sz w:val="40"/>
          <w:szCs w:val="40"/>
        </w:rPr>
        <w:tab/>
      </w:r>
    </w:p>
    <w:p w14:paraId="7B663B73" w14:textId="4B93C051" w:rsidR="00BA383E" w:rsidRPr="003274DA" w:rsidRDefault="00BA383E">
      <w:pPr>
        <w:spacing w:after="0"/>
        <w:rPr>
          <w:rFonts w:ascii="Times New Roman" w:hAnsi="Times New Roman" w:cs="Times New Roman"/>
        </w:rPr>
      </w:pPr>
      <w:r w:rsidRPr="003274DA">
        <w:rPr>
          <w:rFonts w:ascii="Times New Roman" w:hAnsi="Times New Roman" w:cs="Times New Roman"/>
        </w:rPr>
        <w:br w:type="page"/>
      </w:r>
    </w:p>
    <w:sdt>
      <w:sdtPr>
        <w:rPr>
          <w:rFonts w:asciiTheme="minorHAnsi" w:eastAsiaTheme="minorEastAsia" w:hAnsiTheme="minorHAnsi" w:cstheme="minorBidi"/>
          <w:b w:val="0"/>
          <w:bCs w:val="0"/>
          <w:color w:val="auto"/>
          <w:sz w:val="22"/>
          <w:szCs w:val="22"/>
        </w:rPr>
        <w:id w:val="1092050411"/>
        <w:docPartObj>
          <w:docPartGallery w:val="Table of Contents"/>
          <w:docPartUnique/>
        </w:docPartObj>
      </w:sdtPr>
      <w:sdtContent>
        <w:p w14:paraId="2290375B" w14:textId="0AA6154D" w:rsidR="00DA5326" w:rsidRDefault="0055694C">
          <w:pPr>
            <w:pStyle w:val="TOCHeading"/>
          </w:pPr>
          <w:r>
            <w:t>Contents</w:t>
          </w:r>
        </w:p>
        <w:p w14:paraId="6569740C" w14:textId="0DD32BDB" w:rsidR="009B7290" w:rsidRDefault="0055694C">
          <w:pPr>
            <w:pStyle w:val="TOC1"/>
            <w:tabs>
              <w:tab w:val="right" w:leader="dot" w:pos="9350"/>
            </w:tabs>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218632712" w:history="1">
            <w:r w:rsidR="009B7290" w:rsidRPr="000656C1">
              <w:rPr>
                <w:rStyle w:val="Hyperlink"/>
                <w:rFonts w:ascii="Times New Roman" w:hAnsi="Times New Roman" w:cs="Times New Roman"/>
                <w:noProof/>
              </w:rPr>
              <w:t>List of Tables</w:t>
            </w:r>
            <w:r w:rsidR="009B7290">
              <w:rPr>
                <w:noProof/>
                <w:webHidden/>
              </w:rPr>
              <w:tab/>
            </w:r>
            <w:r w:rsidR="009B7290">
              <w:rPr>
                <w:noProof/>
                <w:webHidden/>
              </w:rPr>
              <w:fldChar w:fldCharType="begin"/>
            </w:r>
            <w:r w:rsidR="009B7290">
              <w:rPr>
                <w:noProof/>
                <w:webHidden/>
              </w:rPr>
              <w:instrText xml:space="preserve"> PAGEREF _Toc218632712 \h </w:instrText>
            </w:r>
            <w:r w:rsidR="009B7290">
              <w:rPr>
                <w:noProof/>
                <w:webHidden/>
              </w:rPr>
            </w:r>
            <w:r w:rsidR="009B7290">
              <w:rPr>
                <w:noProof/>
                <w:webHidden/>
              </w:rPr>
              <w:fldChar w:fldCharType="separate"/>
            </w:r>
            <w:r w:rsidR="009B7290">
              <w:rPr>
                <w:noProof/>
                <w:webHidden/>
              </w:rPr>
              <w:t>3</w:t>
            </w:r>
            <w:r w:rsidR="009B7290">
              <w:rPr>
                <w:noProof/>
                <w:webHidden/>
              </w:rPr>
              <w:fldChar w:fldCharType="end"/>
            </w:r>
          </w:hyperlink>
        </w:p>
        <w:p w14:paraId="1995D225" w14:textId="12ECBE6D" w:rsidR="009B7290" w:rsidRDefault="009B7290">
          <w:pPr>
            <w:pStyle w:val="TOC1"/>
            <w:tabs>
              <w:tab w:val="right" w:leader="dot" w:pos="9350"/>
            </w:tabs>
            <w:rPr>
              <w:rFonts w:eastAsiaTheme="minorEastAsia"/>
              <w:noProof/>
              <w:kern w:val="2"/>
              <w:sz w:val="24"/>
              <w:szCs w:val="24"/>
              <w:lang w:val="en-US"/>
              <w14:ligatures w14:val="standardContextual"/>
            </w:rPr>
          </w:pPr>
          <w:hyperlink w:anchor="_Toc218632713" w:history="1">
            <w:r w:rsidRPr="000656C1">
              <w:rPr>
                <w:rStyle w:val="Hyperlink"/>
                <w:rFonts w:ascii="Times New Roman" w:hAnsi="Times New Roman" w:cs="Times New Roman"/>
                <w:noProof/>
              </w:rPr>
              <w:t>List of Figures</w:t>
            </w:r>
            <w:r>
              <w:rPr>
                <w:noProof/>
                <w:webHidden/>
              </w:rPr>
              <w:tab/>
            </w:r>
            <w:r>
              <w:rPr>
                <w:noProof/>
                <w:webHidden/>
              </w:rPr>
              <w:fldChar w:fldCharType="begin"/>
            </w:r>
            <w:r>
              <w:rPr>
                <w:noProof/>
                <w:webHidden/>
              </w:rPr>
              <w:instrText xml:space="preserve"> PAGEREF _Toc218632713 \h </w:instrText>
            </w:r>
            <w:r>
              <w:rPr>
                <w:noProof/>
                <w:webHidden/>
              </w:rPr>
            </w:r>
            <w:r>
              <w:rPr>
                <w:noProof/>
                <w:webHidden/>
              </w:rPr>
              <w:fldChar w:fldCharType="separate"/>
            </w:r>
            <w:r>
              <w:rPr>
                <w:noProof/>
                <w:webHidden/>
              </w:rPr>
              <w:t>3</w:t>
            </w:r>
            <w:r>
              <w:rPr>
                <w:noProof/>
                <w:webHidden/>
              </w:rPr>
              <w:fldChar w:fldCharType="end"/>
            </w:r>
          </w:hyperlink>
        </w:p>
        <w:p w14:paraId="23AB8A7E" w14:textId="2D54F854" w:rsidR="009B7290" w:rsidRDefault="009B7290">
          <w:pPr>
            <w:pStyle w:val="TOC1"/>
            <w:tabs>
              <w:tab w:val="right" w:leader="dot" w:pos="9350"/>
            </w:tabs>
            <w:rPr>
              <w:rFonts w:eastAsiaTheme="minorEastAsia"/>
              <w:noProof/>
              <w:kern w:val="2"/>
              <w:sz w:val="24"/>
              <w:szCs w:val="24"/>
              <w:lang w:val="en-US"/>
              <w14:ligatures w14:val="standardContextual"/>
            </w:rPr>
          </w:pPr>
          <w:hyperlink w:anchor="_Toc218632714" w:history="1">
            <w:r w:rsidRPr="000656C1">
              <w:rPr>
                <w:rStyle w:val="Hyperlink"/>
                <w:rFonts w:ascii="Times New Roman" w:hAnsi="Times New Roman" w:cs="Times New Roman"/>
                <w:noProof/>
              </w:rPr>
              <w:t>List of Appendices</w:t>
            </w:r>
            <w:r>
              <w:rPr>
                <w:noProof/>
                <w:webHidden/>
              </w:rPr>
              <w:tab/>
            </w:r>
            <w:r>
              <w:rPr>
                <w:noProof/>
                <w:webHidden/>
              </w:rPr>
              <w:fldChar w:fldCharType="begin"/>
            </w:r>
            <w:r>
              <w:rPr>
                <w:noProof/>
                <w:webHidden/>
              </w:rPr>
              <w:instrText xml:space="preserve"> PAGEREF _Toc218632714 \h </w:instrText>
            </w:r>
            <w:r>
              <w:rPr>
                <w:noProof/>
                <w:webHidden/>
              </w:rPr>
            </w:r>
            <w:r>
              <w:rPr>
                <w:noProof/>
                <w:webHidden/>
              </w:rPr>
              <w:fldChar w:fldCharType="separate"/>
            </w:r>
            <w:r>
              <w:rPr>
                <w:noProof/>
                <w:webHidden/>
              </w:rPr>
              <w:t>3</w:t>
            </w:r>
            <w:r>
              <w:rPr>
                <w:noProof/>
                <w:webHidden/>
              </w:rPr>
              <w:fldChar w:fldCharType="end"/>
            </w:r>
          </w:hyperlink>
        </w:p>
        <w:p w14:paraId="06ECCE55" w14:textId="1511995F"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15" w:history="1">
            <w:r w:rsidRPr="000656C1">
              <w:rPr>
                <w:rStyle w:val="Hyperlink"/>
                <w:rFonts w:ascii="Times New Roman" w:hAnsi="Times New Roman" w:cs="Times New Roman"/>
                <w:noProof/>
              </w:rPr>
              <w:t>1.</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Overview: Purpose of this document</w:t>
            </w:r>
            <w:r>
              <w:rPr>
                <w:noProof/>
                <w:webHidden/>
              </w:rPr>
              <w:tab/>
            </w:r>
            <w:r>
              <w:rPr>
                <w:noProof/>
                <w:webHidden/>
              </w:rPr>
              <w:fldChar w:fldCharType="begin"/>
            </w:r>
            <w:r>
              <w:rPr>
                <w:noProof/>
                <w:webHidden/>
              </w:rPr>
              <w:instrText xml:space="preserve"> PAGEREF _Toc218632715 \h </w:instrText>
            </w:r>
            <w:r>
              <w:rPr>
                <w:noProof/>
                <w:webHidden/>
              </w:rPr>
            </w:r>
            <w:r>
              <w:rPr>
                <w:noProof/>
                <w:webHidden/>
              </w:rPr>
              <w:fldChar w:fldCharType="separate"/>
            </w:r>
            <w:r>
              <w:rPr>
                <w:noProof/>
                <w:webHidden/>
              </w:rPr>
              <w:t>3</w:t>
            </w:r>
            <w:r>
              <w:rPr>
                <w:noProof/>
                <w:webHidden/>
              </w:rPr>
              <w:fldChar w:fldCharType="end"/>
            </w:r>
          </w:hyperlink>
        </w:p>
        <w:p w14:paraId="45B43C17" w14:textId="245B22A7"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16" w:history="1">
            <w:r w:rsidRPr="000656C1">
              <w:rPr>
                <w:rStyle w:val="Hyperlink"/>
                <w:rFonts w:ascii="Times New Roman" w:hAnsi="Times New Roman" w:cs="Times New Roman"/>
                <w:noProof/>
              </w:rPr>
              <w:t>2.</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Scope</w:t>
            </w:r>
            <w:r>
              <w:rPr>
                <w:noProof/>
                <w:webHidden/>
              </w:rPr>
              <w:tab/>
            </w:r>
            <w:r>
              <w:rPr>
                <w:noProof/>
                <w:webHidden/>
              </w:rPr>
              <w:fldChar w:fldCharType="begin"/>
            </w:r>
            <w:r>
              <w:rPr>
                <w:noProof/>
                <w:webHidden/>
              </w:rPr>
              <w:instrText xml:space="preserve"> PAGEREF _Toc218632716 \h </w:instrText>
            </w:r>
            <w:r>
              <w:rPr>
                <w:noProof/>
                <w:webHidden/>
              </w:rPr>
            </w:r>
            <w:r>
              <w:rPr>
                <w:noProof/>
                <w:webHidden/>
              </w:rPr>
              <w:fldChar w:fldCharType="separate"/>
            </w:r>
            <w:r>
              <w:rPr>
                <w:noProof/>
                <w:webHidden/>
              </w:rPr>
              <w:t>4</w:t>
            </w:r>
            <w:r>
              <w:rPr>
                <w:noProof/>
                <w:webHidden/>
              </w:rPr>
              <w:fldChar w:fldCharType="end"/>
            </w:r>
          </w:hyperlink>
        </w:p>
        <w:p w14:paraId="2E721473" w14:textId="4474D0D1"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17" w:history="1">
            <w:r w:rsidRPr="000656C1">
              <w:rPr>
                <w:rStyle w:val="Hyperlink"/>
                <w:rFonts w:ascii="Times New Roman" w:hAnsi="Times New Roman" w:cs="Times New Roman"/>
                <w:noProof/>
              </w:rPr>
              <w:t>3.</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Definitions</w:t>
            </w:r>
            <w:r>
              <w:rPr>
                <w:noProof/>
                <w:webHidden/>
              </w:rPr>
              <w:tab/>
            </w:r>
            <w:r>
              <w:rPr>
                <w:noProof/>
                <w:webHidden/>
              </w:rPr>
              <w:fldChar w:fldCharType="begin"/>
            </w:r>
            <w:r>
              <w:rPr>
                <w:noProof/>
                <w:webHidden/>
              </w:rPr>
              <w:instrText xml:space="preserve"> PAGEREF _Toc218632717 \h </w:instrText>
            </w:r>
            <w:r>
              <w:rPr>
                <w:noProof/>
                <w:webHidden/>
              </w:rPr>
            </w:r>
            <w:r>
              <w:rPr>
                <w:noProof/>
                <w:webHidden/>
              </w:rPr>
              <w:fldChar w:fldCharType="separate"/>
            </w:r>
            <w:r>
              <w:rPr>
                <w:noProof/>
                <w:webHidden/>
              </w:rPr>
              <w:t>4</w:t>
            </w:r>
            <w:r>
              <w:rPr>
                <w:noProof/>
                <w:webHidden/>
              </w:rPr>
              <w:fldChar w:fldCharType="end"/>
            </w:r>
          </w:hyperlink>
        </w:p>
        <w:p w14:paraId="69874E4D" w14:textId="387A01DF"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18" w:history="1">
            <w:r w:rsidRPr="000656C1">
              <w:rPr>
                <w:rStyle w:val="Hyperlink"/>
                <w:rFonts w:ascii="Times New Roman" w:hAnsi="Times New Roman" w:cs="Times New Roman"/>
                <w:noProof/>
              </w:rPr>
              <w:t>4.</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Problem Statement</w:t>
            </w:r>
            <w:r>
              <w:rPr>
                <w:noProof/>
                <w:webHidden/>
              </w:rPr>
              <w:tab/>
            </w:r>
            <w:r>
              <w:rPr>
                <w:noProof/>
                <w:webHidden/>
              </w:rPr>
              <w:fldChar w:fldCharType="begin"/>
            </w:r>
            <w:r>
              <w:rPr>
                <w:noProof/>
                <w:webHidden/>
              </w:rPr>
              <w:instrText xml:space="preserve"> PAGEREF _Toc218632718 \h </w:instrText>
            </w:r>
            <w:r>
              <w:rPr>
                <w:noProof/>
                <w:webHidden/>
              </w:rPr>
            </w:r>
            <w:r>
              <w:rPr>
                <w:noProof/>
                <w:webHidden/>
              </w:rPr>
              <w:fldChar w:fldCharType="separate"/>
            </w:r>
            <w:r>
              <w:rPr>
                <w:noProof/>
                <w:webHidden/>
              </w:rPr>
              <w:t>4</w:t>
            </w:r>
            <w:r>
              <w:rPr>
                <w:noProof/>
                <w:webHidden/>
              </w:rPr>
              <w:fldChar w:fldCharType="end"/>
            </w:r>
          </w:hyperlink>
        </w:p>
        <w:p w14:paraId="06D3C79A" w14:textId="02FDB579"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19" w:history="1">
            <w:r w:rsidRPr="000656C1">
              <w:rPr>
                <w:rStyle w:val="Hyperlink"/>
                <w:rFonts w:ascii="Times New Roman" w:hAnsi="Times New Roman" w:cs="Times New Roman"/>
                <w:noProof/>
              </w:rPr>
              <w:t>5.</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Background</w:t>
            </w:r>
            <w:r>
              <w:rPr>
                <w:noProof/>
                <w:webHidden/>
              </w:rPr>
              <w:tab/>
            </w:r>
            <w:r>
              <w:rPr>
                <w:noProof/>
                <w:webHidden/>
              </w:rPr>
              <w:fldChar w:fldCharType="begin"/>
            </w:r>
            <w:r>
              <w:rPr>
                <w:noProof/>
                <w:webHidden/>
              </w:rPr>
              <w:instrText xml:space="preserve"> PAGEREF _Toc218632719 \h </w:instrText>
            </w:r>
            <w:r>
              <w:rPr>
                <w:noProof/>
                <w:webHidden/>
              </w:rPr>
            </w:r>
            <w:r>
              <w:rPr>
                <w:noProof/>
                <w:webHidden/>
              </w:rPr>
              <w:fldChar w:fldCharType="separate"/>
            </w:r>
            <w:r>
              <w:rPr>
                <w:noProof/>
                <w:webHidden/>
              </w:rPr>
              <w:t>5</w:t>
            </w:r>
            <w:r>
              <w:rPr>
                <w:noProof/>
                <w:webHidden/>
              </w:rPr>
              <w:fldChar w:fldCharType="end"/>
            </w:r>
          </w:hyperlink>
        </w:p>
        <w:p w14:paraId="059D1A71" w14:textId="3DB15BC1"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20" w:history="1">
            <w:r w:rsidRPr="000656C1">
              <w:rPr>
                <w:rStyle w:val="Hyperlink"/>
                <w:rFonts w:ascii="Times New Roman" w:hAnsi="Times New Roman" w:cs="Times New Roman"/>
                <w:noProof/>
              </w:rPr>
              <w:t>6.</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Solutions and Recommendations for Protecting CCI in EU CTA Submissions</w:t>
            </w:r>
            <w:r>
              <w:rPr>
                <w:noProof/>
                <w:webHidden/>
              </w:rPr>
              <w:tab/>
            </w:r>
            <w:r>
              <w:rPr>
                <w:noProof/>
                <w:webHidden/>
              </w:rPr>
              <w:fldChar w:fldCharType="begin"/>
            </w:r>
            <w:r>
              <w:rPr>
                <w:noProof/>
                <w:webHidden/>
              </w:rPr>
              <w:instrText xml:space="preserve"> PAGEREF _Toc218632720 \h </w:instrText>
            </w:r>
            <w:r>
              <w:rPr>
                <w:noProof/>
                <w:webHidden/>
              </w:rPr>
            </w:r>
            <w:r>
              <w:rPr>
                <w:noProof/>
                <w:webHidden/>
              </w:rPr>
              <w:fldChar w:fldCharType="separate"/>
            </w:r>
            <w:r>
              <w:rPr>
                <w:noProof/>
                <w:webHidden/>
              </w:rPr>
              <w:t>13</w:t>
            </w:r>
            <w:r>
              <w:rPr>
                <w:noProof/>
                <w:webHidden/>
              </w:rPr>
              <w:fldChar w:fldCharType="end"/>
            </w:r>
          </w:hyperlink>
        </w:p>
        <w:p w14:paraId="770C1D11" w14:textId="72AF3EF0"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21" w:history="1">
            <w:r w:rsidRPr="000656C1">
              <w:rPr>
                <w:rStyle w:val="Hyperlink"/>
                <w:rFonts w:ascii="Times New Roman" w:hAnsi="Times New Roman" w:cs="Times New Roman"/>
                <w:noProof/>
              </w:rPr>
              <w:t>7.</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_Toc218632721 \h </w:instrText>
            </w:r>
            <w:r>
              <w:rPr>
                <w:noProof/>
                <w:webHidden/>
              </w:rPr>
            </w:r>
            <w:r>
              <w:rPr>
                <w:noProof/>
                <w:webHidden/>
              </w:rPr>
              <w:fldChar w:fldCharType="separate"/>
            </w:r>
            <w:r>
              <w:rPr>
                <w:noProof/>
                <w:webHidden/>
              </w:rPr>
              <w:t>20</w:t>
            </w:r>
            <w:r>
              <w:rPr>
                <w:noProof/>
                <w:webHidden/>
              </w:rPr>
              <w:fldChar w:fldCharType="end"/>
            </w:r>
          </w:hyperlink>
        </w:p>
        <w:p w14:paraId="26C401F9" w14:textId="6E26E012"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22" w:history="1">
            <w:r w:rsidRPr="000656C1">
              <w:rPr>
                <w:rStyle w:val="Hyperlink"/>
                <w:rFonts w:ascii="Times New Roman" w:hAnsi="Times New Roman" w:cs="Times New Roman"/>
                <w:noProof/>
              </w:rPr>
              <w:t>8.</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Disclaimer</w:t>
            </w:r>
            <w:r>
              <w:rPr>
                <w:noProof/>
                <w:webHidden/>
              </w:rPr>
              <w:tab/>
            </w:r>
            <w:r>
              <w:rPr>
                <w:noProof/>
                <w:webHidden/>
              </w:rPr>
              <w:fldChar w:fldCharType="begin"/>
            </w:r>
            <w:r>
              <w:rPr>
                <w:noProof/>
                <w:webHidden/>
              </w:rPr>
              <w:instrText xml:space="preserve"> PAGEREF _Toc218632722 \h </w:instrText>
            </w:r>
            <w:r>
              <w:rPr>
                <w:noProof/>
                <w:webHidden/>
              </w:rPr>
            </w:r>
            <w:r>
              <w:rPr>
                <w:noProof/>
                <w:webHidden/>
              </w:rPr>
              <w:fldChar w:fldCharType="separate"/>
            </w:r>
            <w:r>
              <w:rPr>
                <w:noProof/>
                <w:webHidden/>
              </w:rPr>
              <w:t>21</w:t>
            </w:r>
            <w:r>
              <w:rPr>
                <w:noProof/>
                <w:webHidden/>
              </w:rPr>
              <w:fldChar w:fldCharType="end"/>
            </w:r>
          </w:hyperlink>
        </w:p>
        <w:p w14:paraId="488C7D68" w14:textId="12D3047F" w:rsidR="009B7290" w:rsidRDefault="009B7290">
          <w:pPr>
            <w:pStyle w:val="TOC1"/>
            <w:tabs>
              <w:tab w:val="left" w:pos="440"/>
              <w:tab w:val="right" w:leader="dot" w:pos="9350"/>
            </w:tabs>
            <w:rPr>
              <w:rFonts w:eastAsiaTheme="minorEastAsia"/>
              <w:noProof/>
              <w:kern w:val="2"/>
              <w:sz w:val="24"/>
              <w:szCs w:val="24"/>
              <w:lang w:val="en-US"/>
              <w14:ligatures w14:val="standardContextual"/>
            </w:rPr>
          </w:pPr>
          <w:hyperlink w:anchor="_Toc218632723" w:history="1">
            <w:r w:rsidRPr="000656C1">
              <w:rPr>
                <w:rStyle w:val="Hyperlink"/>
                <w:rFonts w:ascii="Times New Roman" w:hAnsi="Times New Roman" w:cs="Times New Roman"/>
                <w:noProof/>
              </w:rPr>
              <w:t>9.</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Project Contact Information</w:t>
            </w:r>
            <w:r>
              <w:rPr>
                <w:noProof/>
                <w:webHidden/>
              </w:rPr>
              <w:tab/>
            </w:r>
            <w:r>
              <w:rPr>
                <w:noProof/>
                <w:webHidden/>
              </w:rPr>
              <w:fldChar w:fldCharType="begin"/>
            </w:r>
            <w:r>
              <w:rPr>
                <w:noProof/>
                <w:webHidden/>
              </w:rPr>
              <w:instrText xml:space="preserve"> PAGEREF _Toc218632723 \h </w:instrText>
            </w:r>
            <w:r>
              <w:rPr>
                <w:noProof/>
                <w:webHidden/>
              </w:rPr>
            </w:r>
            <w:r>
              <w:rPr>
                <w:noProof/>
                <w:webHidden/>
              </w:rPr>
              <w:fldChar w:fldCharType="separate"/>
            </w:r>
            <w:r>
              <w:rPr>
                <w:noProof/>
                <w:webHidden/>
              </w:rPr>
              <w:t>21</w:t>
            </w:r>
            <w:r>
              <w:rPr>
                <w:noProof/>
                <w:webHidden/>
              </w:rPr>
              <w:fldChar w:fldCharType="end"/>
            </w:r>
          </w:hyperlink>
        </w:p>
        <w:p w14:paraId="50B3D15A" w14:textId="3B11F48F" w:rsidR="009B7290" w:rsidRDefault="009B7290">
          <w:pPr>
            <w:pStyle w:val="TOC1"/>
            <w:tabs>
              <w:tab w:val="left" w:pos="720"/>
              <w:tab w:val="right" w:leader="dot" w:pos="9350"/>
            </w:tabs>
            <w:rPr>
              <w:rFonts w:eastAsiaTheme="minorEastAsia"/>
              <w:noProof/>
              <w:kern w:val="2"/>
              <w:sz w:val="24"/>
              <w:szCs w:val="24"/>
              <w:lang w:val="en-US"/>
              <w14:ligatures w14:val="standardContextual"/>
            </w:rPr>
          </w:pPr>
          <w:hyperlink w:anchor="_Toc218632724" w:history="1">
            <w:r w:rsidRPr="000656C1">
              <w:rPr>
                <w:rStyle w:val="Hyperlink"/>
                <w:rFonts w:ascii="Times New Roman" w:hAnsi="Times New Roman" w:cs="Times New Roman"/>
                <w:noProof/>
              </w:rPr>
              <w:t>10.</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Acknowledgement</w:t>
            </w:r>
            <w:r>
              <w:rPr>
                <w:noProof/>
                <w:webHidden/>
              </w:rPr>
              <w:tab/>
            </w:r>
            <w:r>
              <w:rPr>
                <w:noProof/>
                <w:webHidden/>
              </w:rPr>
              <w:fldChar w:fldCharType="begin"/>
            </w:r>
            <w:r>
              <w:rPr>
                <w:noProof/>
                <w:webHidden/>
              </w:rPr>
              <w:instrText xml:space="preserve"> PAGEREF _Toc218632724 \h </w:instrText>
            </w:r>
            <w:r>
              <w:rPr>
                <w:noProof/>
                <w:webHidden/>
              </w:rPr>
            </w:r>
            <w:r>
              <w:rPr>
                <w:noProof/>
                <w:webHidden/>
              </w:rPr>
              <w:fldChar w:fldCharType="separate"/>
            </w:r>
            <w:r>
              <w:rPr>
                <w:noProof/>
                <w:webHidden/>
              </w:rPr>
              <w:t>21</w:t>
            </w:r>
            <w:r>
              <w:rPr>
                <w:noProof/>
                <w:webHidden/>
              </w:rPr>
              <w:fldChar w:fldCharType="end"/>
            </w:r>
          </w:hyperlink>
        </w:p>
        <w:p w14:paraId="1D7349FB" w14:textId="3A03E5F6" w:rsidR="009B7290" w:rsidRDefault="009B7290">
          <w:pPr>
            <w:pStyle w:val="TOC1"/>
            <w:tabs>
              <w:tab w:val="left" w:pos="720"/>
              <w:tab w:val="right" w:leader="dot" w:pos="9350"/>
            </w:tabs>
            <w:rPr>
              <w:rFonts w:eastAsiaTheme="minorEastAsia"/>
              <w:noProof/>
              <w:kern w:val="2"/>
              <w:sz w:val="24"/>
              <w:szCs w:val="24"/>
              <w:lang w:val="en-US"/>
              <w14:ligatures w14:val="standardContextual"/>
            </w:rPr>
          </w:pPr>
          <w:hyperlink w:anchor="_Toc218632725" w:history="1">
            <w:r w:rsidRPr="000656C1">
              <w:rPr>
                <w:rStyle w:val="Hyperlink"/>
                <w:rFonts w:ascii="Times New Roman" w:hAnsi="Times New Roman" w:cs="Times New Roman"/>
                <w:noProof/>
              </w:rPr>
              <w:t>11.</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_Toc218632725 \h </w:instrText>
            </w:r>
            <w:r>
              <w:rPr>
                <w:noProof/>
                <w:webHidden/>
              </w:rPr>
            </w:r>
            <w:r>
              <w:rPr>
                <w:noProof/>
                <w:webHidden/>
              </w:rPr>
              <w:fldChar w:fldCharType="separate"/>
            </w:r>
            <w:r>
              <w:rPr>
                <w:noProof/>
                <w:webHidden/>
              </w:rPr>
              <w:t>22</w:t>
            </w:r>
            <w:r>
              <w:rPr>
                <w:noProof/>
                <w:webHidden/>
              </w:rPr>
              <w:fldChar w:fldCharType="end"/>
            </w:r>
          </w:hyperlink>
        </w:p>
        <w:p w14:paraId="6AE9E551" w14:textId="26961D9B" w:rsidR="009B7290" w:rsidRDefault="009B7290">
          <w:pPr>
            <w:pStyle w:val="TOC1"/>
            <w:tabs>
              <w:tab w:val="left" w:pos="720"/>
              <w:tab w:val="right" w:leader="dot" w:pos="9350"/>
            </w:tabs>
            <w:rPr>
              <w:rFonts w:eastAsiaTheme="minorEastAsia"/>
              <w:noProof/>
              <w:kern w:val="2"/>
              <w:sz w:val="24"/>
              <w:szCs w:val="24"/>
              <w:lang w:val="en-US"/>
              <w14:ligatures w14:val="standardContextual"/>
            </w:rPr>
          </w:pPr>
          <w:hyperlink w:anchor="_Toc218632726" w:history="1">
            <w:r w:rsidRPr="000656C1">
              <w:rPr>
                <w:rStyle w:val="Hyperlink"/>
                <w:rFonts w:ascii="Times New Roman" w:hAnsi="Times New Roman" w:cs="Times New Roman"/>
                <w:noProof/>
              </w:rPr>
              <w:t>12.</w:t>
            </w:r>
            <w:r>
              <w:rPr>
                <w:rFonts w:eastAsiaTheme="minorEastAsia"/>
                <w:noProof/>
                <w:kern w:val="2"/>
                <w:sz w:val="24"/>
                <w:szCs w:val="24"/>
                <w:lang w:val="en-US"/>
                <w14:ligatures w14:val="standardContextual"/>
              </w:rPr>
              <w:tab/>
            </w:r>
            <w:r w:rsidRPr="000656C1">
              <w:rPr>
                <w:rStyle w:val="Hyperlink"/>
                <w:rFonts w:ascii="Times New Roman" w:hAnsi="Times New Roman" w:cs="Times New Roman"/>
                <w:noProof/>
              </w:rPr>
              <w:t>Appendices</w:t>
            </w:r>
            <w:r>
              <w:rPr>
                <w:noProof/>
                <w:webHidden/>
              </w:rPr>
              <w:tab/>
            </w:r>
            <w:r>
              <w:rPr>
                <w:noProof/>
                <w:webHidden/>
              </w:rPr>
              <w:fldChar w:fldCharType="begin"/>
            </w:r>
            <w:r>
              <w:rPr>
                <w:noProof/>
                <w:webHidden/>
              </w:rPr>
              <w:instrText xml:space="preserve"> PAGEREF _Toc218632726 \h </w:instrText>
            </w:r>
            <w:r>
              <w:rPr>
                <w:noProof/>
                <w:webHidden/>
              </w:rPr>
            </w:r>
            <w:r>
              <w:rPr>
                <w:noProof/>
                <w:webHidden/>
              </w:rPr>
              <w:fldChar w:fldCharType="separate"/>
            </w:r>
            <w:r>
              <w:rPr>
                <w:noProof/>
                <w:webHidden/>
              </w:rPr>
              <w:t>26</w:t>
            </w:r>
            <w:r>
              <w:rPr>
                <w:noProof/>
                <w:webHidden/>
              </w:rPr>
              <w:fldChar w:fldCharType="end"/>
            </w:r>
          </w:hyperlink>
        </w:p>
        <w:p w14:paraId="11A855CF" w14:textId="42A68E18" w:rsidR="0055694C" w:rsidRDefault="0055694C">
          <w:r>
            <w:rPr>
              <w:b/>
              <w:bCs/>
              <w:noProof/>
            </w:rPr>
            <w:fldChar w:fldCharType="end"/>
          </w:r>
        </w:p>
      </w:sdtContent>
    </w:sdt>
    <w:p w14:paraId="0E14D963" w14:textId="7F51C834" w:rsidR="00C12FDE" w:rsidRPr="003274DA" w:rsidRDefault="00C12FDE" w:rsidP="00C12FDE">
      <w:pPr>
        <w:pStyle w:val="Heading1"/>
        <w:rPr>
          <w:rFonts w:ascii="Times New Roman" w:hAnsi="Times New Roman" w:cs="Times New Roman"/>
        </w:rPr>
      </w:pPr>
      <w:bookmarkStart w:id="0" w:name="_Toc218632712"/>
      <w:r w:rsidRPr="003274DA">
        <w:rPr>
          <w:rFonts w:ascii="Times New Roman" w:hAnsi="Times New Roman" w:cs="Times New Roman"/>
        </w:rPr>
        <w:t>List of Tables</w:t>
      </w:r>
      <w:bookmarkEnd w:id="0"/>
    </w:p>
    <w:p w14:paraId="06643A57" w14:textId="7CB88604" w:rsidR="002A5108" w:rsidRPr="0055694C" w:rsidRDefault="00C12FDE">
      <w:pPr>
        <w:pStyle w:val="TableofFigures"/>
        <w:tabs>
          <w:tab w:val="right" w:leader="dot" w:pos="9350"/>
        </w:tabs>
        <w:rPr>
          <w:rFonts w:asciiTheme="minorHAnsi" w:eastAsiaTheme="minorEastAsia" w:hAnsiTheme="minorHAnsi"/>
          <w:kern w:val="2"/>
          <w:sz w:val="24"/>
          <w:szCs w:val="24"/>
          <w:lang w:val="en-US"/>
          <w14:ligatures w14:val="standardContextual"/>
        </w:rPr>
      </w:pPr>
      <w:r w:rsidRPr="003274DA">
        <w:rPr>
          <w:rFonts w:cs="Times New Roman"/>
        </w:rPr>
        <w:fldChar w:fldCharType="begin"/>
      </w:r>
      <w:r w:rsidRPr="0051371B">
        <w:rPr>
          <w:rFonts w:cs="Times New Roman"/>
        </w:rPr>
        <w:instrText xml:space="preserve"> TOC \h \z \c "Table" </w:instrText>
      </w:r>
      <w:r w:rsidRPr="003274DA">
        <w:rPr>
          <w:rFonts w:cs="Times New Roman"/>
        </w:rPr>
        <w:fldChar w:fldCharType="separate"/>
      </w:r>
      <w:hyperlink w:anchor="_Toc216397243" w:history="1">
        <w:r w:rsidR="002A5108" w:rsidRPr="0051371B">
          <w:rPr>
            <w:rStyle w:val="Hyperlink"/>
            <w:rFonts w:cs="Times New Roman"/>
          </w:rPr>
          <w:t>Table 1: Document Disclosure by Different Regulatory Authorities</w:t>
        </w:r>
        <w:r w:rsidR="002A5108" w:rsidRPr="0055694C">
          <w:rPr>
            <w:rFonts w:asciiTheme="minorHAnsi" w:hAnsiTheme="minorHAnsi"/>
            <w:webHidden/>
          </w:rPr>
          <w:tab/>
        </w:r>
        <w:r w:rsidR="002A5108" w:rsidRPr="0055694C">
          <w:rPr>
            <w:rFonts w:asciiTheme="minorHAnsi" w:hAnsiTheme="minorHAnsi"/>
            <w:webHidden/>
          </w:rPr>
          <w:fldChar w:fldCharType="begin"/>
        </w:r>
        <w:r w:rsidR="002A5108" w:rsidRPr="00FB669D">
          <w:rPr>
            <w:rFonts w:cs="Times New Roman"/>
            <w:webHidden/>
          </w:rPr>
          <w:instrText xml:space="preserve"> PAGEREF _Toc216397243 \h </w:instrText>
        </w:r>
        <w:r w:rsidR="002A5108" w:rsidRPr="0055694C">
          <w:rPr>
            <w:rFonts w:asciiTheme="minorHAnsi" w:hAnsiTheme="minorHAnsi"/>
            <w:webHidden/>
          </w:rPr>
        </w:r>
        <w:r w:rsidR="002A5108" w:rsidRPr="0055694C">
          <w:rPr>
            <w:rFonts w:asciiTheme="minorHAnsi" w:hAnsiTheme="minorHAnsi"/>
            <w:webHidden/>
          </w:rPr>
          <w:fldChar w:fldCharType="separate"/>
        </w:r>
        <w:r w:rsidR="002A5108" w:rsidRPr="0055694C">
          <w:rPr>
            <w:rFonts w:asciiTheme="minorHAnsi" w:hAnsiTheme="minorHAnsi"/>
            <w:webHidden/>
          </w:rPr>
          <w:t>5</w:t>
        </w:r>
        <w:r w:rsidR="002A5108" w:rsidRPr="0055694C">
          <w:rPr>
            <w:rFonts w:asciiTheme="minorHAnsi" w:hAnsiTheme="minorHAnsi"/>
            <w:webHidden/>
          </w:rPr>
          <w:fldChar w:fldCharType="end"/>
        </w:r>
      </w:hyperlink>
    </w:p>
    <w:p w14:paraId="4E1ED453" w14:textId="12C48A93" w:rsidR="002A5108" w:rsidRPr="0055694C" w:rsidRDefault="002A5108">
      <w:pPr>
        <w:pStyle w:val="TableofFigures"/>
        <w:tabs>
          <w:tab w:val="right" w:leader="dot" w:pos="9350"/>
        </w:tabs>
        <w:rPr>
          <w:rFonts w:eastAsiaTheme="minorEastAsia" w:cs="Times New Roman"/>
          <w:kern w:val="2"/>
          <w:lang w:val="en-US"/>
          <w14:ligatures w14:val="standardContextual"/>
        </w:rPr>
      </w:pPr>
      <w:hyperlink w:anchor="_Toc216397244" w:history="1">
        <w:r w:rsidRPr="0051371B">
          <w:rPr>
            <w:rStyle w:val="Hyperlink"/>
            <w:rFonts w:cs="Times New Roman"/>
          </w:rPr>
          <w:t>Table 2: Revised CTIS Transparency Rules - Publication timelines</w:t>
        </w:r>
        <w:r w:rsidRPr="0055694C">
          <w:rPr>
            <w:rFonts w:cs="Times New Roman"/>
            <w:webHidden/>
          </w:rPr>
          <w:tab/>
        </w:r>
        <w:r w:rsidRPr="0055694C">
          <w:rPr>
            <w:rFonts w:cs="Times New Roman"/>
            <w:webHidden/>
          </w:rPr>
          <w:fldChar w:fldCharType="begin"/>
        </w:r>
        <w:r w:rsidRPr="0055694C">
          <w:rPr>
            <w:rFonts w:cs="Times New Roman"/>
            <w:webHidden/>
          </w:rPr>
          <w:instrText xml:space="preserve"> PAGEREF _Toc216397244 \h </w:instrText>
        </w:r>
        <w:r w:rsidRPr="0055694C">
          <w:rPr>
            <w:rFonts w:cs="Times New Roman"/>
            <w:webHidden/>
          </w:rPr>
        </w:r>
        <w:r w:rsidRPr="0055694C">
          <w:rPr>
            <w:rFonts w:cs="Times New Roman"/>
            <w:webHidden/>
          </w:rPr>
          <w:fldChar w:fldCharType="separate"/>
        </w:r>
        <w:r w:rsidRPr="0055694C">
          <w:rPr>
            <w:rFonts w:cs="Times New Roman"/>
            <w:webHidden/>
          </w:rPr>
          <w:t>8</w:t>
        </w:r>
        <w:r w:rsidRPr="0055694C">
          <w:rPr>
            <w:rFonts w:cs="Times New Roman"/>
            <w:webHidden/>
          </w:rPr>
          <w:fldChar w:fldCharType="end"/>
        </w:r>
      </w:hyperlink>
    </w:p>
    <w:p w14:paraId="0FC46140" w14:textId="6DA5725C" w:rsidR="002A5108" w:rsidRPr="0055694C" w:rsidRDefault="002A5108">
      <w:pPr>
        <w:pStyle w:val="TableofFigures"/>
        <w:tabs>
          <w:tab w:val="right" w:leader="dot" w:pos="9350"/>
        </w:tabs>
        <w:rPr>
          <w:rFonts w:asciiTheme="minorHAnsi" w:eastAsiaTheme="minorEastAsia" w:hAnsiTheme="minorHAnsi"/>
          <w:kern w:val="2"/>
          <w:sz w:val="24"/>
          <w:szCs w:val="24"/>
          <w:lang w:val="en-US"/>
          <w14:ligatures w14:val="standardContextual"/>
        </w:rPr>
      </w:pPr>
      <w:hyperlink w:anchor="_Toc216397245" w:history="1">
        <w:r w:rsidRPr="0051371B">
          <w:rPr>
            <w:rStyle w:val="Hyperlink"/>
            <w:rFonts w:cs="Times New Roman"/>
          </w:rPr>
          <w:t>Table 3: Types of CCI and Potential Examples Relevant to Initial CTA Submission</w:t>
        </w:r>
        <w:r w:rsidRPr="0055694C">
          <w:rPr>
            <w:rFonts w:asciiTheme="minorHAnsi" w:hAnsiTheme="minorHAnsi"/>
            <w:webHidden/>
          </w:rPr>
          <w:tab/>
        </w:r>
        <w:r w:rsidRPr="0055694C">
          <w:rPr>
            <w:rFonts w:asciiTheme="minorHAnsi" w:hAnsiTheme="minorHAnsi"/>
            <w:webHidden/>
          </w:rPr>
          <w:fldChar w:fldCharType="begin"/>
        </w:r>
        <w:r w:rsidRPr="00FB669D">
          <w:rPr>
            <w:rFonts w:cs="Times New Roman"/>
            <w:webHidden/>
          </w:rPr>
          <w:instrText xml:space="preserve"> PAGEREF _Toc216397245 \h </w:instrText>
        </w:r>
        <w:r w:rsidRPr="0055694C">
          <w:rPr>
            <w:rFonts w:asciiTheme="minorHAnsi" w:hAnsiTheme="minorHAnsi"/>
            <w:webHidden/>
          </w:rPr>
        </w:r>
        <w:r w:rsidRPr="0055694C">
          <w:rPr>
            <w:rFonts w:asciiTheme="minorHAnsi" w:hAnsiTheme="minorHAnsi"/>
            <w:webHidden/>
          </w:rPr>
          <w:fldChar w:fldCharType="separate"/>
        </w:r>
        <w:r w:rsidRPr="0055694C">
          <w:rPr>
            <w:rFonts w:asciiTheme="minorHAnsi" w:hAnsiTheme="minorHAnsi"/>
            <w:webHidden/>
          </w:rPr>
          <w:t>9</w:t>
        </w:r>
        <w:r w:rsidRPr="0055694C">
          <w:rPr>
            <w:rFonts w:asciiTheme="minorHAnsi" w:hAnsiTheme="minorHAnsi"/>
            <w:webHidden/>
          </w:rPr>
          <w:fldChar w:fldCharType="end"/>
        </w:r>
      </w:hyperlink>
    </w:p>
    <w:p w14:paraId="7BD399B5" w14:textId="37113AF2" w:rsidR="002A5108" w:rsidRPr="0055694C" w:rsidRDefault="002A5108">
      <w:pPr>
        <w:pStyle w:val="TableofFigures"/>
        <w:tabs>
          <w:tab w:val="right" w:leader="dot" w:pos="9350"/>
        </w:tabs>
        <w:rPr>
          <w:rFonts w:asciiTheme="minorHAnsi" w:eastAsiaTheme="minorEastAsia" w:hAnsiTheme="minorHAnsi"/>
          <w:kern w:val="2"/>
          <w:sz w:val="24"/>
          <w:szCs w:val="24"/>
          <w:lang w:val="en-US"/>
          <w14:ligatures w14:val="standardContextual"/>
        </w:rPr>
      </w:pPr>
      <w:hyperlink w:anchor="_Toc216397246" w:history="1">
        <w:r w:rsidRPr="0051371B">
          <w:rPr>
            <w:rStyle w:val="Hyperlink"/>
            <w:rFonts w:cs="Times New Roman"/>
          </w:rPr>
          <w:t>Table 4: Examples of Information That Are Not Considered CCI at Initial CTA submission</w:t>
        </w:r>
        <w:r w:rsidRPr="0055694C">
          <w:rPr>
            <w:rFonts w:asciiTheme="minorHAnsi" w:hAnsiTheme="minorHAnsi"/>
            <w:webHidden/>
          </w:rPr>
          <w:tab/>
        </w:r>
        <w:r w:rsidRPr="0055694C">
          <w:rPr>
            <w:rFonts w:asciiTheme="minorHAnsi" w:hAnsiTheme="minorHAnsi"/>
            <w:webHidden/>
          </w:rPr>
          <w:fldChar w:fldCharType="begin"/>
        </w:r>
        <w:r w:rsidRPr="00FB669D">
          <w:rPr>
            <w:rFonts w:cs="Times New Roman"/>
            <w:webHidden/>
          </w:rPr>
          <w:instrText xml:space="preserve"> PAGEREF _Toc216397246 \h </w:instrText>
        </w:r>
        <w:r w:rsidRPr="0055694C">
          <w:rPr>
            <w:rFonts w:asciiTheme="minorHAnsi" w:hAnsiTheme="minorHAnsi"/>
            <w:webHidden/>
          </w:rPr>
        </w:r>
        <w:r w:rsidRPr="0055694C">
          <w:rPr>
            <w:rFonts w:asciiTheme="minorHAnsi" w:hAnsiTheme="minorHAnsi"/>
            <w:webHidden/>
          </w:rPr>
          <w:fldChar w:fldCharType="separate"/>
        </w:r>
        <w:r w:rsidRPr="0055694C">
          <w:rPr>
            <w:rFonts w:asciiTheme="minorHAnsi" w:hAnsiTheme="minorHAnsi"/>
            <w:webHidden/>
          </w:rPr>
          <w:t>10</w:t>
        </w:r>
        <w:r w:rsidRPr="0055694C">
          <w:rPr>
            <w:rFonts w:asciiTheme="minorHAnsi" w:hAnsiTheme="minorHAnsi"/>
            <w:webHidden/>
          </w:rPr>
          <w:fldChar w:fldCharType="end"/>
        </w:r>
      </w:hyperlink>
    </w:p>
    <w:p w14:paraId="58040311" w14:textId="7FBC9D33" w:rsidR="00B03786" w:rsidRPr="003274DA" w:rsidRDefault="00C12FDE">
      <w:pPr>
        <w:spacing w:after="0"/>
        <w:rPr>
          <w:rFonts w:ascii="Times New Roman" w:hAnsi="Times New Roman" w:cs="Times New Roman"/>
        </w:rPr>
      </w:pPr>
      <w:r w:rsidRPr="003274DA">
        <w:rPr>
          <w:rFonts w:ascii="Times New Roman" w:hAnsi="Times New Roman" w:cs="Times New Roman"/>
        </w:rPr>
        <w:fldChar w:fldCharType="end"/>
      </w:r>
    </w:p>
    <w:p w14:paraId="4BEDAC43" w14:textId="5DA5F56E" w:rsidR="006328BF" w:rsidRPr="003274DA" w:rsidRDefault="006328BF" w:rsidP="006328BF">
      <w:pPr>
        <w:pStyle w:val="Heading1"/>
        <w:rPr>
          <w:rFonts w:ascii="Times New Roman" w:hAnsi="Times New Roman" w:cs="Times New Roman"/>
        </w:rPr>
      </w:pPr>
      <w:bookmarkStart w:id="1" w:name="_Toc218632713"/>
      <w:r w:rsidRPr="003274DA">
        <w:rPr>
          <w:rFonts w:ascii="Times New Roman" w:hAnsi="Times New Roman" w:cs="Times New Roman"/>
        </w:rPr>
        <w:t>List of Figures</w:t>
      </w:r>
      <w:bookmarkEnd w:id="1"/>
    </w:p>
    <w:p w14:paraId="18BBA6A3" w14:textId="0417C715" w:rsidR="009B7290" w:rsidRDefault="009723EE">
      <w:pPr>
        <w:pStyle w:val="TableofFigures"/>
        <w:tabs>
          <w:tab w:val="right" w:leader="dot" w:pos="9350"/>
        </w:tabs>
        <w:rPr>
          <w:rFonts w:asciiTheme="minorHAnsi" w:eastAsiaTheme="minorEastAsia" w:hAnsiTheme="minorHAnsi"/>
          <w:noProof/>
          <w:kern w:val="2"/>
          <w:sz w:val="24"/>
          <w:szCs w:val="24"/>
          <w:lang w:val="en-US"/>
          <w14:ligatures w14:val="standardContextual"/>
        </w:rPr>
      </w:pPr>
      <w:r w:rsidRPr="0051371B">
        <w:rPr>
          <w:rFonts w:cs="Times New Roman"/>
        </w:rPr>
        <w:fldChar w:fldCharType="begin"/>
      </w:r>
      <w:r w:rsidRPr="0051371B">
        <w:rPr>
          <w:rFonts w:cs="Times New Roman"/>
        </w:rPr>
        <w:instrText xml:space="preserve"> TOC \h \z \c "Figure" </w:instrText>
      </w:r>
      <w:r w:rsidRPr="0051371B">
        <w:rPr>
          <w:rFonts w:cs="Times New Roman"/>
        </w:rPr>
        <w:fldChar w:fldCharType="separate"/>
      </w:r>
      <w:hyperlink w:anchor="_Toc218632640" w:history="1">
        <w:r w:rsidR="009B7290" w:rsidRPr="00FF104D">
          <w:rPr>
            <w:rStyle w:val="Hyperlink"/>
            <w:rFonts w:cs="Times New Roman"/>
            <w:noProof/>
          </w:rPr>
          <w:t>Figure 1: Potential Redaction Process for an Initial CTA submission</w:t>
        </w:r>
        <w:r w:rsidR="009B7290">
          <w:rPr>
            <w:noProof/>
            <w:webHidden/>
          </w:rPr>
          <w:tab/>
        </w:r>
        <w:r w:rsidR="009B7290">
          <w:rPr>
            <w:noProof/>
            <w:webHidden/>
          </w:rPr>
          <w:fldChar w:fldCharType="begin"/>
        </w:r>
        <w:r w:rsidR="009B7290">
          <w:rPr>
            <w:noProof/>
            <w:webHidden/>
          </w:rPr>
          <w:instrText xml:space="preserve"> PAGEREF _Toc218632640 \h </w:instrText>
        </w:r>
        <w:r w:rsidR="009B7290">
          <w:rPr>
            <w:noProof/>
            <w:webHidden/>
          </w:rPr>
        </w:r>
        <w:r w:rsidR="009B7290">
          <w:rPr>
            <w:noProof/>
            <w:webHidden/>
          </w:rPr>
          <w:fldChar w:fldCharType="separate"/>
        </w:r>
        <w:r w:rsidR="009B7290">
          <w:rPr>
            <w:noProof/>
            <w:webHidden/>
          </w:rPr>
          <w:t>16</w:t>
        </w:r>
        <w:r w:rsidR="009B7290">
          <w:rPr>
            <w:noProof/>
            <w:webHidden/>
          </w:rPr>
          <w:fldChar w:fldCharType="end"/>
        </w:r>
      </w:hyperlink>
    </w:p>
    <w:p w14:paraId="71F47402" w14:textId="073A5603" w:rsidR="009B7290" w:rsidRDefault="009B7290">
      <w:pPr>
        <w:pStyle w:val="TableofFigures"/>
        <w:tabs>
          <w:tab w:val="right" w:leader="dot" w:pos="9350"/>
        </w:tabs>
        <w:rPr>
          <w:rFonts w:asciiTheme="minorHAnsi" w:eastAsiaTheme="minorEastAsia" w:hAnsiTheme="minorHAnsi"/>
          <w:noProof/>
          <w:kern w:val="2"/>
          <w:sz w:val="24"/>
          <w:szCs w:val="24"/>
          <w:lang w:val="en-US"/>
          <w14:ligatures w14:val="standardContextual"/>
        </w:rPr>
      </w:pPr>
      <w:hyperlink w:anchor="_Toc218632641" w:history="1">
        <w:r w:rsidRPr="00FF104D">
          <w:rPr>
            <w:rStyle w:val="Hyperlink"/>
            <w:rFonts w:cs="Times New Roman"/>
            <w:noProof/>
          </w:rPr>
          <w:t>Figure 2: Potential Redaction Process for RFI Submission</w:t>
        </w:r>
        <w:r>
          <w:rPr>
            <w:noProof/>
            <w:webHidden/>
          </w:rPr>
          <w:tab/>
        </w:r>
        <w:r>
          <w:rPr>
            <w:noProof/>
            <w:webHidden/>
          </w:rPr>
          <w:fldChar w:fldCharType="begin"/>
        </w:r>
        <w:r>
          <w:rPr>
            <w:noProof/>
            <w:webHidden/>
          </w:rPr>
          <w:instrText xml:space="preserve"> PAGEREF _Toc218632641 \h </w:instrText>
        </w:r>
        <w:r>
          <w:rPr>
            <w:noProof/>
            <w:webHidden/>
          </w:rPr>
        </w:r>
        <w:r>
          <w:rPr>
            <w:noProof/>
            <w:webHidden/>
          </w:rPr>
          <w:fldChar w:fldCharType="separate"/>
        </w:r>
        <w:r>
          <w:rPr>
            <w:noProof/>
            <w:webHidden/>
          </w:rPr>
          <w:t>18</w:t>
        </w:r>
        <w:r>
          <w:rPr>
            <w:noProof/>
            <w:webHidden/>
          </w:rPr>
          <w:fldChar w:fldCharType="end"/>
        </w:r>
      </w:hyperlink>
    </w:p>
    <w:p w14:paraId="4A1364CA" w14:textId="49661108" w:rsidR="009B7290" w:rsidRDefault="009B7290">
      <w:pPr>
        <w:pStyle w:val="TableofFigures"/>
        <w:tabs>
          <w:tab w:val="right" w:leader="dot" w:pos="9350"/>
        </w:tabs>
        <w:rPr>
          <w:rFonts w:asciiTheme="minorHAnsi" w:eastAsiaTheme="minorEastAsia" w:hAnsiTheme="minorHAnsi"/>
          <w:noProof/>
          <w:kern w:val="2"/>
          <w:sz w:val="24"/>
          <w:szCs w:val="24"/>
          <w:lang w:val="en-US"/>
          <w14:ligatures w14:val="standardContextual"/>
        </w:rPr>
      </w:pPr>
      <w:hyperlink w:anchor="_Toc218632642" w:history="1">
        <w:r w:rsidRPr="00FF104D">
          <w:rPr>
            <w:rStyle w:val="Hyperlink"/>
            <w:rFonts w:cs="Times New Roman"/>
            <w:noProof/>
          </w:rPr>
          <w:t>Figure 3: Example Framework of a CCI Library</w:t>
        </w:r>
        <w:r>
          <w:rPr>
            <w:noProof/>
            <w:webHidden/>
          </w:rPr>
          <w:tab/>
        </w:r>
        <w:r>
          <w:rPr>
            <w:noProof/>
            <w:webHidden/>
          </w:rPr>
          <w:fldChar w:fldCharType="begin"/>
        </w:r>
        <w:r>
          <w:rPr>
            <w:noProof/>
            <w:webHidden/>
          </w:rPr>
          <w:instrText xml:space="preserve"> PAGEREF _Toc218632642 \h </w:instrText>
        </w:r>
        <w:r>
          <w:rPr>
            <w:noProof/>
            <w:webHidden/>
          </w:rPr>
        </w:r>
        <w:r>
          <w:rPr>
            <w:noProof/>
            <w:webHidden/>
          </w:rPr>
          <w:fldChar w:fldCharType="separate"/>
        </w:r>
        <w:r>
          <w:rPr>
            <w:noProof/>
            <w:webHidden/>
          </w:rPr>
          <w:t>19</w:t>
        </w:r>
        <w:r>
          <w:rPr>
            <w:noProof/>
            <w:webHidden/>
          </w:rPr>
          <w:fldChar w:fldCharType="end"/>
        </w:r>
      </w:hyperlink>
    </w:p>
    <w:p w14:paraId="45F7129B" w14:textId="316F3697" w:rsidR="00C12FDE" w:rsidRPr="003274DA" w:rsidRDefault="009723EE">
      <w:pPr>
        <w:spacing w:after="0"/>
        <w:rPr>
          <w:rFonts w:ascii="Times New Roman" w:hAnsi="Times New Roman" w:cs="Times New Roman"/>
        </w:rPr>
      </w:pPr>
      <w:r w:rsidRPr="0051371B">
        <w:rPr>
          <w:rFonts w:ascii="Times New Roman" w:hAnsi="Times New Roman" w:cs="Times New Roman"/>
        </w:rPr>
        <w:fldChar w:fldCharType="end"/>
      </w:r>
    </w:p>
    <w:p w14:paraId="77D8D767" w14:textId="4B0F51EA" w:rsidR="0077097F" w:rsidRPr="0055694C" w:rsidRDefault="0077097F" w:rsidP="0077097F">
      <w:pPr>
        <w:pStyle w:val="Heading1"/>
        <w:rPr>
          <w:rFonts w:ascii="Times New Roman" w:hAnsi="Times New Roman" w:cs="Times New Roman"/>
        </w:rPr>
      </w:pPr>
      <w:bookmarkStart w:id="2" w:name="_Toc218632714"/>
      <w:r w:rsidRPr="0055694C">
        <w:rPr>
          <w:rFonts w:ascii="Times New Roman" w:hAnsi="Times New Roman" w:cs="Times New Roman"/>
        </w:rPr>
        <w:lastRenderedPageBreak/>
        <w:t>List of Appendi</w:t>
      </w:r>
      <w:r w:rsidR="00A848D7">
        <w:rPr>
          <w:rFonts w:ascii="Times New Roman" w:hAnsi="Times New Roman" w:cs="Times New Roman"/>
        </w:rPr>
        <w:t>ces</w:t>
      </w:r>
      <w:bookmarkEnd w:id="2"/>
    </w:p>
    <w:p w14:paraId="404610FB" w14:textId="03640CCF" w:rsidR="00FB669D" w:rsidRDefault="00FB669D">
      <w:pPr>
        <w:pStyle w:val="TableofFigures"/>
        <w:tabs>
          <w:tab w:val="right" w:leader="dot" w:pos="9350"/>
        </w:tabs>
        <w:rPr>
          <w:rFonts w:asciiTheme="minorHAnsi" w:eastAsiaTheme="minorEastAsia" w:hAnsiTheme="minorHAnsi"/>
          <w:noProof/>
          <w:kern w:val="2"/>
          <w:sz w:val="24"/>
          <w:szCs w:val="24"/>
          <w:lang w:val="en-US"/>
          <w14:ligatures w14:val="standardContextual"/>
        </w:rPr>
      </w:pPr>
      <w:r>
        <w:rPr>
          <w:rFonts w:cs="Times New Roman"/>
        </w:rPr>
        <w:fldChar w:fldCharType="begin"/>
      </w:r>
      <w:r>
        <w:rPr>
          <w:rFonts w:cs="Times New Roman"/>
        </w:rPr>
        <w:instrText xml:space="preserve"> TOC \c "Appendix" </w:instrText>
      </w:r>
      <w:r>
        <w:rPr>
          <w:rFonts w:cs="Times New Roman"/>
        </w:rPr>
        <w:fldChar w:fldCharType="separate"/>
      </w:r>
      <w:r w:rsidRPr="00463E26">
        <w:rPr>
          <w:rFonts w:cs="Times New Roman"/>
          <w:noProof/>
        </w:rPr>
        <w:t>Appendix 1: Initial CTIS Transparency Rules - Publication timelines</w:t>
      </w:r>
      <w:r>
        <w:rPr>
          <w:noProof/>
        </w:rPr>
        <w:tab/>
      </w:r>
      <w:r>
        <w:rPr>
          <w:noProof/>
        </w:rPr>
        <w:fldChar w:fldCharType="begin"/>
      </w:r>
      <w:r>
        <w:rPr>
          <w:noProof/>
        </w:rPr>
        <w:instrText xml:space="preserve"> PAGEREF _Toc218622701 \h </w:instrText>
      </w:r>
      <w:r>
        <w:rPr>
          <w:noProof/>
        </w:rPr>
      </w:r>
      <w:r>
        <w:rPr>
          <w:noProof/>
        </w:rPr>
        <w:fldChar w:fldCharType="separate"/>
      </w:r>
      <w:r>
        <w:rPr>
          <w:noProof/>
        </w:rPr>
        <w:t>24</w:t>
      </w:r>
      <w:r>
        <w:rPr>
          <w:noProof/>
        </w:rPr>
        <w:fldChar w:fldCharType="end"/>
      </w:r>
    </w:p>
    <w:p w14:paraId="5B06406D" w14:textId="6ED3C445" w:rsidR="00FB669D" w:rsidRDefault="00FB669D">
      <w:pPr>
        <w:pStyle w:val="TableofFigures"/>
        <w:tabs>
          <w:tab w:val="right" w:leader="dot" w:pos="9350"/>
        </w:tabs>
        <w:rPr>
          <w:rFonts w:asciiTheme="minorHAnsi" w:eastAsiaTheme="minorEastAsia" w:hAnsiTheme="minorHAnsi"/>
          <w:noProof/>
          <w:kern w:val="2"/>
          <w:sz w:val="24"/>
          <w:szCs w:val="24"/>
          <w:lang w:val="en-US"/>
          <w14:ligatures w14:val="standardContextual"/>
        </w:rPr>
      </w:pPr>
      <w:r w:rsidRPr="00463E26">
        <w:rPr>
          <w:rFonts w:cs="Times New Roman"/>
          <w:noProof/>
        </w:rPr>
        <w:t>Appendix 2: Comparison of Initial versus Revised CTIS Transparency Rules</w:t>
      </w:r>
      <w:r>
        <w:rPr>
          <w:noProof/>
        </w:rPr>
        <w:tab/>
      </w:r>
      <w:r>
        <w:rPr>
          <w:noProof/>
        </w:rPr>
        <w:fldChar w:fldCharType="begin"/>
      </w:r>
      <w:r>
        <w:rPr>
          <w:noProof/>
        </w:rPr>
        <w:instrText xml:space="preserve"> PAGEREF _Toc218622702 \h </w:instrText>
      </w:r>
      <w:r>
        <w:rPr>
          <w:noProof/>
        </w:rPr>
      </w:r>
      <w:r>
        <w:rPr>
          <w:noProof/>
        </w:rPr>
        <w:fldChar w:fldCharType="separate"/>
      </w:r>
      <w:r>
        <w:rPr>
          <w:noProof/>
        </w:rPr>
        <w:t>25</w:t>
      </w:r>
      <w:r>
        <w:rPr>
          <w:noProof/>
        </w:rPr>
        <w:fldChar w:fldCharType="end"/>
      </w:r>
    </w:p>
    <w:p w14:paraId="0C56F624" w14:textId="19E28E3C" w:rsidR="009E5EAA" w:rsidRPr="003274DA" w:rsidRDefault="00FB669D">
      <w:pPr>
        <w:spacing w:after="0"/>
        <w:rPr>
          <w:rFonts w:ascii="Times New Roman" w:hAnsi="Times New Roman" w:cs="Times New Roman"/>
        </w:rPr>
      </w:pPr>
      <w:r>
        <w:rPr>
          <w:rFonts w:ascii="Times New Roman" w:hAnsi="Times New Roman" w:cs="Times New Roman"/>
        </w:rPr>
        <w:fldChar w:fldCharType="end"/>
      </w:r>
    </w:p>
    <w:p w14:paraId="509FD4E7" w14:textId="596739F6" w:rsidR="00DA5326" w:rsidRPr="003274DA" w:rsidRDefault="00DA5326" w:rsidP="00D937A3">
      <w:pPr>
        <w:pStyle w:val="Heading1"/>
        <w:numPr>
          <w:ilvl w:val="0"/>
          <w:numId w:val="13"/>
        </w:numPr>
        <w:rPr>
          <w:rFonts w:ascii="Times New Roman" w:hAnsi="Times New Roman" w:cs="Times New Roman"/>
        </w:rPr>
      </w:pPr>
      <w:bookmarkStart w:id="3" w:name="_Toc218632715"/>
      <w:r w:rsidRPr="003274DA">
        <w:rPr>
          <w:rFonts w:ascii="Times New Roman" w:hAnsi="Times New Roman" w:cs="Times New Roman"/>
        </w:rPr>
        <w:t>Overview: Purpose of this document</w:t>
      </w:r>
      <w:bookmarkEnd w:id="3"/>
    </w:p>
    <w:p w14:paraId="3049D8ED" w14:textId="3C97EB73" w:rsidR="00625F70" w:rsidRPr="00B02616" w:rsidRDefault="007E26B8" w:rsidP="00625F70">
      <w:pPr>
        <w:rPr>
          <w:rFonts w:ascii="Times New Roman" w:eastAsiaTheme="minorEastAsia" w:hAnsi="Times New Roman" w:cs="Times New Roman"/>
        </w:rPr>
      </w:pPr>
      <w:r w:rsidRPr="007E26B8">
        <w:rPr>
          <w:rFonts w:ascii="Times New Roman" w:hAnsi="Times New Roman" w:cs="Times New Roman"/>
        </w:rPr>
        <w:t xml:space="preserve">This White Paper aims to provide clinical study sponsors with practical insights and actionable strategies for effectively identifying, managing, and protecting their Commercially Confidential Information (CCI) within clinical study documentation that must be submitted with Clinical Trial Applications (CTAs) in the European Union (EU) or European Economic Area (EEA), </w:t>
      </w:r>
      <w:r w:rsidR="00C72452">
        <w:rPr>
          <w:rFonts w:ascii="Times New Roman" w:hAnsi="Times New Roman" w:cs="Times New Roman"/>
        </w:rPr>
        <w:t xml:space="preserve">and </w:t>
      </w:r>
      <w:r w:rsidRPr="007E26B8">
        <w:rPr>
          <w:rFonts w:ascii="Times New Roman" w:hAnsi="Times New Roman" w:cs="Times New Roman"/>
        </w:rPr>
        <w:t>are subject to public disclosure requirements under the EU Clinical Trials Regulation (CTR) 536/2014</w:t>
      </w:r>
      <w:r w:rsidR="00625F70" w:rsidRPr="00B02616">
        <w:rPr>
          <w:rFonts w:ascii="Times New Roman" w:hAnsi="Times New Roman" w:cs="Times New Roman"/>
        </w:rPr>
        <w:t>.</w:t>
      </w:r>
      <w:r w:rsidR="00625F70" w:rsidRPr="00B02616">
        <w:rPr>
          <w:rFonts w:ascii="Times New Roman" w:eastAsiaTheme="minorEastAsia" w:hAnsi="Times New Roman" w:cs="Times New Roman"/>
        </w:rPr>
        <w:t xml:space="preserve"> </w:t>
      </w:r>
      <w:r w:rsidR="00974946" w:rsidRPr="00B02616">
        <w:rPr>
          <w:rFonts w:ascii="Times New Roman" w:eastAsiaTheme="minorEastAsia" w:hAnsi="Times New Roman" w:cs="Times New Roman"/>
        </w:rPr>
        <w:t xml:space="preserve">The </w:t>
      </w:r>
      <w:r w:rsidR="000E1C05" w:rsidRPr="00B02616">
        <w:rPr>
          <w:rFonts w:ascii="Times New Roman" w:hAnsi="Times New Roman" w:cs="Times New Roman"/>
        </w:rPr>
        <w:t>Clinical Trials Information System (</w:t>
      </w:r>
      <w:r w:rsidR="00625F70" w:rsidRPr="00B02616">
        <w:rPr>
          <w:rFonts w:ascii="Times New Roman" w:eastAsiaTheme="minorEastAsia" w:hAnsi="Times New Roman" w:cs="Times New Roman"/>
        </w:rPr>
        <w:t>CTIS</w:t>
      </w:r>
      <w:r w:rsidR="000E1C05" w:rsidRPr="00B02616">
        <w:rPr>
          <w:rFonts w:ascii="Times New Roman" w:eastAsiaTheme="minorEastAsia" w:hAnsi="Times New Roman" w:cs="Times New Roman"/>
        </w:rPr>
        <w:t>)</w:t>
      </w:r>
      <w:r w:rsidR="00625F70" w:rsidRPr="00B02616">
        <w:rPr>
          <w:rFonts w:ascii="Times New Roman" w:eastAsiaTheme="minorEastAsia" w:hAnsi="Times New Roman" w:cs="Times New Roman"/>
        </w:rPr>
        <w:t xml:space="preserve"> disclosure </w:t>
      </w:r>
      <w:r w:rsidR="00BA73F3">
        <w:rPr>
          <w:rFonts w:ascii="Times New Roman" w:eastAsiaTheme="minorEastAsia" w:hAnsi="Times New Roman" w:cs="Times New Roman"/>
        </w:rPr>
        <w:t xml:space="preserve">framework represents </w:t>
      </w:r>
      <w:r w:rsidR="00763BEC">
        <w:rPr>
          <w:rFonts w:ascii="Times New Roman" w:eastAsiaTheme="minorEastAsia" w:hAnsi="Times New Roman" w:cs="Times New Roman"/>
        </w:rPr>
        <w:t xml:space="preserve">a </w:t>
      </w:r>
      <w:r w:rsidR="0026310B">
        <w:rPr>
          <w:rFonts w:ascii="Times New Roman" w:eastAsiaTheme="minorEastAsia" w:hAnsi="Times New Roman" w:cs="Times New Roman"/>
        </w:rPr>
        <w:t>cornerstone</w:t>
      </w:r>
      <w:r w:rsidR="00763BEC">
        <w:rPr>
          <w:rFonts w:ascii="Times New Roman" w:eastAsiaTheme="minorEastAsia" w:hAnsi="Times New Roman" w:cs="Times New Roman"/>
        </w:rPr>
        <w:t xml:space="preserve"> of the transparency </w:t>
      </w:r>
      <w:r w:rsidR="0026310B">
        <w:rPr>
          <w:rFonts w:ascii="Times New Roman" w:eastAsiaTheme="minorEastAsia" w:hAnsi="Times New Roman" w:cs="Times New Roman"/>
        </w:rPr>
        <w:t>initiative</w:t>
      </w:r>
      <w:r w:rsidR="00763BEC">
        <w:rPr>
          <w:rFonts w:ascii="Times New Roman" w:eastAsiaTheme="minorEastAsia" w:hAnsi="Times New Roman" w:cs="Times New Roman"/>
        </w:rPr>
        <w:t xml:space="preserve"> mandated by the CT</w:t>
      </w:r>
      <w:r w:rsidR="0026310B">
        <w:rPr>
          <w:rFonts w:ascii="Times New Roman" w:eastAsiaTheme="minorEastAsia" w:hAnsi="Times New Roman" w:cs="Times New Roman"/>
        </w:rPr>
        <w:t>R</w:t>
      </w:r>
      <w:r w:rsidR="00BB5A95">
        <w:rPr>
          <w:rFonts w:ascii="Times New Roman" w:eastAsiaTheme="minorEastAsia" w:hAnsi="Times New Roman" w:cs="Times New Roman"/>
        </w:rPr>
        <w:t xml:space="preserve">. </w:t>
      </w:r>
      <w:r w:rsidR="0026310B">
        <w:rPr>
          <w:rFonts w:ascii="Times New Roman" w:eastAsiaTheme="minorEastAsia" w:hAnsi="Times New Roman" w:cs="Times New Roman"/>
        </w:rPr>
        <w:t xml:space="preserve">By systematically publishing </w:t>
      </w:r>
      <w:r w:rsidR="00625F70" w:rsidRPr="00B02616">
        <w:rPr>
          <w:rFonts w:ascii="Times New Roman" w:eastAsiaTheme="minorEastAsia" w:hAnsi="Times New Roman" w:cs="Times New Roman"/>
        </w:rPr>
        <w:t>CTA documents at key stages of the trial</w:t>
      </w:r>
      <w:r w:rsidR="00375853" w:rsidRPr="00B02616">
        <w:rPr>
          <w:rFonts w:ascii="Times New Roman" w:eastAsiaTheme="minorEastAsia" w:hAnsi="Times New Roman" w:cs="Times New Roman"/>
        </w:rPr>
        <w:t>’s</w:t>
      </w:r>
      <w:r w:rsidR="00625F70" w:rsidRPr="00B02616">
        <w:rPr>
          <w:rFonts w:ascii="Times New Roman" w:eastAsiaTheme="minorEastAsia" w:hAnsi="Times New Roman" w:cs="Times New Roman"/>
        </w:rPr>
        <w:t xml:space="preserve"> lifecycle, CTIS promotes transparency</w:t>
      </w:r>
      <w:r w:rsidR="004B7CC1">
        <w:rPr>
          <w:rFonts w:ascii="Times New Roman" w:eastAsiaTheme="minorEastAsia" w:hAnsi="Times New Roman" w:cs="Times New Roman"/>
        </w:rPr>
        <w:t xml:space="preserve"> in clinical research</w:t>
      </w:r>
      <w:r w:rsidR="00625F70" w:rsidRPr="00B02616">
        <w:rPr>
          <w:rFonts w:ascii="Times New Roman" w:eastAsiaTheme="minorEastAsia" w:hAnsi="Times New Roman" w:cs="Times New Roman"/>
        </w:rPr>
        <w:t xml:space="preserve">, </w:t>
      </w:r>
      <w:r w:rsidR="004B7CC1">
        <w:rPr>
          <w:rFonts w:ascii="Times New Roman" w:eastAsiaTheme="minorEastAsia" w:hAnsi="Times New Roman" w:cs="Times New Roman"/>
        </w:rPr>
        <w:t xml:space="preserve">strengthens </w:t>
      </w:r>
      <w:r w:rsidR="00625F70" w:rsidRPr="00B02616">
        <w:rPr>
          <w:rFonts w:ascii="Times New Roman" w:eastAsiaTheme="minorEastAsia" w:hAnsi="Times New Roman" w:cs="Times New Roman"/>
        </w:rPr>
        <w:t>protect</w:t>
      </w:r>
      <w:r w:rsidR="004B7CC1">
        <w:rPr>
          <w:rFonts w:ascii="Times New Roman" w:eastAsiaTheme="minorEastAsia" w:hAnsi="Times New Roman" w:cs="Times New Roman"/>
        </w:rPr>
        <w:t>ion of</w:t>
      </w:r>
      <w:r w:rsidR="00625F70" w:rsidRPr="00B02616">
        <w:rPr>
          <w:rFonts w:ascii="Times New Roman" w:eastAsiaTheme="minorEastAsia" w:hAnsi="Times New Roman" w:cs="Times New Roman"/>
        </w:rPr>
        <w:t xml:space="preserve"> public health</w:t>
      </w:r>
      <w:r w:rsidR="004B7CC1">
        <w:rPr>
          <w:rFonts w:ascii="Times New Roman" w:eastAsiaTheme="minorEastAsia" w:hAnsi="Times New Roman" w:cs="Times New Roman"/>
        </w:rPr>
        <w:t xml:space="preserve">, </w:t>
      </w:r>
      <w:r w:rsidR="00625F70" w:rsidRPr="00B02616">
        <w:rPr>
          <w:rFonts w:ascii="Times New Roman" w:eastAsiaTheme="minorEastAsia" w:hAnsi="Times New Roman" w:cs="Times New Roman"/>
        </w:rPr>
        <w:t>and fosters innovation in medical research.</w:t>
      </w:r>
      <w:r w:rsidR="00E8625C">
        <w:rPr>
          <w:rFonts w:ascii="Times New Roman" w:eastAsiaTheme="minorEastAsia" w:hAnsi="Times New Roman" w:cs="Times New Roman"/>
        </w:rPr>
        <w:t xml:space="preserve"> Through practical guidance, this White Paper </w:t>
      </w:r>
      <w:r w:rsidR="00D23FC8">
        <w:rPr>
          <w:rFonts w:ascii="Times New Roman" w:eastAsiaTheme="minorEastAsia" w:hAnsi="Times New Roman" w:cs="Times New Roman"/>
        </w:rPr>
        <w:t>will</w:t>
      </w:r>
      <w:r w:rsidR="00E8625C">
        <w:rPr>
          <w:rFonts w:ascii="Times New Roman" w:eastAsiaTheme="minorEastAsia" w:hAnsi="Times New Roman" w:cs="Times New Roman"/>
        </w:rPr>
        <w:t xml:space="preserve"> help sponsors navigate the balance between </w:t>
      </w:r>
      <w:r w:rsidR="0093031E">
        <w:rPr>
          <w:rFonts w:ascii="Times New Roman" w:eastAsiaTheme="minorEastAsia" w:hAnsi="Times New Roman" w:cs="Times New Roman"/>
        </w:rPr>
        <w:t xml:space="preserve">adherence to </w:t>
      </w:r>
      <w:r w:rsidR="00E8625C">
        <w:rPr>
          <w:rFonts w:ascii="Times New Roman" w:eastAsiaTheme="minorEastAsia" w:hAnsi="Times New Roman" w:cs="Times New Roman"/>
        </w:rPr>
        <w:t xml:space="preserve">regulatory transparency requirements </w:t>
      </w:r>
      <w:r w:rsidR="00F23F41">
        <w:rPr>
          <w:rFonts w:ascii="Times New Roman" w:eastAsiaTheme="minorEastAsia" w:hAnsi="Times New Roman" w:cs="Times New Roman"/>
        </w:rPr>
        <w:t>while legitimately protecting CCI.</w:t>
      </w:r>
    </w:p>
    <w:p w14:paraId="4FF0FC6B" w14:textId="2AA8C62F" w:rsidR="005378F6" w:rsidRPr="00B02616" w:rsidRDefault="00DA5326" w:rsidP="00D937A3">
      <w:pPr>
        <w:pStyle w:val="Heading1"/>
        <w:numPr>
          <w:ilvl w:val="0"/>
          <w:numId w:val="13"/>
        </w:numPr>
        <w:rPr>
          <w:rFonts w:ascii="Times New Roman" w:hAnsi="Times New Roman" w:cs="Times New Roman"/>
        </w:rPr>
      </w:pPr>
      <w:bookmarkStart w:id="4" w:name="_Toc218632716"/>
      <w:r w:rsidRPr="00B02616">
        <w:rPr>
          <w:rFonts w:ascii="Times New Roman" w:hAnsi="Times New Roman" w:cs="Times New Roman"/>
        </w:rPr>
        <w:t>Scope</w:t>
      </w:r>
      <w:bookmarkEnd w:id="4"/>
      <w:r w:rsidR="00286A67" w:rsidRPr="00B02616">
        <w:rPr>
          <w:rFonts w:ascii="Times New Roman" w:hAnsi="Times New Roman" w:cs="Times New Roman"/>
        </w:rPr>
        <w:t xml:space="preserve"> </w:t>
      </w:r>
    </w:p>
    <w:p w14:paraId="7FDCF59A" w14:textId="22C6E02D" w:rsidR="00DA5326" w:rsidRDefault="001833D0" w:rsidP="001B63DC">
      <w:pPr>
        <w:rPr>
          <w:rFonts w:ascii="Times New Roman" w:hAnsi="Times New Roman" w:cs="Times New Roman"/>
        </w:rPr>
      </w:pPr>
      <w:r>
        <w:rPr>
          <w:rFonts w:ascii="Times New Roman" w:hAnsi="Times New Roman" w:cs="Times New Roman"/>
        </w:rPr>
        <w:t xml:space="preserve">This White Paper focuses on the identification, management, and protection of CCI within clinical study documents that are </w:t>
      </w:r>
      <w:r w:rsidR="00286A67" w:rsidRPr="00B02616">
        <w:rPr>
          <w:rFonts w:ascii="Times New Roman" w:hAnsi="Times New Roman" w:cs="Times New Roman"/>
        </w:rPr>
        <w:t xml:space="preserve">submitted in </w:t>
      </w:r>
      <w:r w:rsidR="00073AB4" w:rsidRPr="00B02616">
        <w:rPr>
          <w:rFonts w:ascii="Times New Roman" w:hAnsi="Times New Roman" w:cs="Times New Roman"/>
        </w:rPr>
        <w:t xml:space="preserve">Part I </w:t>
      </w:r>
      <w:r w:rsidR="004F7E53" w:rsidRPr="00B02616">
        <w:rPr>
          <w:rFonts w:ascii="Times New Roman" w:hAnsi="Times New Roman" w:cs="Times New Roman"/>
        </w:rPr>
        <w:t>or</w:t>
      </w:r>
      <w:r w:rsidR="00073AB4" w:rsidRPr="00B02616">
        <w:rPr>
          <w:rFonts w:ascii="Times New Roman" w:hAnsi="Times New Roman" w:cs="Times New Roman"/>
        </w:rPr>
        <w:t xml:space="preserve"> Part II of an EU </w:t>
      </w:r>
      <w:r w:rsidR="00375853" w:rsidRPr="00B02616">
        <w:rPr>
          <w:rFonts w:ascii="Times New Roman" w:hAnsi="Times New Roman" w:cs="Times New Roman"/>
        </w:rPr>
        <w:t>CTA</w:t>
      </w:r>
      <w:r w:rsidR="00073AB4" w:rsidRPr="00B02616">
        <w:rPr>
          <w:rFonts w:ascii="Times New Roman" w:hAnsi="Times New Roman" w:cs="Times New Roman"/>
        </w:rPr>
        <w:t xml:space="preserve"> </w:t>
      </w:r>
      <w:r w:rsidR="00375853" w:rsidRPr="00B02616">
        <w:rPr>
          <w:rFonts w:ascii="Times New Roman" w:hAnsi="Times New Roman" w:cs="Times New Roman"/>
        </w:rPr>
        <w:t>and</w:t>
      </w:r>
      <w:r w:rsidR="004F7E53" w:rsidRPr="00B02616">
        <w:rPr>
          <w:rFonts w:ascii="Times New Roman" w:hAnsi="Times New Roman" w:cs="Times New Roman"/>
        </w:rPr>
        <w:t xml:space="preserve"> </w:t>
      </w:r>
      <w:r w:rsidR="00D511D3">
        <w:rPr>
          <w:rFonts w:ascii="Times New Roman" w:hAnsi="Times New Roman" w:cs="Times New Roman"/>
        </w:rPr>
        <w:t>are su</w:t>
      </w:r>
      <w:r w:rsidR="004D163E">
        <w:rPr>
          <w:rFonts w:ascii="Times New Roman" w:hAnsi="Times New Roman" w:cs="Times New Roman"/>
        </w:rPr>
        <w:t xml:space="preserve">bject to public disclosure </w:t>
      </w:r>
      <w:r w:rsidR="004F7E53" w:rsidRPr="00B02616">
        <w:rPr>
          <w:rFonts w:ascii="Times New Roman" w:hAnsi="Times New Roman" w:cs="Times New Roman"/>
        </w:rPr>
        <w:t>through EU CTIS</w:t>
      </w:r>
      <w:r w:rsidR="0067763F" w:rsidRPr="00B02616">
        <w:rPr>
          <w:rFonts w:ascii="Times New Roman" w:hAnsi="Times New Roman" w:cs="Times New Roman"/>
        </w:rPr>
        <w:t>.</w:t>
      </w:r>
      <w:r w:rsidR="00F352DA" w:rsidRPr="00B02616">
        <w:rPr>
          <w:rFonts w:ascii="Times New Roman" w:hAnsi="Times New Roman" w:cs="Times New Roman"/>
        </w:rPr>
        <w:t xml:space="preserve"> </w:t>
      </w:r>
    </w:p>
    <w:p w14:paraId="56B25C40" w14:textId="72553FCB" w:rsidR="001169B4" w:rsidRDefault="00040877" w:rsidP="001B63DC">
      <w:pPr>
        <w:rPr>
          <w:rFonts w:ascii="Times New Roman" w:hAnsi="Times New Roman" w:cs="Times New Roman"/>
        </w:rPr>
      </w:pPr>
      <w:r w:rsidRPr="133FA6BA">
        <w:rPr>
          <w:rFonts w:ascii="Times New Roman" w:hAnsi="Times New Roman" w:cs="Times New Roman"/>
        </w:rPr>
        <w:t>While this paper focuses on solutions for the protection of CCI, it is important that sponsors also consider approaches to protect personal</w:t>
      </w:r>
      <w:r w:rsidR="00FE3E96" w:rsidRPr="133FA6BA">
        <w:rPr>
          <w:rFonts w:ascii="Times New Roman" w:hAnsi="Times New Roman" w:cs="Times New Roman"/>
        </w:rPr>
        <w:t xml:space="preserve"> protected</w:t>
      </w:r>
      <w:r w:rsidRPr="133FA6BA">
        <w:rPr>
          <w:rFonts w:ascii="Times New Roman" w:hAnsi="Times New Roman" w:cs="Times New Roman"/>
        </w:rPr>
        <w:t xml:space="preserve"> data (PPD) in documents that will be made public</w:t>
      </w:r>
      <w:r w:rsidR="00042018" w:rsidRPr="133FA6BA">
        <w:rPr>
          <w:rFonts w:ascii="Times New Roman" w:hAnsi="Times New Roman" w:cs="Times New Roman"/>
        </w:rPr>
        <w:t>.</w:t>
      </w:r>
      <w:r w:rsidRPr="133FA6BA">
        <w:rPr>
          <w:rFonts w:ascii="Times New Roman" w:hAnsi="Times New Roman" w:cs="Times New Roman"/>
        </w:rPr>
        <w:t xml:space="preserve"> </w:t>
      </w:r>
      <w:r w:rsidR="0072391A" w:rsidRPr="133FA6BA">
        <w:rPr>
          <w:rFonts w:ascii="Times New Roman" w:hAnsi="Times New Roman" w:cs="Times New Roman"/>
        </w:rPr>
        <w:t>Additional P</w:t>
      </w:r>
      <w:r w:rsidR="00684FDD" w:rsidRPr="133FA6BA">
        <w:rPr>
          <w:rFonts w:ascii="Times New Roman" w:hAnsi="Times New Roman" w:cs="Times New Roman"/>
        </w:rPr>
        <w:t>H</w:t>
      </w:r>
      <w:r w:rsidR="0072391A" w:rsidRPr="133FA6BA">
        <w:rPr>
          <w:rFonts w:ascii="Times New Roman" w:hAnsi="Times New Roman" w:cs="Times New Roman"/>
        </w:rPr>
        <w:t xml:space="preserve">USE resources focused on the protection of PPD can be found here: </w:t>
      </w:r>
      <w:r w:rsidR="00AD5DB4" w:rsidRPr="133FA6BA">
        <w:rPr>
          <w:rFonts w:ascii="Times New Roman" w:hAnsi="Times New Roman" w:cs="Times New Roman"/>
        </w:rPr>
        <w:t>‘</w:t>
      </w:r>
      <w:r w:rsidR="00111A57" w:rsidRPr="133FA6BA">
        <w:rPr>
          <w:rFonts w:ascii="Times New Roman" w:hAnsi="Times New Roman" w:cs="Times New Roman"/>
        </w:rPr>
        <w:t>Protection of Personal Data in Clinical Documents- A Model Approach</w:t>
      </w:r>
      <w:r w:rsidR="00A3676F" w:rsidRPr="133FA6BA">
        <w:rPr>
          <w:rFonts w:ascii="Times New Roman" w:hAnsi="Times New Roman" w:cs="Times New Roman"/>
        </w:rPr>
        <w:t>’</w:t>
      </w:r>
      <w:r w:rsidR="008960A2" w:rsidRPr="133FA6BA">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"/>
          <w:id w:val="842199131"/>
          <w:placeholder>
            <w:docPart w:val="E839BA43328047DA8F5F0F1BE1BD585D"/>
          </w:placeholder>
        </w:sdtPr>
        <w:sdtContent>
          <w:r w:rsidR="00DD3CD3" w:rsidRPr="00DD3CD3">
            <w:rPr>
              <w:rFonts w:ascii="Times New Roman" w:hAnsi="Times New Roman" w:cs="Times New Roman"/>
              <w:color w:val="000000"/>
              <w:vertAlign w:val="superscript"/>
            </w:rPr>
            <w:t>1</w:t>
          </w:r>
        </w:sdtContent>
      </w:sdt>
      <w:r w:rsidR="008960A2" w:rsidRPr="133FA6BA">
        <w:rPr>
          <w:rFonts w:ascii="Times New Roman" w:hAnsi="Times New Roman" w:cs="Times New Roman"/>
        </w:rPr>
        <w:t xml:space="preserve"> </w:t>
      </w:r>
      <w:r w:rsidR="00A3676F" w:rsidRPr="133FA6BA">
        <w:rPr>
          <w:rFonts w:ascii="Times New Roman" w:hAnsi="Times New Roman" w:cs="Times New Roman"/>
        </w:rPr>
        <w:t>‘</w:t>
      </w:r>
      <w:r w:rsidR="008960A2" w:rsidRPr="133FA6BA">
        <w:rPr>
          <w:rFonts w:ascii="Times New Roman" w:hAnsi="Times New Roman" w:cs="Times New Roman"/>
        </w:rPr>
        <w:t>De-identification and Anonymization of Individual Patient Data in Clinical Studies - A Model Approach</w:t>
      </w:r>
      <w:r w:rsidR="00A3676F" w:rsidRPr="133FA6BA">
        <w:rPr>
          <w:rFonts w:ascii="Times New Roman" w:hAnsi="Times New Roman" w:cs="Times New Roman"/>
        </w:rPr>
        <w:t>’</w:t>
      </w:r>
      <w:r w:rsidR="00042018" w:rsidRPr="133FA6BA">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"/>
          <w:id w:val="875975649"/>
          <w:placeholder>
            <w:docPart w:val="E839BA43328047DA8F5F0F1BE1BD585D"/>
          </w:placeholder>
        </w:sdtPr>
        <w:sdtContent>
          <w:r w:rsidR="00DD3CD3" w:rsidRPr="00DD3CD3">
            <w:rPr>
              <w:rFonts w:ascii="Times New Roman" w:hAnsi="Times New Roman" w:cs="Times New Roman"/>
              <w:color w:val="000000"/>
              <w:vertAlign w:val="superscript"/>
            </w:rPr>
            <w:t>2</w:t>
          </w:r>
        </w:sdtContent>
      </w:sdt>
      <w:r w:rsidR="00042018" w:rsidRPr="133FA6BA">
        <w:rPr>
          <w:rFonts w:ascii="Times New Roman" w:hAnsi="Times New Roman" w:cs="Times New Roman"/>
        </w:rPr>
        <w:t xml:space="preserve"> </w:t>
      </w:r>
      <w:r w:rsidR="00A3676F" w:rsidRPr="133FA6BA">
        <w:rPr>
          <w:rFonts w:ascii="Times New Roman" w:hAnsi="Times New Roman" w:cs="Times New Roman"/>
        </w:rPr>
        <w:t>‘</w:t>
      </w:r>
      <w:r w:rsidR="00042018" w:rsidRPr="133FA6BA">
        <w:rPr>
          <w:rFonts w:ascii="Times New Roman" w:hAnsi="Times New Roman" w:cs="Times New Roman"/>
        </w:rPr>
        <w:t>Recommendations for GDPR Compliancy</w:t>
      </w:r>
      <w:r w:rsidR="00F63270" w:rsidRPr="133FA6BA">
        <w:rPr>
          <w:rFonts w:ascii="Times New Roman" w:hAnsi="Times New Roman" w:cs="Times New Roman"/>
        </w:rPr>
        <w:t>’</w:t>
      </w:r>
      <w:r w:rsidR="00F3396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"/>
          <w:id w:val="1846749975"/>
          <w:placeholder>
            <w:docPart w:val="E839BA43328047DA8F5F0F1BE1BD585D"/>
          </w:placeholder>
        </w:sdtPr>
        <w:sdtContent>
          <w:r w:rsidR="00DD3CD3" w:rsidRPr="00DD3CD3">
            <w:rPr>
              <w:rFonts w:ascii="Times New Roman" w:hAnsi="Times New Roman" w:cs="Times New Roman"/>
              <w:color w:val="000000"/>
              <w:vertAlign w:val="superscript"/>
            </w:rPr>
            <w:t>3</w:t>
          </w:r>
        </w:sdtContent>
      </w:sdt>
      <w:r w:rsidR="00EC4B30">
        <w:rPr>
          <w:rFonts w:ascii="Times New Roman" w:hAnsi="Times New Roman" w:cs="Times New Roman"/>
        </w:rPr>
        <w:t xml:space="preserve"> ‘</w:t>
      </w:r>
      <w:r w:rsidR="00760748" w:rsidRPr="00760748">
        <w:rPr>
          <w:rFonts w:ascii="Times New Roman" w:hAnsi="Times New Roman" w:cs="Times New Roman"/>
        </w:rPr>
        <w:t>De-identification Standard for SDTM 3.2 Version 1.0</w:t>
      </w:r>
      <w:r w:rsidR="00F3396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"/>
          <w:id w:val="32391399"/>
          <w:placeholder>
            <w:docPart w:val="DefaultPlaceholder_-1854013440"/>
          </w:placeholder>
        </w:sdtPr>
        <w:sdtContent>
          <w:r w:rsidR="00DD3CD3" w:rsidRPr="00DD3CD3">
            <w:rPr>
              <w:rFonts w:ascii="Times New Roman" w:hAnsi="Times New Roman" w:cs="Times New Roman"/>
              <w:color w:val="000000"/>
              <w:vertAlign w:val="superscript"/>
            </w:rPr>
            <w:t>4</w:t>
          </w:r>
        </w:sdtContent>
      </w:sdt>
      <w:r w:rsidR="00EC4B30">
        <w:rPr>
          <w:rFonts w:ascii="Times New Roman" w:hAnsi="Times New Roman" w:cs="Times New Roman"/>
        </w:rPr>
        <w:t xml:space="preserve"> </w:t>
      </w:r>
      <w:r w:rsidR="00F33965">
        <w:rPr>
          <w:rFonts w:ascii="Times New Roman" w:hAnsi="Times New Roman" w:cs="Times New Roman"/>
        </w:rPr>
        <w:t>‘</w:t>
      </w:r>
      <w:r w:rsidR="00EC4B30" w:rsidRPr="00EC4B30">
        <w:rPr>
          <w:rFonts w:ascii="Times New Roman" w:hAnsi="Times New Roman" w:cs="Times New Roman"/>
        </w:rPr>
        <w:t>Data Anonymisation and Risk Assessment Automation (</w:t>
      </w:r>
      <w:proofErr w:type="spellStart"/>
      <w:r w:rsidR="00EC4B30" w:rsidRPr="00EC4B30">
        <w:rPr>
          <w:rFonts w:ascii="Times New Roman" w:hAnsi="Times New Roman" w:cs="Times New Roman"/>
        </w:rPr>
        <w:t>DeID</w:t>
      </w:r>
      <w:proofErr w:type="spellEnd"/>
      <w:r w:rsidR="00EC4B30" w:rsidRPr="00EC4B30">
        <w:rPr>
          <w:rFonts w:ascii="Times New Roman" w:hAnsi="Times New Roman" w:cs="Times New Roman"/>
        </w:rPr>
        <w:t xml:space="preserve"> Toolkit)</w:t>
      </w:r>
      <w:r w:rsidR="00F3396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"/>
          <w:id w:val="1300654655"/>
          <w:placeholder>
            <w:docPart w:val="DefaultPlaceholder_-1854013440"/>
          </w:placeholder>
        </w:sdtPr>
        <w:sdtContent>
          <w:r w:rsidR="00DD3CD3" w:rsidRPr="00DD3CD3">
            <w:rPr>
              <w:rFonts w:ascii="Times New Roman" w:hAnsi="Times New Roman" w:cs="Times New Roman"/>
              <w:color w:val="000000"/>
              <w:vertAlign w:val="superscript"/>
            </w:rPr>
            <w:t>5</w:t>
          </w:r>
        </w:sdtContent>
      </w:sdt>
      <w:r w:rsidR="00EC4B30">
        <w:rPr>
          <w:rFonts w:ascii="Times New Roman" w:hAnsi="Times New Roman" w:cs="Times New Roman"/>
        </w:rPr>
        <w:t xml:space="preserve"> </w:t>
      </w:r>
      <w:r w:rsidR="00F33965">
        <w:rPr>
          <w:rFonts w:ascii="Times New Roman" w:hAnsi="Times New Roman" w:cs="Times New Roman"/>
        </w:rPr>
        <w:t>‘</w:t>
      </w:r>
      <w:r w:rsidR="00EC4B30" w:rsidRPr="00EC4B30">
        <w:rPr>
          <w:rFonts w:ascii="Times New Roman" w:hAnsi="Times New Roman" w:cs="Times New Roman"/>
        </w:rPr>
        <w:t>PHUSE Good Transparency Practice</w:t>
      </w:r>
      <w:r w:rsidR="00F33965">
        <w:rPr>
          <w:rFonts w:ascii="Times New Roman" w:hAnsi="Times New Roman" w:cs="Times New Roman"/>
        </w:rPr>
        <w:t>’</w:t>
      </w:r>
      <w:r w:rsidR="00EC4B30">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"/>
          <w:id w:val="-511224891"/>
          <w:placeholder>
            <w:docPart w:val="DefaultPlaceholder_-1854013440"/>
          </w:placeholder>
        </w:sdtPr>
        <w:sdtContent>
          <w:r w:rsidR="00DD3CD3" w:rsidRPr="00DD3CD3">
            <w:rPr>
              <w:rFonts w:ascii="Times New Roman" w:hAnsi="Times New Roman" w:cs="Times New Roman"/>
              <w:color w:val="000000"/>
              <w:vertAlign w:val="superscript"/>
            </w:rPr>
            <w:t>6</w:t>
          </w:r>
        </w:sdtContent>
      </w:sdt>
    </w:p>
    <w:p w14:paraId="0BA43231" w14:textId="1389D73F" w:rsidR="007A63F0" w:rsidRPr="00B02616" w:rsidRDefault="001169B4" w:rsidP="001B63DC">
      <w:pPr>
        <w:rPr>
          <w:rFonts w:ascii="Times New Roman" w:hAnsi="Times New Roman" w:cs="Times New Roman"/>
        </w:rPr>
      </w:pPr>
      <w:r>
        <w:rPr>
          <w:rFonts w:ascii="Times New Roman" w:hAnsi="Times New Roman" w:cs="Times New Roman"/>
        </w:rPr>
        <w:t>T</w:t>
      </w:r>
      <w:r w:rsidR="00287135">
        <w:rPr>
          <w:rFonts w:ascii="Times New Roman" w:hAnsi="Times New Roman" w:cs="Times New Roman"/>
        </w:rPr>
        <w:t>his</w:t>
      </w:r>
      <w:r w:rsidR="00440CA8">
        <w:t xml:space="preserve"> </w:t>
      </w:r>
      <w:r w:rsidR="00440CA8" w:rsidRPr="00440CA8">
        <w:rPr>
          <w:rFonts w:ascii="Times New Roman" w:hAnsi="Times New Roman" w:cs="Times New Roman"/>
        </w:rPr>
        <w:t>paper does not seek to address downstream data reuse or secondary research access; its focus remains on transparency at the CTA phase and the principles governing CCI protection therein</w:t>
      </w:r>
      <w:r w:rsidR="0024512D" w:rsidRPr="00BA3DE1">
        <w:rPr>
          <w:rFonts w:ascii="Times New Roman" w:hAnsi="Times New Roman" w:cs="Times New Roman"/>
        </w:rPr>
        <w:t xml:space="preserve">. </w:t>
      </w:r>
      <w:r w:rsidR="00A611B9">
        <w:rPr>
          <w:rFonts w:ascii="Times New Roman" w:hAnsi="Times New Roman" w:cs="Times New Roman"/>
        </w:rPr>
        <w:t xml:space="preserve">  </w:t>
      </w:r>
    </w:p>
    <w:p w14:paraId="22AE42B0" w14:textId="386CB4CB" w:rsidR="00DA5326" w:rsidRPr="00B02616" w:rsidRDefault="00DA5326" w:rsidP="00D937A3">
      <w:pPr>
        <w:pStyle w:val="Heading1"/>
        <w:numPr>
          <w:ilvl w:val="0"/>
          <w:numId w:val="13"/>
        </w:numPr>
        <w:rPr>
          <w:rFonts w:ascii="Times New Roman" w:hAnsi="Times New Roman" w:cs="Times New Roman"/>
        </w:rPr>
      </w:pPr>
      <w:bookmarkStart w:id="5" w:name="_Toc218632717"/>
      <w:r w:rsidRPr="00B02616">
        <w:rPr>
          <w:rFonts w:ascii="Times New Roman" w:hAnsi="Times New Roman" w:cs="Times New Roman"/>
        </w:rPr>
        <w:t>Definitions</w:t>
      </w:r>
      <w:bookmarkEnd w:id="5"/>
    </w:p>
    <w:p w14:paraId="18A5BDF1" w14:textId="321BE41F" w:rsidR="5112A730" w:rsidRPr="00B02616" w:rsidRDefault="5112A730" w:rsidP="00F27440">
      <w:pPr>
        <w:rPr>
          <w:rFonts w:ascii="Times New Roman" w:hAnsi="Times New Roman" w:cs="Times New Roman"/>
        </w:rPr>
      </w:pPr>
      <w:r w:rsidRPr="005D3778">
        <w:rPr>
          <w:rFonts w:ascii="Times New Roman" w:hAnsi="Times New Roman" w:cs="Times New Roman"/>
          <w:b/>
          <w:bCs/>
        </w:rPr>
        <w:t xml:space="preserve">Commercially </w:t>
      </w:r>
      <w:r w:rsidR="06D0D1B1" w:rsidRPr="005D3778">
        <w:rPr>
          <w:rFonts w:ascii="Times New Roman" w:hAnsi="Times New Roman" w:cs="Times New Roman"/>
          <w:b/>
          <w:bCs/>
        </w:rPr>
        <w:t>Confidential Information</w:t>
      </w:r>
      <w:r w:rsidR="005D3778" w:rsidRPr="005D3778">
        <w:rPr>
          <w:rFonts w:ascii="Times New Roman" w:hAnsi="Times New Roman" w:cs="Times New Roman"/>
          <w:b/>
          <w:bCs/>
        </w:rPr>
        <w:t xml:space="preserve"> (CCI):</w:t>
      </w:r>
      <w:r w:rsidR="00AF6642" w:rsidRPr="00B02616">
        <w:rPr>
          <w:rFonts w:ascii="Times New Roman" w:hAnsi="Times New Roman" w:cs="Times New Roman"/>
        </w:rPr>
        <w:t xml:space="preserve"> </w:t>
      </w:r>
      <w:r w:rsidR="00B663A9" w:rsidRPr="00B02616">
        <w:rPr>
          <w:rFonts w:ascii="Times New Roman" w:hAnsi="Times New Roman" w:cs="Times New Roman"/>
        </w:rPr>
        <w:t>Any information contained in the clinical reports submitted to the European Medicines Agency (EMA) by the applicant</w:t>
      </w:r>
      <w:r w:rsidR="00837E32" w:rsidRPr="00B02616">
        <w:rPr>
          <w:rFonts w:ascii="Times New Roman" w:hAnsi="Times New Roman" w:cs="Times New Roman"/>
        </w:rPr>
        <w:t>/</w:t>
      </w:r>
      <w:r w:rsidR="00BE0EE0" w:rsidRPr="00B02616">
        <w:rPr>
          <w:rFonts w:ascii="Times New Roman" w:hAnsi="Times New Roman" w:cs="Times New Roman"/>
        </w:rPr>
        <w:t>marketing authori</w:t>
      </w:r>
      <w:r w:rsidR="00021980" w:rsidRPr="00B02616">
        <w:rPr>
          <w:rFonts w:ascii="Times New Roman" w:hAnsi="Times New Roman" w:cs="Times New Roman"/>
        </w:rPr>
        <w:t>sation holder (</w:t>
      </w:r>
      <w:r w:rsidR="00B663A9" w:rsidRPr="00B02616">
        <w:rPr>
          <w:rFonts w:ascii="Times New Roman" w:hAnsi="Times New Roman" w:cs="Times New Roman"/>
        </w:rPr>
        <w:t>MAH</w:t>
      </w:r>
      <w:r w:rsidR="00021980" w:rsidRPr="00B02616">
        <w:rPr>
          <w:rFonts w:ascii="Times New Roman" w:hAnsi="Times New Roman" w:cs="Times New Roman"/>
        </w:rPr>
        <w:t>)</w:t>
      </w:r>
      <w:r w:rsidR="00B663A9" w:rsidRPr="00B02616">
        <w:rPr>
          <w:rFonts w:ascii="Times New Roman" w:hAnsi="Times New Roman" w:cs="Times New Roman"/>
        </w:rPr>
        <w:t xml:space="preserve"> which is not in the public domain or publicly available and where disclosure may undermine the legitimate economic interest of the applicant/MAH.</w:t>
      </w:r>
      <w:sdt>
        <w:sdtPr>
          <w:rPr>
            <w:rFonts w:ascii="Times New Roman" w:hAnsi="Times New Roman" w:cs="Times New Roman"/>
            <w:color w:val="000000"/>
            <w:vertAlign w:val="superscript"/>
          </w:rPr>
          <w:tag w:val="MENDELEY_CITATION_v3_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"/>
          <w:id w:val="-244033181"/>
          <w:placeholder>
            <w:docPart w:val="DefaultPlaceholder_-1854013440"/>
          </w:placeholder>
        </w:sdtPr>
        <w:sdtContent>
          <w:r w:rsidR="00DD3CD3" w:rsidRPr="00DD3CD3">
            <w:rPr>
              <w:rFonts w:ascii="Times New Roman" w:hAnsi="Times New Roman" w:cs="Times New Roman"/>
              <w:color w:val="000000"/>
              <w:vertAlign w:val="superscript"/>
            </w:rPr>
            <w:t>7</w:t>
          </w:r>
        </w:sdtContent>
      </w:sdt>
    </w:p>
    <w:p w14:paraId="6342E1B7" w14:textId="2ACB8D3D" w:rsidR="5112A730" w:rsidRPr="00B02616" w:rsidRDefault="3D03C21B" w:rsidP="49A25BAD">
      <w:pPr>
        <w:rPr>
          <w:rFonts w:ascii="Times New Roman" w:hAnsi="Times New Roman" w:cs="Times New Roman"/>
        </w:rPr>
      </w:pPr>
      <w:r w:rsidRPr="0007395F">
        <w:rPr>
          <w:rFonts w:ascii="Times New Roman" w:hAnsi="Times New Roman" w:cs="Times New Roman"/>
          <w:b/>
          <w:bCs/>
        </w:rPr>
        <w:lastRenderedPageBreak/>
        <w:t>European Union Clinical Trial</w:t>
      </w:r>
      <w:r w:rsidR="00BC3E50" w:rsidRPr="0007395F">
        <w:rPr>
          <w:rFonts w:ascii="Times New Roman" w:hAnsi="Times New Roman" w:cs="Times New Roman"/>
          <w:b/>
          <w:bCs/>
        </w:rPr>
        <w:t>s</w:t>
      </w:r>
      <w:r w:rsidRPr="0007395F">
        <w:rPr>
          <w:rFonts w:ascii="Times New Roman" w:hAnsi="Times New Roman" w:cs="Times New Roman"/>
          <w:b/>
          <w:bCs/>
        </w:rPr>
        <w:t xml:space="preserve"> Regulation</w:t>
      </w:r>
      <w:r w:rsidR="00C21F32" w:rsidRPr="0007395F">
        <w:rPr>
          <w:rFonts w:ascii="Times New Roman" w:hAnsi="Times New Roman" w:cs="Times New Roman"/>
          <w:b/>
          <w:bCs/>
        </w:rPr>
        <w:t xml:space="preserve"> 536/2014</w:t>
      </w:r>
      <w:r w:rsidR="006E1CFC" w:rsidRPr="0007395F">
        <w:rPr>
          <w:rFonts w:ascii="Times New Roman" w:hAnsi="Times New Roman" w:cs="Times New Roman"/>
          <w:b/>
          <w:bCs/>
        </w:rPr>
        <w:t xml:space="preserve"> (EU CTR):</w:t>
      </w:r>
      <w:r w:rsidR="006E1CFC">
        <w:rPr>
          <w:rFonts w:ascii="Times New Roman" w:hAnsi="Times New Roman" w:cs="Times New Roman"/>
        </w:rPr>
        <w:t xml:space="preserve"> </w:t>
      </w:r>
      <w:r w:rsidR="006E1CFC" w:rsidRPr="006E1CFC">
        <w:rPr>
          <w:rFonts w:ascii="Times New Roman" w:hAnsi="Times New Roman" w:cs="Times New Roman"/>
        </w:rPr>
        <w:t xml:space="preserve">a comprehensive legislative framework adopted by the European Parliament and Council </w:t>
      </w:r>
      <w:r w:rsidR="0007395F">
        <w:rPr>
          <w:rFonts w:ascii="Times New Roman" w:hAnsi="Times New Roman" w:cs="Times New Roman"/>
        </w:rPr>
        <w:t xml:space="preserve">that </w:t>
      </w:r>
      <w:r w:rsidR="006E1CFC" w:rsidRPr="006E1CFC">
        <w:rPr>
          <w:rFonts w:ascii="Times New Roman" w:hAnsi="Times New Roman" w:cs="Times New Roman"/>
        </w:rPr>
        <w:t xml:space="preserve">governs the conduct, authorization, and supervision of clinical trials on medicinal products for human use across the </w:t>
      </w:r>
      <w:r w:rsidR="0007395F">
        <w:rPr>
          <w:rFonts w:ascii="Times New Roman" w:hAnsi="Times New Roman" w:cs="Times New Roman"/>
        </w:rPr>
        <w:t>EU and EEA.</w:t>
      </w:r>
    </w:p>
    <w:p w14:paraId="5D832EC7" w14:textId="23B3E4C0" w:rsidR="48BB2EBA" w:rsidRPr="00B02616" w:rsidRDefault="00BE001B">
      <w:pPr>
        <w:rPr>
          <w:rFonts w:ascii="Times New Roman" w:hAnsi="Times New Roman" w:cs="Times New Roman"/>
        </w:rPr>
      </w:pPr>
      <w:r w:rsidRPr="0007395F">
        <w:rPr>
          <w:rFonts w:ascii="Times New Roman" w:hAnsi="Times New Roman" w:cs="Times New Roman"/>
          <w:b/>
          <w:bCs/>
        </w:rPr>
        <w:t>Clinical Trials Information System</w:t>
      </w:r>
      <w:r w:rsidR="00BF32D1" w:rsidRPr="0007395F">
        <w:rPr>
          <w:rFonts w:ascii="Times New Roman" w:hAnsi="Times New Roman" w:cs="Times New Roman"/>
          <w:b/>
          <w:bCs/>
        </w:rPr>
        <w:t xml:space="preserve"> </w:t>
      </w:r>
      <w:r w:rsidR="008C7140" w:rsidRPr="0007395F">
        <w:rPr>
          <w:rFonts w:ascii="Times New Roman" w:hAnsi="Times New Roman" w:cs="Times New Roman"/>
          <w:b/>
          <w:bCs/>
        </w:rPr>
        <w:t>(</w:t>
      </w:r>
      <w:r w:rsidR="00BF32D1" w:rsidRPr="0007395F">
        <w:rPr>
          <w:rFonts w:ascii="Times New Roman" w:hAnsi="Times New Roman" w:cs="Times New Roman"/>
          <w:b/>
          <w:bCs/>
        </w:rPr>
        <w:t>CTIS):</w:t>
      </w:r>
      <w:r w:rsidR="00BF32D1">
        <w:rPr>
          <w:rFonts w:ascii="Times New Roman" w:hAnsi="Times New Roman" w:cs="Times New Roman"/>
        </w:rPr>
        <w:t xml:space="preserve"> </w:t>
      </w:r>
      <w:r w:rsidR="00855FAF" w:rsidRPr="00855FAF">
        <w:rPr>
          <w:rFonts w:ascii="Times New Roman" w:hAnsi="Times New Roman" w:cs="Times New Roman"/>
        </w:rPr>
        <w:t xml:space="preserve">the centralized EU portal and database established under the EU </w:t>
      </w:r>
      <w:r w:rsidR="0007395F">
        <w:rPr>
          <w:rFonts w:ascii="Times New Roman" w:hAnsi="Times New Roman" w:cs="Times New Roman"/>
        </w:rPr>
        <w:t>CTR</w:t>
      </w:r>
      <w:r w:rsidR="00855FAF" w:rsidRPr="00855FAF">
        <w:rPr>
          <w:rFonts w:ascii="Times New Roman" w:hAnsi="Times New Roman" w:cs="Times New Roman"/>
        </w:rPr>
        <w:t xml:space="preserve"> that serves as the </w:t>
      </w:r>
      <w:r w:rsidR="00AB43B4" w:rsidRPr="00855FAF">
        <w:rPr>
          <w:rFonts w:ascii="Times New Roman" w:hAnsi="Times New Roman" w:cs="Times New Roman"/>
        </w:rPr>
        <w:t>single-entry</w:t>
      </w:r>
      <w:r w:rsidR="00855FAF" w:rsidRPr="00855FAF">
        <w:rPr>
          <w:rFonts w:ascii="Times New Roman" w:hAnsi="Times New Roman" w:cs="Times New Roman"/>
        </w:rPr>
        <w:t xml:space="preserve"> point for submitting, assessing, and supervising clinical trial applications across th</w:t>
      </w:r>
      <w:r w:rsidR="00E6145E">
        <w:rPr>
          <w:rFonts w:ascii="Times New Roman" w:hAnsi="Times New Roman" w:cs="Times New Roman"/>
        </w:rPr>
        <w:t>e EU/EEA</w:t>
      </w:r>
    </w:p>
    <w:p w14:paraId="68EFAC0F" w14:textId="075AF754" w:rsidR="00947C14" w:rsidRPr="00B02616" w:rsidRDefault="3D03C21B" w:rsidP="49A25BAD">
      <w:pPr>
        <w:rPr>
          <w:rFonts w:ascii="Times New Roman" w:hAnsi="Times New Roman" w:cs="Times New Roman"/>
        </w:rPr>
      </w:pPr>
      <w:r w:rsidRPr="00AB43B4">
        <w:rPr>
          <w:rFonts w:ascii="Times New Roman" w:hAnsi="Times New Roman" w:cs="Times New Roman"/>
          <w:b/>
        </w:rPr>
        <w:t>Disclosure</w:t>
      </w:r>
      <w:r w:rsidRPr="00B02616">
        <w:rPr>
          <w:rFonts w:ascii="Times New Roman" w:hAnsi="Times New Roman" w:cs="Times New Roman"/>
        </w:rPr>
        <w:t xml:space="preserve">: </w:t>
      </w:r>
      <w:r w:rsidR="009E1D40" w:rsidRPr="00B02616">
        <w:rPr>
          <w:rFonts w:ascii="Times New Roman" w:hAnsi="Times New Roman" w:cs="Times New Roman"/>
        </w:rPr>
        <w:t>T</w:t>
      </w:r>
      <w:r w:rsidR="00BE001B" w:rsidRPr="00B02616">
        <w:rPr>
          <w:rFonts w:ascii="Times New Roman" w:hAnsi="Times New Roman" w:cs="Times New Roman"/>
        </w:rPr>
        <w:t xml:space="preserve">he </w:t>
      </w:r>
      <w:r w:rsidR="000D3586">
        <w:rPr>
          <w:rFonts w:ascii="Times New Roman" w:hAnsi="Times New Roman" w:cs="Times New Roman"/>
        </w:rPr>
        <w:t>mandatory</w:t>
      </w:r>
      <w:r w:rsidR="000A441D">
        <w:rPr>
          <w:rFonts w:ascii="Times New Roman" w:hAnsi="Times New Roman" w:cs="Times New Roman"/>
        </w:rPr>
        <w:t xml:space="preserve"> </w:t>
      </w:r>
      <w:r w:rsidR="00BE001B" w:rsidRPr="00B02616">
        <w:rPr>
          <w:rFonts w:ascii="Times New Roman" w:hAnsi="Times New Roman" w:cs="Times New Roman"/>
        </w:rPr>
        <w:t xml:space="preserve">process of publicly </w:t>
      </w:r>
      <w:r w:rsidR="000A441D">
        <w:rPr>
          <w:rFonts w:ascii="Times New Roman" w:hAnsi="Times New Roman" w:cs="Times New Roman"/>
        </w:rPr>
        <w:t>releasing clinical trial</w:t>
      </w:r>
      <w:r w:rsidR="000A441D" w:rsidRPr="00B02616">
        <w:rPr>
          <w:rFonts w:ascii="Times New Roman" w:hAnsi="Times New Roman" w:cs="Times New Roman"/>
        </w:rPr>
        <w:t xml:space="preserve"> </w:t>
      </w:r>
      <w:r w:rsidR="00BE001B" w:rsidRPr="00B02616">
        <w:rPr>
          <w:rFonts w:ascii="Times New Roman" w:hAnsi="Times New Roman" w:cs="Times New Roman"/>
        </w:rPr>
        <w:t>information</w:t>
      </w:r>
      <w:r w:rsidR="000A441D">
        <w:rPr>
          <w:rFonts w:ascii="Times New Roman" w:hAnsi="Times New Roman" w:cs="Times New Roman"/>
        </w:rPr>
        <w:t>, data, and documents</w:t>
      </w:r>
      <w:r w:rsidR="00BE001B" w:rsidRPr="00B02616">
        <w:rPr>
          <w:rFonts w:ascii="Times New Roman" w:hAnsi="Times New Roman" w:cs="Times New Roman"/>
        </w:rPr>
        <w:t xml:space="preserve"> </w:t>
      </w:r>
      <w:r w:rsidR="000257F3">
        <w:rPr>
          <w:rFonts w:ascii="Times New Roman" w:hAnsi="Times New Roman" w:cs="Times New Roman"/>
        </w:rPr>
        <w:t xml:space="preserve">through the CTIS </w:t>
      </w:r>
      <w:r w:rsidR="00BE001B" w:rsidRPr="00B02616">
        <w:rPr>
          <w:rFonts w:ascii="Times New Roman" w:hAnsi="Times New Roman" w:cs="Times New Roman"/>
        </w:rPr>
        <w:t>to increase clinical trial transparency and promote scientific integrity.</w:t>
      </w:r>
      <w:r w:rsidR="00502D0F" w:rsidRPr="00B02616">
        <w:rPr>
          <w:rFonts w:ascii="Times New Roman" w:hAnsi="Times New Roman" w:cs="Times New Roman"/>
        </w:rPr>
        <w:t xml:space="preserve"> </w:t>
      </w:r>
      <w:r w:rsidR="00502D0F" w:rsidRPr="133FA6BA">
        <w:rPr>
          <w:rFonts w:ascii="Times New Roman" w:hAnsi="Times New Roman" w:cs="Times New Roman"/>
        </w:rPr>
        <w:t xml:space="preserve">The </w:t>
      </w:r>
      <w:r w:rsidR="008C6AB1" w:rsidRPr="133FA6BA">
        <w:rPr>
          <w:rFonts w:ascii="Times New Roman" w:hAnsi="Times New Roman" w:cs="Times New Roman"/>
        </w:rPr>
        <w:t xml:space="preserve">strategy </w:t>
      </w:r>
      <w:r w:rsidR="00502D0F" w:rsidRPr="133FA6BA">
        <w:rPr>
          <w:rFonts w:ascii="Times New Roman" w:hAnsi="Times New Roman" w:cs="Times New Roman"/>
        </w:rPr>
        <w:t>for disclosure</w:t>
      </w:r>
      <w:r w:rsidR="004C5A21" w:rsidRPr="133FA6BA">
        <w:rPr>
          <w:rFonts w:ascii="Times New Roman" w:hAnsi="Times New Roman" w:cs="Times New Roman"/>
        </w:rPr>
        <w:t xml:space="preserve"> under EU CTR</w:t>
      </w:r>
      <w:r w:rsidR="00502D0F" w:rsidRPr="133FA6BA">
        <w:rPr>
          <w:rFonts w:ascii="Times New Roman" w:hAnsi="Times New Roman" w:cs="Times New Roman"/>
        </w:rPr>
        <w:t xml:space="preserve"> is based upon the category </w:t>
      </w:r>
      <w:r w:rsidR="00AF6677" w:rsidRPr="133FA6BA">
        <w:rPr>
          <w:rFonts w:ascii="Times New Roman" w:hAnsi="Times New Roman" w:cs="Times New Roman"/>
        </w:rPr>
        <w:t>of the clinical trial</w:t>
      </w:r>
      <w:r w:rsidR="00EF6F59" w:rsidRPr="133FA6BA">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WMzYWZmZjItNjA2ZC00ZmNhLWE5MmMtMDI1M2NkOTNlNDAzIiwicHJvcGVydGllcyI6eyJub3RlSW5kZXgiOjB9LCJpc0VkaXRlZCI6ZmFsc2UsIm1hbnVhbE92ZXJyaWRlIjp7ImlzTWFudWFsbHlPdmVycmlkZGVuIjpmYWxzZSwiY2l0ZXByb2NUZXh0IjoiPHN1cD44PC9zdXA+IiwibWFudWFsT3ZlcnJpZGVUZXh0IjoiIn0sImNpdGF0aW9uSXRlbXMiOlt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XX0="/>
          <w:id w:val="-1470589923"/>
          <w:placeholder>
            <w:docPart w:val="6573051BB6214E76AA4925B3663B3B8B"/>
          </w:placeholder>
        </w:sdtPr>
        <w:sdtContent>
          <w:r w:rsidR="00DD3CD3" w:rsidRPr="00DD3CD3">
            <w:rPr>
              <w:rFonts w:ascii="Times New Roman" w:hAnsi="Times New Roman" w:cs="Times New Roman"/>
              <w:color w:val="000000"/>
              <w:vertAlign w:val="superscript"/>
            </w:rPr>
            <w:t>8</w:t>
          </w:r>
        </w:sdtContent>
      </w:sdt>
    </w:p>
    <w:p w14:paraId="62D4BAC6" w14:textId="272FBB33" w:rsidR="00947C14" w:rsidRPr="000E345C" w:rsidRDefault="00947C14" w:rsidP="00D937A3">
      <w:pPr>
        <w:pStyle w:val="ListParagraph"/>
        <w:numPr>
          <w:ilvl w:val="0"/>
          <w:numId w:val="16"/>
        </w:numPr>
        <w:rPr>
          <w:rFonts w:ascii="Times New Roman" w:hAnsi="Times New Roman" w:cs="Times New Roman"/>
        </w:rPr>
      </w:pPr>
      <w:r w:rsidRPr="000E345C">
        <w:rPr>
          <w:rFonts w:ascii="Times New Roman" w:hAnsi="Times New Roman" w:cs="Times New Roman"/>
        </w:rPr>
        <w:t>Category 1:</w:t>
      </w:r>
      <w:r w:rsidR="00BE001B" w:rsidRPr="000E345C">
        <w:rPr>
          <w:rFonts w:ascii="Times New Roman" w:hAnsi="Times New Roman" w:cs="Times New Roman"/>
          <w:shd w:val="clear" w:color="auto" w:fill="FFFFFF"/>
        </w:rPr>
        <w:t xml:space="preserve"> </w:t>
      </w:r>
      <w:r w:rsidR="000E345C">
        <w:rPr>
          <w:rFonts w:ascii="Times New Roman" w:hAnsi="Times New Roman" w:cs="Times New Roman"/>
        </w:rPr>
        <w:t>Pharmaceutical development clinical trials</w:t>
      </w:r>
      <w:r w:rsidR="00BE001B" w:rsidRPr="000E345C">
        <w:rPr>
          <w:rFonts w:ascii="Times New Roman" w:hAnsi="Times New Roman" w:cs="Times New Roman"/>
        </w:rPr>
        <w:t xml:space="preserve"> </w:t>
      </w:r>
      <w:r w:rsidR="007926D7">
        <w:rPr>
          <w:rFonts w:ascii="Times New Roman" w:hAnsi="Times New Roman" w:cs="Times New Roman"/>
        </w:rPr>
        <w:t xml:space="preserve">including phase I in healthy volunteers or patients, phase 0, </w:t>
      </w:r>
      <w:r w:rsidR="008E1344">
        <w:rPr>
          <w:rFonts w:ascii="Times New Roman" w:hAnsi="Times New Roman" w:cs="Times New Roman"/>
        </w:rPr>
        <w:t xml:space="preserve">and </w:t>
      </w:r>
      <w:r w:rsidR="007926D7">
        <w:rPr>
          <w:rFonts w:ascii="Times New Roman" w:hAnsi="Times New Roman" w:cs="Times New Roman"/>
        </w:rPr>
        <w:t xml:space="preserve">bioequivalence and </w:t>
      </w:r>
      <w:r w:rsidR="00ED0523">
        <w:rPr>
          <w:rFonts w:ascii="Times New Roman" w:hAnsi="Times New Roman" w:cs="Times New Roman"/>
        </w:rPr>
        <w:t xml:space="preserve">bioavailability </w:t>
      </w:r>
    </w:p>
    <w:p w14:paraId="197F73DE" w14:textId="646A0B67" w:rsidR="00947C14" w:rsidRPr="000E345C" w:rsidRDefault="00947C14" w:rsidP="00D937A3">
      <w:pPr>
        <w:pStyle w:val="ListParagraph"/>
        <w:numPr>
          <w:ilvl w:val="0"/>
          <w:numId w:val="16"/>
        </w:numPr>
        <w:rPr>
          <w:rFonts w:ascii="Times New Roman" w:hAnsi="Times New Roman" w:cs="Times New Roman"/>
        </w:rPr>
      </w:pPr>
      <w:r w:rsidRPr="000E345C">
        <w:rPr>
          <w:rFonts w:ascii="Times New Roman" w:hAnsi="Times New Roman" w:cs="Times New Roman"/>
        </w:rPr>
        <w:t xml:space="preserve">Category 2: </w:t>
      </w:r>
      <w:r w:rsidR="000E345C">
        <w:rPr>
          <w:rFonts w:ascii="Times New Roman" w:hAnsi="Times New Roman" w:cs="Times New Roman"/>
        </w:rPr>
        <w:t>Therapeutic exploratory and confirmatory clinical trials</w:t>
      </w:r>
      <w:r w:rsidR="00A5384B" w:rsidRPr="000E345C">
        <w:rPr>
          <w:rFonts w:ascii="Times New Roman" w:hAnsi="Times New Roman" w:cs="Times New Roman"/>
        </w:rPr>
        <w:t xml:space="preserve"> </w:t>
      </w:r>
      <w:r w:rsidR="00396069">
        <w:rPr>
          <w:rFonts w:ascii="Times New Roman" w:hAnsi="Times New Roman" w:cs="Times New Roman"/>
        </w:rPr>
        <w:t>including phase I/II integrated, phase II</w:t>
      </w:r>
      <w:r w:rsidR="00E86953">
        <w:rPr>
          <w:rFonts w:ascii="Times New Roman" w:hAnsi="Times New Roman" w:cs="Times New Roman"/>
        </w:rPr>
        <w:t>, and phase III</w:t>
      </w:r>
    </w:p>
    <w:p w14:paraId="124129D0" w14:textId="77B85CEE" w:rsidR="00DA5326" w:rsidRPr="00DA6972" w:rsidRDefault="00947C14" w:rsidP="00D937A3">
      <w:pPr>
        <w:pStyle w:val="ListParagraph"/>
        <w:numPr>
          <w:ilvl w:val="0"/>
          <w:numId w:val="16"/>
        </w:numPr>
        <w:rPr>
          <w:rFonts w:ascii="Times New Roman" w:hAnsi="Times New Roman" w:cs="Times New Roman"/>
        </w:rPr>
      </w:pPr>
      <w:r w:rsidRPr="000E345C">
        <w:rPr>
          <w:rFonts w:ascii="Times New Roman" w:hAnsi="Times New Roman" w:cs="Times New Roman"/>
        </w:rPr>
        <w:t>Category 3:</w:t>
      </w:r>
      <w:r w:rsidR="00A5384B" w:rsidRPr="000E345C">
        <w:rPr>
          <w:rFonts w:ascii="Times New Roman" w:hAnsi="Times New Roman" w:cs="Times New Roman"/>
        </w:rPr>
        <w:t xml:space="preserve"> </w:t>
      </w:r>
      <w:r w:rsidR="007926D7">
        <w:rPr>
          <w:rFonts w:ascii="Times New Roman" w:hAnsi="Times New Roman" w:cs="Times New Roman"/>
        </w:rPr>
        <w:t>Therapeutic</w:t>
      </w:r>
      <w:r w:rsidR="000E345C">
        <w:rPr>
          <w:rFonts w:ascii="Times New Roman" w:hAnsi="Times New Roman" w:cs="Times New Roman"/>
        </w:rPr>
        <w:t xml:space="preserve"> use clinical trials</w:t>
      </w:r>
      <w:r w:rsidR="008E1344">
        <w:rPr>
          <w:rFonts w:ascii="Times New Roman" w:hAnsi="Times New Roman" w:cs="Times New Roman"/>
        </w:rPr>
        <w:t xml:space="preserve"> including phase III</w:t>
      </w:r>
      <w:r w:rsidR="000E4B7F">
        <w:rPr>
          <w:rFonts w:ascii="Times New Roman" w:hAnsi="Times New Roman" w:cs="Times New Roman"/>
        </w:rPr>
        <w:t>/</w:t>
      </w:r>
      <w:r w:rsidR="008E1344">
        <w:rPr>
          <w:rFonts w:ascii="Times New Roman" w:hAnsi="Times New Roman" w:cs="Times New Roman"/>
        </w:rPr>
        <w:t xml:space="preserve">IV </w:t>
      </w:r>
      <w:r w:rsidR="00CB5AE1">
        <w:rPr>
          <w:rFonts w:ascii="Times New Roman" w:hAnsi="Times New Roman" w:cs="Times New Roman"/>
        </w:rPr>
        <w:t>integrated, phase IV, and low interventional</w:t>
      </w:r>
    </w:p>
    <w:p w14:paraId="68EDDC2A" w14:textId="7155C85D" w:rsidR="00DA5326" w:rsidRPr="00B02616" w:rsidRDefault="00DA5326" w:rsidP="00D937A3">
      <w:pPr>
        <w:pStyle w:val="Heading1"/>
        <w:numPr>
          <w:ilvl w:val="0"/>
          <w:numId w:val="13"/>
        </w:numPr>
        <w:rPr>
          <w:rFonts w:ascii="Times New Roman" w:hAnsi="Times New Roman" w:cs="Times New Roman"/>
        </w:rPr>
      </w:pPr>
      <w:bookmarkStart w:id="6" w:name="_Toc218632718"/>
      <w:r w:rsidRPr="00B02616">
        <w:rPr>
          <w:rFonts w:ascii="Times New Roman" w:hAnsi="Times New Roman" w:cs="Times New Roman"/>
        </w:rPr>
        <w:t>Problem Statement</w:t>
      </w:r>
      <w:bookmarkEnd w:id="6"/>
    </w:p>
    <w:p w14:paraId="0212A4C2" w14:textId="16FFB2FC" w:rsidR="004F02DA" w:rsidRPr="00B02616" w:rsidRDefault="00D401EB" w:rsidP="00DA5326">
      <w:pPr>
        <w:rPr>
          <w:rFonts w:ascii="Times New Roman" w:hAnsi="Times New Roman" w:cs="Times New Roman"/>
        </w:rPr>
      </w:pPr>
      <w:r>
        <w:rPr>
          <w:rFonts w:ascii="Times New Roman" w:hAnsi="Times New Roman" w:cs="Times New Roman"/>
        </w:rPr>
        <w:t xml:space="preserve">The </w:t>
      </w:r>
      <w:r w:rsidR="312668FC" w:rsidRPr="00B02616">
        <w:rPr>
          <w:rFonts w:ascii="Times New Roman" w:hAnsi="Times New Roman" w:cs="Times New Roman"/>
        </w:rPr>
        <w:t xml:space="preserve">EU CTR </w:t>
      </w:r>
      <w:r w:rsidR="00520813">
        <w:rPr>
          <w:rFonts w:ascii="Times New Roman" w:hAnsi="Times New Roman" w:cs="Times New Roman"/>
        </w:rPr>
        <w:t>mandates public disclosure</w:t>
      </w:r>
      <w:r w:rsidR="00E576D8">
        <w:rPr>
          <w:rFonts w:ascii="Times New Roman" w:hAnsi="Times New Roman" w:cs="Times New Roman"/>
        </w:rPr>
        <w:t xml:space="preserve"> of</w:t>
      </w:r>
      <w:r w:rsidR="00E724CF" w:rsidRPr="00B02616">
        <w:rPr>
          <w:rFonts w:ascii="Times New Roman" w:hAnsi="Times New Roman" w:cs="Times New Roman"/>
        </w:rPr>
        <w:t xml:space="preserve"> </w:t>
      </w:r>
      <w:r w:rsidR="00E576D8">
        <w:rPr>
          <w:rFonts w:ascii="Times New Roman" w:hAnsi="Times New Roman" w:cs="Times New Roman"/>
        </w:rPr>
        <w:t>specific</w:t>
      </w:r>
      <w:r w:rsidR="76C54E90" w:rsidRPr="00B02616">
        <w:rPr>
          <w:rFonts w:ascii="Times New Roman" w:hAnsi="Times New Roman" w:cs="Times New Roman"/>
        </w:rPr>
        <w:t xml:space="preserve"> </w:t>
      </w:r>
      <w:r w:rsidR="7FA2D437" w:rsidRPr="00B02616">
        <w:rPr>
          <w:rFonts w:ascii="Times New Roman" w:hAnsi="Times New Roman" w:cs="Times New Roman"/>
        </w:rPr>
        <w:t>CTA</w:t>
      </w:r>
      <w:r w:rsidR="312668FC" w:rsidRPr="00B02616">
        <w:rPr>
          <w:rFonts w:ascii="Times New Roman" w:hAnsi="Times New Roman" w:cs="Times New Roman"/>
        </w:rPr>
        <w:t xml:space="preserve"> documents when</w:t>
      </w:r>
      <w:r w:rsidR="00E576D8">
        <w:rPr>
          <w:rFonts w:ascii="Times New Roman" w:hAnsi="Times New Roman" w:cs="Times New Roman"/>
        </w:rPr>
        <w:t xml:space="preserve"> sponsors</w:t>
      </w:r>
      <w:r w:rsidR="312668FC" w:rsidRPr="00B02616">
        <w:rPr>
          <w:rFonts w:ascii="Times New Roman" w:hAnsi="Times New Roman" w:cs="Times New Roman"/>
        </w:rPr>
        <w:t xml:space="preserve"> initiat</w:t>
      </w:r>
      <w:r w:rsidR="00E576D8">
        <w:rPr>
          <w:rFonts w:ascii="Times New Roman" w:hAnsi="Times New Roman" w:cs="Times New Roman"/>
        </w:rPr>
        <w:t>e</w:t>
      </w:r>
      <w:r w:rsidR="312668FC" w:rsidRPr="00B02616">
        <w:rPr>
          <w:rFonts w:ascii="Times New Roman" w:hAnsi="Times New Roman" w:cs="Times New Roman"/>
        </w:rPr>
        <w:t xml:space="preserve"> a study within the EU/EEA. This </w:t>
      </w:r>
      <w:r w:rsidR="00E576D8">
        <w:rPr>
          <w:rFonts w:ascii="Times New Roman" w:hAnsi="Times New Roman" w:cs="Times New Roman"/>
        </w:rPr>
        <w:t>transparency</w:t>
      </w:r>
      <w:r w:rsidR="312668FC" w:rsidRPr="00B02616">
        <w:rPr>
          <w:rFonts w:ascii="Times New Roman" w:hAnsi="Times New Roman" w:cs="Times New Roman"/>
        </w:rPr>
        <w:t xml:space="preserve"> obligation </w:t>
      </w:r>
      <w:r w:rsidR="009E3F4F">
        <w:rPr>
          <w:rFonts w:ascii="Times New Roman" w:hAnsi="Times New Roman" w:cs="Times New Roman"/>
        </w:rPr>
        <w:t xml:space="preserve">creates a </w:t>
      </w:r>
      <w:r w:rsidR="00E31A52">
        <w:rPr>
          <w:rFonts w:ascii="Times New Roman" w:hAnsi="Times New Roman" w:cs="Times New Roman"/>
        </w:rPr>
        <w:t xml:space="preserve">multifaceted </w:t>
      </w:r>
      <w:r w:rsidR="009E3F4F">
        <w:rPr>
          <w:rFonts w:ascii="Times New Roman" w:hAnsi="Times New Roman" w:cs="Times New Roman"/>
        </w:rPr>
        <w:t>challenge</w:t>
      </w:r>
      <w:r w:rsidR="00584ACE">
        <w:rPr>
          <w:rFonts w:ascii="Times New Roman" w:hAnsi="Times New Roman" w:cs="Times New Roman"/>
        </w:rPr>
        <w:t xml:space="preserve"> for</w:t>
      </w:r>
      <w:r w:rsidR="3E03452B" w:rsidRPr="00B02616">
        <w:rPr>
          <w:rFonts w:ascii="Times New Roman" w:hAnsi="Times New Roman" w:cs="Times New Roman"/>
        </w:rPr>
        <w:t xml:space="preserve"> </w:t>
      </w:r>
      <w:r w:rsidR="7F155C24" w:rsidRPr="00B02616">
        <w:rPr>
          <w:rFonts w:ascii="Times New Roman" w:hAnsi="Times New Roman" w:cs="Times New Roman"/>
        </w:rPr>
        <w:t>sponsors</w:t>
      </w:r>
      <w:r w:rsidR="3E03452B" w:rsidRPr="00B02616">
        <w:rPr>
          <w:rFonts w:ascii="Times New Roman" w:hAnsi="Times New Roman" w:cs="Times New Roman"/>
        </w:rPr>
        <w:t xml:space="preserve"> </w:t>
      </w:r>
      <w:r w:rsidR="00862367">
        <w:rPr>
          <w:rFonts w:ascii="Times New Roman" w:hAnsi="Times New Roman" w:cs="Times New Roman"/>
        </w:rPr>
        <w:t xml:space="preserve">who must simultaneously </w:t>
      </w:r>
      <w:r w:rsidR="002B61A9">
        <w:rPr>
          <w:rFonts w:ascii="Times New Roman" w:hAnsi="Times New Roman" w:cs="Times New Roman"/>
        </w:rPr>
        <w:t>fulfil</w:t>
      </w:r>
      <w:r w:rsidR="00342E8F">
        <w:rPr>
          <w:rFonts w:ascii="Times New Roman" w:hAnsi="Times New Roman" w:cs="Times New Roman"/>
        </w:rPr>
        <w:t xml:space="preserve"> regulatory</w:t>
      </w:r>
      <w:r w:rsidR="007752E5">
        <w:rPr>
          <w:rFonts w:ascii="Times New Roman" w:hAnsi="Times New Roman" w:cs="Times New Roman"/>
        </w:rPr>
        <w:t xml:space="preserve"> transparency obligations while protecting CCI contained within these documents</w:t>
      </w:r>
      <w:r w:rsidR="00BB5A95">
        <w:rPr>
          <w:rFonts w:ascii="Times New Roman" w:hAnsi="Times New Roman" w:cs="Times New Roman"/>
        </w:rPr>
        <w:t xml:space="preserve">. </w:t>
      </w:r>
      <w:r w:rsidR="00795C31" w:rsidRPr="00B02616">
        <w:rPr>
          <w:rFonts w:ascii="Times New Roman" w:hAnsi="Times New Roman" w:cs="Times New Roman"/>
        </w:rPr>
        <w:t>W</w:t>
      </w:r>
      <w:r w:rsidR="0046170E" w:rsidRPr="00B02616">
        <w:rPr>
          <w:rFonts w:ascii="Times New Roman" w:hAnsi="Times New Roman" w:cs="Times New Roman"/>
        </w:rPr>
        <w:t>hile navigating th</w:t>
      </w:r>
      <w:r w:rsidR="00627A6F">
        <w:rPr>
          <w:rFonts w:ascii="Times New Roman" w:hAnsi="Times New Roman" w:cs="Times New Roman"/>
        </w:rPr>
        <w:t>is</w:t>
      </w:r>
      <w:r w:rsidR="0046170E" w:rsidRPr="00B02616">
        <w:rPr>
          <w:rFonts w:ascii="Times New Roman" w:hAnsi="Times New Roman" w:cs="Times New Roman"/>
        </w:rPr>
        <w:t xml:space="preserve"> challenge, sponsors </w:t>
      </w:r>
      <w:r w:rsidR="00A311F3">
        <w:rPr>
          <w:rFonts w:ascii="Times New Roman" w:hAnsi="Times New Roman" w:cs="Times New Roman"/>
        </w:rPr>
        <w:t xml:space="preserve">may </w:t>
      </w:r>
      <w:r w:rsidR="003B3B65">
        <w:rPr>
          <w:rFonts w:ascii="Times New Roman" w:hAnsi="Times New Roman" w:cs="Times New Roman"/>
        </w:rPr>
        <w:t>face operational hurdles such as the</w:t>
      </w:r>
      <w:r w:rsidR="00A311F3">
        <w:rPr>
          <w:rFonts w:ascii="Times New Roman" w:hAnsi="Times New Roman" w:cs="Times New Roman"/>
        </w:rPr>
        <w:t>:</w:t>
      </w:r>
      <w:r w:rsidR="002F5770" w:rsidRPr="00B02616">
        <w:rPr>
          <w:rFonts w:ascii="Times New Roman" w:hAnsi="Times New Roman" w:cs="Times New Roman"/>
        </w:rPr>
        <w:t xml:space="preserve"> </w:t>
      </w:r>
    </w:p>
    <w:p w14:paraId="70984B93" w14:textId="16120E6D" w:rsidR="006D6DF7" w:rsidRPr="00B02616" w:rsidRDefault="00465B4D" w:rsidP="00D937A3">
      <w:pPr>
        <w:pStyle w:val="ListParagraph"/>
        <w:numPr>
          <w:ilvl w:val="0"/>
          <w:numId w:val="15"/>
        </w:numPr>
        <w:rPr>
          <w:rFonts w:ascii="Times New Roman" w:hAnsi="Times New Roman" w:cs="Times New Roman"/>
        </w:rPr>
      </w:pPr>
      <w:r>
        <w:rPr>
          <w:rFonts w:ascii="Times New Roman" w:hAnsi="Times New Roman" w:cs="Times New Roman"/>
        </w:rPr>
        <w:t xml:space="preserve">Need to extensively redact </w:t>
      </w:r>
      <w:r w:rsidR="0046170E" w:rsidRPr="00B02616">
        <w:rPr>
          <w:rFonts w:ascii="Times New Roman" w:hAnsi="Times New Roman" w:cs="Times New Roman"/>
        </w:rPr>
        <w:t>protocols</w:t>
      </w:r>
      <w:r w:rsidR="004413DA" w:rsidRPr="00B02616">
        <w:rPr>
          <w:rFonts w:ascii="Times New Roman" w:hAnsi="Times New Roman" w:cs="Times New Roman"/>
        </w:rPr>
        <w:t xml:space="preserve"> </w:t>
      </w:r>
      <w:r w:rsidR="006D6DF7" w:rsidRPr="00B02616">
        <w:rPr>
          <w:rFonts w:ascii="Times New Roman" w:hAnsi="Times New Roman" w:cs="Times New Roman"/>
        </w:rPr>
        <w:t xml:space="preserve">and </w:t>
      </w:r>
      <w:r w:rsidR="004413DA" w:rsidRPr="00B02616">
        <w:rPr>
          <w:rFonts w:ascii="Times New Roman" w:hAnsi="Times New Roman" w:cs="Times New Roman"/>
        </w:rPr>
        <w:t xml:space="preserve">corresponding documents </w:t>
      </w:r>
    </w:p>
    <w:p w14:paraId="465C4892" w14:textId="015763E7" w:rsidR="00B95558" w:rsidRPr="00B02616" w:rsidRDefault="00F040B1" w:rsidP="00D937A3">
      <w:pPr>
        <w:pStyle w:val="ListParagraph"/>
        <w:numPr>
          <w:ilvl w:val="0"/>
          <w:numId w:val="15"/>
        </w:numPr>
        <w:rPr>
          <w:rFonts w:ascii="Times New Roman" w:hAnsi="Times New Roman" w:cs="Times New Roman"/>
        </w:rPr>
      </w:pPr>
      <w:r>
        <w:rPr>
          <w:rFonts w:ascii="Times New Roman" w:hAnsi="Times New Roman" w:cs="Times New Roman"/>
        </w:rPr>
        <w:t xml:space="preserve">Need to </w:t>
      </w:r>
      <w:r w:rsidR="00057659">
        <w:rPr>
          <w:rFonts w:ascii="Times New Roman" w:hAnsi="Times New Roman" w:cs="Times New Roman"/>
        </w:rPr>
        <w:t xml:space="preserve">translate and redact country-specific part II documents (e.g., ICF) </w:t>
      </w:r>
    </w:p>
    <w:p w14:paraId="142951FD" w14:textId="51337F88" w:rsidR="006D6DF7" w:rsidRDefault="008D161C" w:rsidP="00D937A3">
      <w:pPr>
        <w:pStyle w:val="ListParagraph"/>
        <w:numPr>
          <w:ilvl w:val="0"/>
          <w:numId w:val="15"/>
        </w:numPr>
        <w:rPr>
          <w:rFonts w:ascii="Times New Roman" w:hAnsi="Times New Roman" w:cs="Times New Roman"/>
        </w:rPr>
      </w:pPr>
      <w:r>
        <w:rPr>
          <w:rFonts w:ascii="Times New Roman" w:hAnsi="Times New Roman" w:cs="Times New Roman"/>
        </w:rPr>
        <w:t xml:space="preserve">Lack of </w:t>
      </w:r>
      <w:r w:rsidR="009E092B">
        <w:rPr>
          <w:rFonts w:ascii="Times New Roman" w:hAnsi="Times New Roman" w:cs="Times New Roman"/>
        </w:rPr>
        <w:t xml:space="preserve">an established </w:t>
      </w:r>
      <w:r>
        <w:rPr>
          <w:rFonts w:ascii="Times New Roman" w:hAnsi="Times New Roman" w:cs="Times New Roman"/>
        </w:rPr>
        <w:t xml:space="preserve">CCI redaction process during initiation of trial and </w:t>
      </w:r>
      <w:r w:rsidR="002B4509">
        <w:rPr>
          <w:rFonts w:ascii="Times New Roman" w:hAnsi="Times New Roman" w:cs="Times New Roman"/>
        </w:rPr>
        <w:t xml:space="preserve">during the </w:t>
      </w:r>
      <w:r>
        <w:rPr>
          <w:rFonts w:ascii="Times New Roman" w:hAnsi="Times New Roman" w:cs="Times New Roman"/>
        </w:rPr>
        <w:t>Request for Information</w:t>
      </w:r>
      <w:r w:rsidR="00D214D3">
        <w:rPr>
          <w:rFonts w:ascii="Times New Roman" w:hAnsi="Times New Roman" w:cs="Times New Roman"/>
        </w:rPr>
        <w:t xml:space="preserve"> </w:t>
      </w:r>
      <w:r>
        <w:rPr>
          <w:rFonts w:ascii="Times New Roman" w:hAnsi="Times New Roman" w:cs="Times New Roman"/>
        </w:rPr>
        <w:t xml:space="preserve">(RFI) </w:t>
      </w:r>
      <w:r w:rsidR="002B4509">
        <w:rPr>
          <w:rFonts w:ascii="Times New Roman" w:hAnsi="Times New Roman" w:cs="Times New Roman"/>
        </w:rPr>
        <w:t>process</w:t>
      </w:r>
    </w:p>
    <w:p w14:paraId="49A113A8" w14:textId="3FB06956" w:rsidR="006D6DF7" w:rsidRDefault="008D161C" w:rsidP="00D937A3">
      <w:pPr>
        <w:pStyle w:val="ListParagraph"/>
        <w:numPr>
          <w:ilvl w:val="0"/>
          <w:numId w:val="15"/>
        </w:numPr>
        <w:rPr>
          <w:rFonts w:ascii="Times New Roman" w:hAnsi="Times New Roman" w:cs="Times New Roman"/>
        </w:rPr>
      </w:pPr>
      <w:r>
        <w:rPr>
          <w:rFonts w:ascii="Times New Roman" w:hAnsi="Times New Roman" w:cs="Times New Roman"/>
        </w:rPr>
        <w:t>Lack of CCI libraries</w:t>
      </w:r>
      <w:r w:rsidR="00306E56">
        <w:rPr>
          <w:rFonts w:ascii="Times New Roman" w:hAnsi="Times New Roman" w:cs="Times New Roman"/>
        </w:rPr>
        <w:t xml:space="preserve"> and </w:t>
      </w:r>
      <w:r w:rsidR="00F47E31">
        <w:rPr>
          <w:rFonts w:ascii="Times New Roman" w:hAnsi="Times New Roman" w:cs="Times New Roman"/>
        </w:rPr>
        <w:t xml:space="preserve">processes for </w:t>
      </w:r>
      <w:r w:rsidR="001A1C77">
        <w:rPr>
          <w:rFonts w:ascii="Times New Roman" w:hAnsi="Times New Roman" w:cs="Times New Roman"/>
        </w:rPr>
        <w:t xml:space="preserve">library </w:t>
      </w:r>
      <w:r w:rsidR="008752A4">
        <w:rPr>
          <w:rFonts w:ascii="Times New Roman" w:hAnsi="Times New Roman" w:cs="Times New Roman"/>
        </w:rPr>
        <w:t>maintenance</w:t>
      </w:r>
    </w:p>
    <w:p w14:paraId="253E980C" w14:textId="6DC5D56A" w:rsidR="006D6DF7" w:rsidRDefault="00465B4D" w:rsidP="00D937A3">
      <w:pPr>
        <w:pStyle w:val="ListParagraph"/>
        <w:numPr>
          <w:ilvl w:val="0"/>
          <w:numId w:val="15"/>
        </w:numPr>
        <w:rPr>
          <w:rFonts w:ascii="Times New Roman" w:hAnsi="Times New Roman" w:cs="Times New Roman"/>
        </w:rPr>
      </w:pPr>
      <w:r>
        <w:rPr>
          <w:rFonts w:ascii="Times New Roman" w:hAnsi="Times New Roman" w:cs="Times New Roman"/>
        </w:rPr>
        <w:t>Absence of robust technology enabled redaction too</w:t>
      </w:r>
      <w:r w:rsidR="000240E8">
        <w:rPr>
          <w:rFonts w:ascii="Times New Roman" w:hAnsi="Times New Roman" w:cs="Times New Roman"/>
        </w:rPr>
        <w:t>l</w:t>
      </w:r>
      <w:r>
        <w:rPr>
          <w:rFonts w:ascii="Times New Roman" w:hAnsi="Times New Roman" w:cs="Times New Roman"/>
        </w:rPr>
        <w:t>s</w:t>
      </w:r>
    </w:p>
    <w:p w14:paraId="08FF1FEC" w14:textId="23391597" w:rsidR="00F75D09" w:rsidRPr="00DA6972" w:rsidRDefault="00DA5326" w:rsidP="00D937A3">
      <w:pPr>
        <w:pStyle w:val="Heading1"/>
        <w:numPr>
          <w:ilvl w:val="0"/>
          <w:numId w:val="13"/>
        </w:numPr>
        <w:spacing w:line="240" w:lineRule="auto"/>
        <w:rPr>
          <w:rFonts w:ascii="Times New Roman" w:hAnsi="Times New Roman" w:cs="Times New Roman"/>
        </w:rPr>
      </w:pPr>
      <w:bookmarkStart w:id="7" w:name="_Toc218632719"/>
      <w:r w:rsidRPr="00233FF1">
        <w:rPr>
          <w:rFonts w:ascii="Times New Roman" w:hAnsi="Times New Roman" w:cs="Times New Roman"/>
        </w:rPr>
        <w:t>Background</w:t>
      </w:r>
      <w:bookmarkEnd w:id="7"/>
    </w:p>
    <w:p w14:paraId="56E9A0DF" w14:textId="0ACACFD2" w:rsidR="00C217E7" w:rsidRPr="00DA6972" w:rsidRDefault="00A02B25" w:rsidP="005B4028">
      <w:pPr>
        <w:spacing w:line="240" w:lineRule="auto"/>
        <w:rPr>
          <w:rFonts w:ascii="Times New Roman" w:hAnsi="Times New Roman" w:cs="Times New Roman"/>
          <w:b/>
        </w:rPr>
      </w:pPr>
      <w:r w:rsidRPr="00DA6972">
        <w:rPr>
          <w:rFonts w:ascii="Times New Roman" w:hAnsi="Times New Roman" w:cs="Times New Roman"/>
          <w:b/>
        </w:rPr>
        <w:t>History of document disclosure</w:t>
      </w:r>
    </w:p>
    <w:p w14:paraId="378DDFA1" w14:textId="0E310536" w:rsidR="00052289" w:rsidRDefault="007B0FCC" w:rsidP="00424412">
      <w:pPr>
        <w:rPr>
          <w:rFonts w:ascii="Times New Roman" w:hAnsi="Times New Roman" w:cs="Times New Roman"/>
        </w:rPr>
      </w:pPr>
      <w:r>
        <w:rPr>
          <w:rFonts w:ascii="Times New Roman" w:hAnsi="Times New Roman" w:cs="Times New Roman"/>
        </w:rPr>
        <w:t xml:space="preserve">Document disclosure has evolved into a foundational requirement </w:t>
      </w:r>
      <w:r w:rsidR="00A90498">
        <w:rPr>
          <w:rFonts w:ascii="Times New Roman" w:hAnsi="Times New Roman" w:cs="Times New Roman"/>
        </w:rPr>
        <w:t>within the pharmaceutical regulatory lan</w:t>
      </w:r>
      <w:r w:rsidR="0049380B">
        <w:rPr>
          <w:rFonts w:ascii="Times New Roman" w:hAnsi="Times New Roman" w:cs="Times New Roman"/>
        </w:rPr>
        <w:t>dsc</w:t>
      </w:r>
      <w:r w:rsidR="00A90498">
        <w:rPr>
          <w:rFonts w:ascii="Times New Roman" w:hAnsi="Times New Roman" w:cs="Times New Roman"/>
        </w:rPr>
        <w:t>ape</w:t>
      </w:r>
      <w:r w:rsidR="00D020E4">
        <w:rPr>
          <w:rFonts w:ascii="Times New Roman" w:hAnsi="Times New Roman" w:cs="Times New Roman"/>
        </w:rPr>
        <w:t xml:space="preserve">. </w:t>
      </w:r>
      <w:r w:rsidR="00611B39">
        <w:rPr>
          <w:rFonts w:ascii="Times New Roman" w:hAnsi="Times New Roman" w:cs="Times New Roman"/>
        </w:rPr>
        <w:t xml:space="preserve">Multiple </w:t>
      </w:r>
      <w:r w:rsidR="00DF34D9">
        <w:rPr>
          <w:rFonts w:ascii="Times New Roman" w:hAnsi="Times New Roman" w:cs="Times New Roman"/>
        </w:rPr>
        <w:t xml:space="preserve">global regulatory authorities mandate clinical trial document disclosure based on </w:t>
      </w:r>
      <w:r w:rsidR="00DD12CA">
        <w:rPr>
          <w:rFonts w:ascii="Times New Roman" w:hAnsi="Times New Roman" w:cs="Times New Roman"/>
        </w:rPr>
        <w:t>their specific jurisdictional requirements, including the</w:t>
      </w:r>
      <w:r w:rsidR="00493F5C">
        <w:rPr>
          <w:rFonts w:ascii="Times New Roman" w:hAnsi="Times New Roman" w:cs="Times New Roman"/>
        </w:rPr>
        <w:t xml:space="preserve"> </w:t>
      </w:r>
      <w:r w:rsidR="00132E61">
        <w:rPr>
          <w:rFonts w:ascii="Times New Roman" w:hAnsi="Times New Roman" w:cs="Times New Roman"/>
        </w:rPr>
        <w:t xml:space="preserve">European Medicines Agency (EMA), the </w:t>
      </w:r>
      <w:r w:rsidR="00A73615">
        <w:rPr>
          <w:rFonts w:ascii="Times New Roman" w:hAnsi="Times New Roman" w:cs="Times New Roman"/>
        </w:rPr>
        <w:t>US F</w:t>
      </w:r>
      <w:r w:rsidR="00FA0BBA">
        <w:rPr>
          <w:rFonts w:ascii="Times New Roman" w:hAnsi="Times New Roman" w:cs="Times New Roman"/>
        </w:rPr>
        <w:t xml:space="preserve">ood and </w:t>
      </w:r>
      <w:r w:rsidR="00A73615">
        <w:rPr>
          <w:rFonts w:ascii="Times New Roman" w:hAnsi="Times New Roman" w:cs="Times New Roman"/>
        </w:rPr>
        <w:t>D</w:t>
      </w:r>
      <w:r w:rsidR="00FA0BBA">
        <w:rPr>
          <w:rFonts w:ascii="Times New Roman" w:hAnsi="Times New Roman" w:cs="Times New Roman"/>
        </w:rPr>
        <w:t xml:space="preserve">rug </w:t>
      </w:r>
      <w:r w:rsidR="00A73615">
        <w:rPr>
          <w:rFonts w:ascii="Times New Roman" w:hAnsi="Times New Roman" w:cs="Times New Roman"/>
        </w:rPr>
        <w:t>A</w:t>
      </w:r>
      <w:r w:rsidR="00FA0BBA">
        <w:rPr>
          <w:rFonts w:ascii="Times New Roman" w:hAnsi="Times New Roman" w:cs="Times New Roman"/>
        </w:rPr>
        <w:t>dministration (FDA)</w:t>
      </w:r>
      <w:r w:rsidR="00A73615">
        <w:rPr>
          <w:rFonts w:ascii="Times New Roman" w:hAnsi="Times New Roman" w:cs="Times New Roman"/>
        </w:rPr>
        <w:t xml:space="preserve">, </w:t>
      </w:r>
      <w:bookmarkStart w:id="8" w:name="_Hlk213063942"/>
      <w:r w:rsidR="0046213F">
        <w:rPr>
          <w:rFonts w:ascii="Times New Roman" w:hAnsi="Times New Roman" w:cs="Times New Roman"/>
        </w:rPr>
        <w:t xml:space="preserve">Japan’s </w:t>
      </w:r>
      <w:r w:rsidR="00217543" w:rsidRPr="00B02616">
        <w:rPr>
          <w:rFonts w:ascii="Times New Roman" w:hAnsi="Times New Roman" w:cs="Times New Roman"/>
        </w:rPr>
        <w:t xml:space="preserve">Pharmaceuticals and Medical Devices Agency </w:t>
      </w:r>
      <w:bookmarkEnd w:id="8"/>
      <w:r w:rsidR="00217543" w:rsidRPr="00B02616">
        <w:rPr>
          <w:rFonts w:ascii="Times New Roman" w:hAnsi="Times New Roman" w:cs="Times New Roman"/>
        </w:rPr>
        <w:t>(PMDA)</w:t>
      </w:r>
      <w:r w:rsidR="00217543">
        <w:rPr>
          <w:rFonts w:ascii="Times New Roman" w:hAnsi="Times New Roman" w:cs="Times New Roman"/>
        </w:rPr>
        <w:t xml:space="preserve">, </w:t>
      </w:r>
      <w:r w:rsidR="00996CC4">
        <w:rPr>
          <w:rFonts w:ascii="Times New Roman" w:hAnsi="Times New Roman" w:cs="Times New Roman"/>
        </w:rPr>
        <w:t xml:space="preserve">and </w:t>
      </w:r>
      <w:r w:rsidR="00F2398A">
        <w:rPr>
          <w:rFonts w:ascii="Times New Roman" w:hAnsi="Times New Roman" w:cs="Times New Roman"/>
        </w:rPr>
        <w:t>Health Canada</w:t>
      </w:r>
      <w:r w:rsidR="00BB5A95">
        <w:rPr>
          <w:rFonts w:ascii="Times New Roman" w:hAnsi="Times New Roman" w:cs="Times New Roman"/>
        </w:rPr>
        <w:t xml:space="preserve">. </w:t>
      </w:r>
      <w:r w:rsidR="003861E0">
        <w:rPr>
          <w:rFonts w:ascii="Times New Roman" w:hAnsi="Times New Roman" w:cs="Times New Roman"/>
        </w:rPr>
        <w:t xml:space="preserve">These </w:t>
      </w:r>
      <w:r w:rsidR="00AB6969">
        <w:rPr>
          <w:rFonts w:ascii="Times New Roman" w:hAnsi="Times New Roman" w:cs="Times New Roman"/>
        </w:rPr>
        <w:t xml:space="preserve">diverse </w:t>
      </w:r>
      <w:r w:rsidR="003861E0">
        <w:rPr>
          <w:rFonts w:ascii="Times New Roman" w:hAnsi="Times New Roman" w:cs="Times New Roman"/>
        </w:rPr>
        <w:t>disclosure frameworks</w:t>
      </w:r>
      <w:r w:rsidR="007F3E5D">
        <w:rPr>
          <w:rFonts w:ascii="Times New Roman" w:hAnsi="Times New Roman" w:cs="Times New Roman"/>
        </w:rPr>
        <w:t>, which vary in scope and implementation</w:t>
      </w:r>
      <w:r w:rsidR="000F7BAC">
        <w:rPr>
          <w:rFonts w:ascii="Times New Roman" w:hAnsi="Times New Roman" w:cs="Times New Roman"/>
        </w:rPr>
        <w:t xml:space="preserve">, collectively </w:t>
      </w:r>
      <w:r w:rsidR="007F7B45">
        <w:rPr>
          <w:rFonts w:ascii="Times New Roman" w:hAnsi="Times New Roman" w:cs="Times New Roman"/>
        </w:rPr>
        <w:t xml:space="preserve">form </w:t>
      </w:r>
      <w:r w:rsidR="000F7BAC">
        <w:rPr>
          <w:rFonts w:ascii="Times New Roman" w:hAnsi="Times New Roman" w:cs="Times New Roman"/>
        </w:rPr>
        <w:lastRenderedPageBreak/>
        <w:t>a comprehensive global transparency ecosystem that clinical trial sponsors must navigate effectively</w:t>
      </w:r>
      <w:r w:rsidR="00BB5A95">
        <w:rPr>
          <w:rFonts w:ascii="Times New Roman" w:hAnsi="Times New Roman" w:cs="Times New Roman"/>
        </w:rPr>
        <w:t xml:space="preserve">. </w:t>
      </w:r>
      <w:r w:rsidR="00EE0FB4">
        <w:rPr>
          <w:rFonts w:ascii="Times New Roman" w:hAnsi="Times New Roman" w:cs="Times New Roman"/>
        </w:rPr>
        <w:t xml:space="preserve"> </w:t>
      </w:r>
      <w:r w:rsidR="00EE0FB4">
        <w:rPr>
          <w:rFonts w:ascii="Times New Roman" w:hAnsi="Times New Roman" w:cs="Times New Roman"/>
        </w:rPr>
        <w:fldChar w:fldCharType="begin"/>
      </w:r>
      <w:r w:rsidR="00EE0FB4">
        <w:rPr>
          <w:rFonts w:ascii="Times New Roman" w:hAnsi="Times New Roman" w:cs="Times New Roman"/>
        </w:rPr>
        <w:instrText xml:space="preserve"> REF _Ref218623275 \h </w:instrText>
      </w:r>
      <w:r w:rsidR="00EE0FB4">
        <w:rPr>
          <w:rFonts w:ascii="Times New Roman" w:hAnsi="Times New Roman" w:cs="Times New Roman"/>
        </w:rPr>
      </w:r>
      <w:r w:rsidR="00EE0FB4">
        <w:rPr>
          <w:rFonts w:ascii="Times New Roman" w:hAnsi="Times New Roman" w:cs="Times New Roman"/>
        </w:rPr>
        <w:fldChar w:fldCharType="separate"/>
      </w:r>
      <w:r w:rsidR="00EE0FB4" w:rsidRPr="0051371B">
        <w:rPr>
          <w:rFonts w:ascii="Times New Roman" w:hAnsi="Times New Roman" w:cs="Times New Roman"/>
        </w:rPr>
        <w:t>Table 1</w:t>
      </w:r>
      <w:r w:rsidR="00EE0FB4">
        <w:rPr>
          <w:rFonts w:ascii="Times New Roman" w:hAnsi="Times New Roman" w:cs="Times New Roman"/>
        </w:rPr>
        <w:fldChar w:fldCharType="end"/>
      </w:r>
      <w:r w:rsidR="00EE0FB4">
        <w:rPr>
          <w:rFonts w:ascii="Times New Roman" w:hAnsi="Times New Roman" w:cs="Times New Roman"/>
        </w:rPr>
        <w:t xml:space="preserve"> b</w:t>
      </w:r>
      <w:r w:rsidR="008D0B9A" w:rsidRPr="0051371B">
        <w:rPr>
          <w:rFonts w:ascii="Times New Roman" w:hAnsi="Times New Roman" w:cs="Times New Roman"/>
        </w:rPr>
        <w:t>elow</w:t>
      </w:r>
      <w:r w:rsidR="008D0B9A">
        <w:rPr>
          <w:rFonts w:ascii="Times New Roman" w:hAnsi="Times New Roman" w:cs="Times New Roman"/>
        </w:rPr>
        <w:t xml:space="preserve"> provides a comparative overview of these major disclosure requirements, highlighting key differences in scope</w:t>
      </w:r>
      <w:r w:rsidR="00BB5A95">
        <w:rPr>
          <w:rFonts w:ascii="Times New Roman" w:hAnsi="Times New Roman" w:cs="Times New Roman"/>
        </w:rPr>
        <w:t xml:space="preserve">. </w:t>
      </w:r>
    </w:p>
    <w:p w14:paraId="542B5F2A" w14:textId="546EEF04" w:rsidR="000074E9" w:rsidRPr="00E33608" w:rsidRDefault="000074E9" w:rsidP="00424412">
      <w:pPr>
        <w:rPr>
          <w:rFonts w:ascii="Times New Roman" w:hAnsi="Times New Roman" w:cs="Times New Roman"/>
        </w:rPr>
      </w:pPr>
      <w:bookmarkStart w:id="9" w:name="_Ref218623275"/>
      <w:bookmarkStart w:id="10" w:name="_Toc216397243"/>
      <w:r w:rsidRPr="00E33608">
        <w:rPr>
          <w:rFonts w:ascii="Times New Roman" w:hAnsi="Times New Roman" w:cs="Times New Roman"/>
        </w:rPr>
        <w:t xml:space="preserve">Table </w:t>
      </w:r>
      <w:r w:rsidRPr="00E33608">
        <w:rPr>
          <w:rFonts w:ascii="Times New Roman" w:hAnsi="Times New Roman" w:cs="Times New Roman"/>
        </w:rPr>
        <w:fldChar w:fldCharType="begin"/>
      </w:r>
      <w:r w:rsidRPr="00E33608">
        <w:rPr>
          <w:rFonts w:ascii="Times New Roman" w:hAnsi="Times New Roman" w:cs="Times New Roman"/>
        </w:rPr>
        <w:instrText xml:space="preserve"> SEQ Table \* ARABIC </w:instrText>
      </w:r>
      <w:r w:rsidRPr="00E33608">
        <w:rPr>
          <w:rFonts w:ascii="Times New Roman" w:hAnsi="Times New Roman" w:cs="Times New Roman"/>
        </w:rPr>
        <w:fldChar w:fldCharType="separate"/>
      </w:r>
      <w:r w:rsidRPr="00E33608">
        <w:rPr>
          <w:rFonts w:ascii="Times New Roman" w:hAnsi="Times New Roman" w:cs="Times New Roman"/>
        </w:rPr>
        <w:t>1</w:t>
      </w:r>
      <w:r w:rsidRPr="00E33608">
        <w:rPr>
          <w:rFonts w:ascii="Times New Roman" w:hAnsi="Times New Roman" w:cs="Times New Roman"/>
        </w:rPr>
        <w:fldChar w:fldCharType="end"/>
      </w:r>
      <w:bookmarkEnd w:id="9"/>
      <w:r w:rsidRPr="00E33608">
        <w:rPr>
          <w:rFonts w:ascii="Times New Roman" w:hAnsi="Times New Roman" w:cs="Times New Roman"/>
        </w:rPr>
        <w:t xml:space="preserve">: </w:t>
      </w:r>
      <w:r w:rsidR="00E309BF" w:rsidRPr="00E33608">
        <w:rPr>
          <w:rFonts w:ascii="Times New Roman" w:hAnsi="Times New Roman" w:cs="Times New Roman"/>
        </w:rPr>
        <w:t xml:space="preserve">Document Disclosure </w:t>
      </w:r>
      <w:r w:rsidR="001C3E41" w:rsidRPr="00E33608">
        <w:rPr>
          <w:rFonts w:ascii="Times New Roman" w:hAnsi="Times New Roman" w:cs="Times New Roman"/>
        </w:rPr>
        <w:t>by Different Regulatory Authorities</w:t>
      </w:r>
      <w:bookmarkEnd w:id="10"/>
      <w:sdt>
        <w:sdtPr>
          <w:rPr>
            <w:rFonts w:ascii="Times New Roman" w:hAnsi="Times New Roman" w:cs="Times New Roman"/>
            <w:color w:val="000000"/>
            <w:vertAlign w:val="superscript"/>
          </w:rPr>
          <w:tag w:val="MENDELEY_CITATION_v3_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"/>
          <w:id w:val="-188834726"/>
          <w:placeholder>
            <w:docPart w:val="93EA303C3D8347F18C3790693BD8368E"/>
          </w:placeholder>
        </w:sdtPr>
        <w:sdtContent>
          <w:r w:rsidR="00DD3CD3" w:rsidRPr="00DD3CD3">
            <w:rPr>
              <w:rFonts w:ascii="Times New Roman" w:hAnsi="Times New Roman" w:cs="Times New Roman"/>
              <w:color w:val="000000"/>
              <w:vertAlign w:val="superscript"/>
            </w:rPr>
            <w:t>9–16</w:t>
          </w:r>
        </w:sdtContent>
      </w:sdt>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410"/>
        <w:gridCol w:w="1673"/>
        <w:gridCol w:w="1870"/>
      </w:tblGrid>
      <w:tr w:rsidR="00534765" w:rsidRPr="00534765" w14:paraId="4E0A4718" w14:textId="77777777" w:rsidTr="00224A24">
        <w:trPr>
          <w:tblHeader/>
        </w:trPr>
        <w:tc>
          <w:tcPr>
            <w:tcW w:w="1413" w:type="dxa"/>
          </w:tcPr>
          <w:p w14:paraId="733A2BF2" w14:textId="77777777" w:rsidR="00297769" w:rsidRPr="008E1DE2" w:rsidRDefault="00297769" w:rsidP="008E1DE2">
            <w:pPr>
              <w:spacing w:before="60" w:after="60"/>
              <w:rPr>
                <w:rFonts w:ascii="Times New Roman" w:hAnsi="Times New Roman" w:cs="Times New Roman"/>
                <w:sz w:val="18"/>
                <w:szCs w:val="18"/>
              </w:rPr>
            </w:pPr>
          </w:p>
        </w:tc>
        <w:tc>
          <w:tcPr>
            <w:tcW w:w="1984" w:type="dxa"/>
          </w:tcPr>
          <w:p w14:paraId="19B4D8DB" w14:textId="0149913B" w:rsidR="00297769" w:rsidRPr="006034C9" w:rsidRDefault="00297769" w:rsidP="008E1DE2">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PMDA</w:t>
            </w:r>
          </w:p>
        </w:tc>
        <w:tc>
          <w:tcPr>
            <w:tcW w:w="2410" w:type="dxa"/>
          </w:tcPr>
          <w:p w14:paraId="49EFF970" w14:textId="3B251C5D" w:rsidR="00297769" w:rsidRPr="006034C9" w:rsidRDefault="00297769" w:rsidP="008E1DE2">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EMA</w:t>
            </w:r>
          </w:p>
        </w:tc>
        <w:tc>
          <w:tcPr>
            <w:tcW w:w="1673" w:type="dxa"/>
          </w:tcPr>
          <w:p w14:paraId="16411A27" w14:textId="61A8F1C7" w:rsidR="00297769" w:rsidRPr="006034C9" w:rsidRDefault="002E4BF1" w:rsidP="008E1DE2">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FDA</w:t>
            </w:r>
          </w:p>
        </w:tc>
        <w:tc>
          <w:tcPr>
            <w:tcW w:w="1870" w:type="dxa"/>
          </w:tcPr>
          <w:p w14:paraId="5A950330" w14:textId="019E4823" w:rsidR="00297769" w:rsidRPr="006034C9" w:rsidRDefault="002E4BF1" w:rsidP="008E1DE2">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Health Canada</w:t>
            </w:r>
          </w:p>
        </w:tc>
      </w:tr>
      <w:tr w:rsidR="00534765" w:rsidRPr="00534765" w14:paraId="4FC7B9DE" w14:textId="77777777" w:rsidTr="00224A24">
        <w:tc>
          <w:tcPr>
            <w:tcW w:w="1413" w:type="dxa"/>
          </w:tcPr>
          <w:p w14:paraId="4B882055" w14:textId="3E6717F3" w:rsidR="00297769" w:rsidRPr="006034C9" w:rsidRDefault="006042B2" w:rsidP="006034C9">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Regulatory Requirement</w:t>
            </w:r>
            <w:r w:rsidR="009837A9">
              <w:rPr>
                <w:rFonts w:ascii="Times New Roman" w:hAnsi="Times New Roman" w:cs="Times New Roman"/>
                <w:b/>
                <w:bCs/>
                <w:sz w:val="18"/>
                <w:szCs w:val="18"/>
              </w:rPr>
              <w:t xml:space="preserve"> / Policy/ Procedure</w:t>
            </w:r>
          </w:p>
        </w:tc>
        <w:tc>
          <w:tcPr>
            <w:tcW w:w="1984" w:type="dxa"/>
          </w:tcPr>
          <w:p w14:paraId="45B9E4BF" w14:textId="77777777" w:rsidR="00297769" w:rsidRDefault="003174D4" w:rsidP="00297769">
            <w:pPr>
              <w:spacing w:before="60" w:after="60"/>
              <w:rPr>
                <w:rFonts w:ascii="Times New Roman" w:hAnsi="Times New Roman" w:cs="Times New Roman"/>
                <w:sz w:val="18"/>
                <w:szCs w:val="18"/>
              </w:rPr>
            </w:pPr>
            <w:r w:rsidRPr="003174D4">
              <w:rPr>
                <w:rFonts w:ascii="Times New Roman" w:hAnsi="Times New Roman" w:cs="Times New Roman"/>
                <w:sz w:val="18"/>
                <w:szCs w:val="18"/>
              </w:rPr>
              <w:t>Access to Information Held by Administrative Organs (Act. No. 42 of 1999)</w:t>
            </w:r>
          </w:p>
          <w:p w14:paraId="404D46D4" w14:textId="251737E6" w:rsidR="00B8184A" w:rsidRPr="006034C9" w:rsidRDefault="00FF1C4E" w:rsidP="006034C9">
            <w:pPr>
              <w:spacing w:before="60" w:after="60"/>
              <w:rPr>
                <w:rFonts w:ascii="Times New Roman" w:hAnsi="Times New Roman" w:cs="Times New Roman"/>
                <w:sz w:val="18"/>
                <w:szCs w:val="18"/>
              </w:rPr>
            </w:pPr>
            <w:r w:rsidRPr="00FF1C4E">
              <w:rPr>
                <w:rFonts w:ascii="Times New Roman" w:hAnsi="Times New Roman" w:cs="Times New Roman"/>
                <w:sz w:val="18"/>
                <w:szCs w:val="18"/>
              </w:rPr>
              <w:t>Procedures for public release of information</w:t>
            </w:r>
            <w:r>
              <w:rPr>
                <w:rFonts w:ascii="Times New Roman" w:hAnsi="Times New Roman" w:cs="Times New Roman"/>
                <w:sz w:val="18"/>
                <w:szCs w:val="18"/>
              </w:rPr>
              <w:t xml:space="preserve"> </w:t>
            </w:r>
            <w:r w:rsidRPr="00FF1C4E">
              <w:rPr>
                <w:rFonts w:ascii="Times New Roman" w:hAnsi="Times New Roman" w:cs="Times New Roman"/>
                <w:sz w:val="18"/>
                <w:szCs w:val="18"/>
              </w:rPr>
              <w:t>on review of applications for new drug.</w:t>
            </w:r>
            <w:r>
              <w:rPr>
                <w:rFonts w:ascii="Times New Roman" w:hAnsi="Times New Roman" w:cs="Times New Roman"/>
                <w:sz w:val="18"/>
                <w:szCs w:val="18"/>
              </w:rPr>
              <w:t xml:space="preserve"> </w:t>
            </w:r>
            <w:r w:rsidRPr="00FF1C4E">
              <w:rPr>
                <w:rFonts w:ascii="Times New Roman" w:hAnsi="Times New Roman" w:cs="Times New Roman"/>
                <w:sz w:val="18"/>
                <w:szCs w:val="18"/>
              </w:rPr>
              <w:t xml:space="preserve">PMDA Notification No. 0325004 </w:t>
            </w:r>
          </w:p>
        </w:tc>
        <w:tc>
          <w:tcPr>
            <w:tcW w:w="2410" w:type="dxa"/>
          </w:tcPr>
          <w:p w14:paraId="34D7B34B" w14:textId="6E72A820" w:rsidR="00297769" w:rsidRDefault="003174D4" w:rsidP="00C02F36">
            <w:pPr>
              <w:spacing w:before="60" w:after="60"/>
              <w:rPr>
                <w:rFonts w:ascii="Times New Roman" w:hAnsi="Times New Roman" w:cs="Times New Roman"/>
                <w:sz w:val="18"/>
                <w:szCs w:val="18"/>
              </w:rPr>
            </w:pPr>
            <w:r>
              <w:rPr>
                <w:rFonts w:ascii="Times New Roman" w:hAnsi="Times New Roman" w:cs="Times New Roman"/>
                <w:sz w:val="18"/>
                <w:szCs w:val="18"/>
              </w:rPr>
              <w:t>EMA</w:t>
            </w:r>
            <w:r w:rsidR="00C02F36">
              <w:rPr>
                <w:rFonts w:ascii="Times New Roman" w:hAnsi="Times New Roman" w:cs="Times New Roman"/>
                <w:sz w:val="18"/>
                <w:szCs w:val="18"/>
              </w:rPr>
              <w:t xml:space="preserve"> </w:t>
            </w:r>
            <w:r w:rsidR="00C02F36" w:rsidRPr="00C02F36">
              <w:rPr>
                <w:rFonts w:ascii="Times New Roman" w:hAnsi="Times New Roman" w:cs="Times New Roman"/>
                <w:sz w:val="18"/>
                <w:szCs w:val="18"/>
              </w:rPr>
              <w:t>policy</w:t>
            </w:r>
            <w:r w:rsidR="00CA3925">
              <w:rPr>
                <w:rFonts w:ascii="Times New Roman" w:hAnsi="Times New Roman" w:cs="Times New Roman"/>
                <w:sz w:val="18"/>
                <w:szCs w:val="18"/>
              </w:rPr>
              <w:t xml:space="preserve"> </w:t>
            </w:r>
            <w:r w:rsidR="00C02F36" w:rsidRPr="00C02F36">
              <w:rPr>
                <w:rFonts w:ascii="Times New Roman" w:hAnsi="Times New Roman" w:cs="Times New Roman"/>
                <w:sz w:val="18"/>
                <w:szCs w:val="18"/>
              </w:rPr>
              <w:t>on access to documents</w:t>
            </w:r>
            <w:r>
              <w:rPr>
                <w:rFonts w:ascii="Times New Roman" w:hAnsi="Times New Roman" w:cs="Times New Roman"/>
                <w:sz w:val="18"/>
                <w:szCs w:val="18"/>
              </w:rPr>
              <w:t xml:space="preserve"> </w:t>
            </w:r>
            <w:r w:rsidR="00C02F36">
              <w:rPr>
                <w:rFonts w:ascii="Times New Roman" w:hAnsi="Times New Roman" w:cs="Times New Roman"/>
                <w:sz w:val="18"/>
                <w:szCs w:val="18"/>
              </w:rPr>
              <w:t>(</w:t>
            </w:r>
            <w:r w:rsidR="005A71CE">
              <w:rPr>
                <w:rFonts w:ascii="Times New Roman" w:hAnsi="Times New Roman" w:cs="Times New Roman"/>
                <w:sz w:val="18"/>
                <w:szCs w:val="18"/>
              </w:rPr>
              <w:t xml:space="preserve">Policy </w:t>
            </w:r>
            <w:r>
              <w:rPr>
                <w:rFonts w:ascii="Times New Roman" w:hAnsi="Times New Roman" w:cs="Times New Roman"/>
                <w:sz w:val="18"/>
                <w:szCs w:val="18"/>
              </w:rPr>
              <w:t>004</w:t>
            </w:r>
            <w:r w:rsidR="008C1A0D">
              <w:rPr>
                <w:rFonts w:ascii="Times New Roman" w:hAnsi="Times New Roman" w:cs="Times New Roman"/>
                <w:sz w:val="18"/>
                <w:szCs w:val="18"/>
              </w:rPr>
              <w:t>3</w:t>
            </w:r>
            <w:r w:rsidR="005A71CE">
              <w:rPr>
                <w:rFonts w:ascii="Times New Roman" w:hAnsi="Times New Roman" w:cs="Times New Roman"/>
                <w:sz w:val="18"/>
                <w:szCs w:val="18"/>
              </w:rPr>
              <w:t>)</w:t>
            </w:r>
          </w:p>
          <w:p w14:paraId="2C6B9D68" w14:textId="3E2885F3" w:rsidR="005A71CE" w:rsidRDefault="003174D4" w:rsidP="00492BF6">
            <w:pPr>
              <w:spacing w:before="60" w:after="60"/>
              <w:rPr>
                <w:rFonts w:ascii="Times New Roman" w:hAnsi="Times New Roman" w:cs="Times New Roman"/>
                <w:sz w:val="18"/>
                <w:szCs w:val="18"/>
              </w:rPr>
            </w:pPr>
            <w:r>
              <w:rPr>
                <w:rFonts w:ascii="Times New Roman" w:hAnsi="Times New Roman" w:cs="Times New Roman"/>
                <w:sz w:val="18"/>
                <w:szCs w:val="18"/>
              </w:rPr>
              <w:t>EMA</w:t>
            </w:r>
            <w:r w:rsidR="00924A5E">
              <w:rPr>
                <w:rFonts w:ascii="Times New Roman" w:hAnsi="Times New Roman" w:cs="Times New Roman"/>
                <w:sz w:val="18"/>
                <w:szCs w:val="18"/>
              </w:rPr>
              <w:t xml:space="preserve"> </w:t>
            </w:r>
            <w:r w:rsidR="00492BF6" w:rsidRPr="00492BF6">
              <w:rPr>
                <w:rFonts w:ascii="Times New Roman" w:hAnsi="Times New Roman" w:cs="Times New Roman"/>
                <w:sz w:val="18"/>
                <w:szCs w:val="18"/>
              </w:rPr>
              <w:t>policy on publication of clinical data for medicinal products for human use</w:t>
            </w:r>
            <w:r w:rsidR="00016A13">
              <w:rPr>
                <w:rFonts w:ascii="Times New Roman" w:hAnsi="Times New Roman" w:cs="Times New Roman"/>
                <w:sz w:val="18"/>
                <w:szCs w:val="18"/>
              </w:rPr>
              <w:t xml:space="preserve"> </w:t>
            </w:r>
            <w:r w:rsidR="00924A5E">
              <w:rPr>
                <w:rFonts w:ascii="Times New Roman" w:hAnsi="Times New Roman" w:cs="Times New Roman"/>
                <w:sz w:val="18"/>
                <w:szCs w:val="18"/>
              </w:rPr>
              <w:t>(Policy 0070</w:t>
            </w:r>
            <w:r w:rsidR="000B632F" w:rsidRPr="0055694C">
              <w:rPr>
                <w:rFonts w:ascii="Times New Roman" w:hAnsi="Times New Roman" w:cs="Times New Roman"/>
                <w:sz w:val="18"/>
                <w:szCs w:val="18"/>
              </w:rPr>
              <w:t>)</w:t>
            </w:r>
          </w:p>
          <w:p w14:paraId="6FA306B5" w14:textId="249D8B64" w:rsidR="003174D4" w:rsidRPr="006034C9" w:rsidRDefault="00AC3BDA" w:rsidP="006034C9">
            <w:pPr>
              <w:spacing w:before="60" w:after="60"/>
              <w:rPr>
                <w:rFonts w:ascii="Times New Roman" w:hAnsi="Times New Roman" w:cs="Times New Roman"/>
                <w:sz w:val="18"/>
                <w:szCs w:val="18"/>
              </w:rPr>
            </w:pPr>
            <w:r>
              <w:rPr>
                <w:rFonts w:ascii="Times New Roman" w:hAnsi="Times New Roman" w:cs="Times New Roman"/>
                <w:sz w:val="18"/>
                <w:szCs w:val="18"/>
              </w:rPr>
              <w:t xml:space="preserve">EU CTR </w:t>
            </w:r>
            <w:r w:rsidR="00CB71BB">
              <w:rPr>
                <w:rFonts w:ascii="Times New Roman" w:hAnsi="Times New Roman" w:cs="Times New Roman"/>
                <w:sz w:val="18"/>
                <w:szCs w:val="18"/>
              </w:rPr>
              <w:t>536/2014</w:t>
            </w:r>
          </w:p>
        </w:tc>
        <w:tc>
          <w:tcPr>
            <w:tcW w:w="1673" w:type="dxa"/>
          </w:tcPr>
          <w:p w14:paraId="5C4549D5" w14:textId="3762D207" w:rsidR="00297769" w:rsidRPr="006034C9" w:rsidRDefault="00BF1BE3" w:rsidP="006034C9">
            <w:pPr>
              <w:spacing w:before="60" w:after="60"/>
              <w:rPr>
                <w:rFonts w:ascii="Times New Roman" w:hAnsi="Times New Roman" w:cs="Times New Roman"/>
                <w:sz w:val="18"/>
                <w:szCs w:val="18"/>
              </w:rPr>
            </w:pPr>
            <w:r>
              <w:rPr>
                <w:rFonts w:ascii="Times New Roman" w:hAnsi="Times New Roman" w:cs="Times New Roman"/>
                <w:sz w:val="18"/>
                <w:szCs w:val="18"/>
              </w:rPr>
              <w:t xml:space="preserve">FDA </w:t>
            </w:r>
            <w:r w:rsidR="001A2836">
              <w:rPr>
                <w:rFonts w:ascii="Times New Roman" w:hAnsi="Times New Roman" w:cs="Times New Roman"/>
                <w:sz w:val="18"/>
                <w:szCs w:val="18"/>
              </w:rPr>
              <w:t>Amendment</w:t>
            </w:r>
            <w:r w:rsidR="002374E4">
              <w:rPr>
                <w:rFonts w:ascii="Times New Roman" w:hAnsi="Times New Roman" w:cs="Times New Roman"/>
                <w:sz w:val="18"/>
                <w:szCs w:val="18"/>
              </w:rPr>
              <w:t xml:space="preserve"> Act</w:t>
            </w:r>
            <w:r w:rsidR="001A2836">
              <w:rPr>
                <w:rFonts w:ascii="Times New Roman" w:hAnsi="Times New Roman" w:cs="Times New Roman"/>
                <w:sz w:val="18"/>
                <w:szCs w:val="18"/>
              </w:rPr>
              <w:t xml:space="preserve"> (</w:t>
            </w:r>
            <w:r w:rsidR="009573E8">
              <w:rPr>
                <w:rFonts w:ascii="Times New Roman" w:hAnsi="Times New Roman" w:cs="Times New Roman"/>
                <w:sz w:val="18"/>
                <w:szCs w:val="18"/>
              </w:rPr>
              <w:t>2007</w:t>
            </w:r>
            <w:r w:rsidR="001A2836">
              <w:rPr>
                <w:rFonts w:ascii="Times New Roman" w:hAnsi="Times New Roman" w:cs="Times New Roman"/>
                <w:sz w:val="18"/>
                <w:szCs w:val="18"/>
              </w:rPr>
              <w:t xml:space="preserve">) </w:t>
            </w:r>
            <w:r w:rsidR="00746BFE" w:rsidRPr="00746BFE">
              <w:rPr>
                <w:rFonts w:ascii="Times New Roman" w:hAnsi="Times New Roman" w:cs="Times New Roman"/>
                <w:sz w:val="18"/>
                <w:szCs w:val="18"/>
              </w:rPr>
              <w:t>US 42 CFR Part 11</w:t>
            </w:r>
            <w:r w:rsidR="00746BFE">
              <w:rPr>
                <w:rFonts w:ascii="Times New Roman" w:hAnsi="Times New Roman" w:cs="Times New Roman"/>
                <w:sz w:val="18"/>
                <w:szCs w:val="18"/>
              </w:rPr>
              <w:t xml:space="preserve">, </w:t>
            </w:r>
            <w:r w:rsidR="005E740E">
              <w:rPr>
                <w:rFonts w:ascii="Times New Roman" w:hAnsi="Times New Roman" w:cs="Times New Roman"/>
                <w:sz w:val="18"/>
                <w:szCs w:val="18"/>
              </w:rPr>
              <w:t>NI</w:t>
            </w:r>
            <w:r w:rsidR="004D1DDC">
              <w:rPr>
                <w:rFonts w:ascii="Times New Roman" w:hAnsi="Times New Roman" w:cs="Times New Roman"/>
                <w:sz w:val="18"/>
                <w:szCs w:val="18"/>
              </w:rPr>
              <w:t>H Final Rule</w:t>
            </w:r>
          </w:p>
        </w:tc>
        <w:tc>
          <w:tcPr>
            <w:tcW w:w="1870" w:type="dxa"/>
          </w:tcPr>
          <w:p w14:paraId="692E68C9" w14:textId="261AB707" w:rsidR="00297769" w:rsidRPr="006034C9" w:rsidRDefault="0007477A" w:rsidP="006034C9">
            <w:pPr>
              <w:spacing w:before="60" w:after="60"/>
              <w:rPr>
                <w:rFonts w:ascii="Times New Roman" w:hAnsi="Times New Roman" w:cs="Times New Roman"/>
                <w:sz w:val="18"/>
                <w:szCs w:val="18"/>
              </w:rPr>
            </w:pPr>
            <w:r>
              <w:rPr>
                <w:rFonts w:ascii="Times New Roman" w:hAnsi="Times New Roman" w:cs="Times New Roman"/>
                <w:sz w:val="18"/>
                <w:szCs w:val="18"/>
              </w:rPr>
              <w:t>Health Canada Public Release of Clinical Information</w:t>
            </w:r>
          </w:p>
        </w:tc>
      </w:tr>
      <w:tr w:rsidR="00273F39" w:rsidRPr="00534765" w14:paraId="49E579A8" w14:textId="77777777" w:rsidTr="00224A24">
        <w:tc>
          <w:tcPr>
            <w:tcW w:w="1413" w:type="dxa"/>
          </w:tcPr>
          <w:p w14:paraId="2E5E58E1" w14:textId="31CD2A75" w:rsidR="00273F39" w:rsidRPr="00273F39" w:rsidRDefault="00273F39" w:rsidP="00297769">
            <w:pPr>
              <w:spacing w:before="60" w:after="60"/>
              <w:rPr>
                <w:rFonts w:ascii="Times New Roman" w:hAnsi="Times New Roman" w:cs="Times New Roman"/>
                <w:b/>
                <w:bCs/>
                <w:sz w:val="18"/>
                <w:szCs w:val="18"/>
              </w:rPr>
            </w:pPr>
            <w:r>
              <w:rPr>
                <w:rFonts w:ascii="Times New Roman" w:hAnsi="Times New Roman" w:cs="Times New Roman"/>
                <w:b/>
                <w:bCs/>
                <w:sz w:val="18"/>
                <w:szCs w:val="18"/>
              </w:rPr>
              <w:t>Effective Date</w:t>
            </w:r>
          </w:p>
        </w:tc>
        <w:tc>
          <w:tcPr>
            <w:tcW w:w="1984" w:type="dxa"/>
          </w:tcPr>
          <w:p w14:paraId="748480A8" w14:textId="1E777223" w:rsidR="00273F39" w:rsidRPr="003174D4" w:rsidRDefault="00FF1C4E" w:rsidP="00297769">
            <w:pPr>
              <w:spacing w:before="60" w:after="60"/>
              <w:rPr>
                <w:rFonts w:ascii="Times New Roman" w:hAnsi="Times New Roman" w:cs="Times New Roman"/>
                <w:sz w:val="18"/>
                <w:szCs w:val="18"/>
              </w:rPr>
            </w:pPr>
            <w:r>
              <w:rPr>
                <w:rFonts w:ascii="Times New Roman" w:hAnsi="Times New Roman" w:cs="Times New Roman"/>
                <w:sz w:val="18"/>
                <w:szCs w:val="18"/>
              </w:rPr>
              <w:t>25</w:t>
            </w:r>
            <w:r w:rsidR="00273F39">
              <w:rPr>
                <w:rFonts w:ascii="Times New Roman" w:hAnsi="Times New Roman" w:cs="Times New Roman"/>
                <w:sz w:val="18"/>
                <w:szCs w:val="18"/>
              </w:rPr>
              <w:t xml:space="preserve"> </w:t>
            </w:r>
            <w:r w:rsidR="00273F39" w:rsidRPr="0055694C">
              <w:rPr>
                <w:rFonts w:ascii="Times New Roman" w:hAnsi="Times New Roman" w:cs="Times New Roman"/>
                <w:sz w:val="18"/>
                <w:szCs w:val="18"/>
              </w:rPr>
              <w:t>Mar</w:t>
            </w:r>
            <w:r w:rsidR="00D0190A">
              <w:rPr>
                <w:rFonts w:ascii="Times New Roman" w:hAnsi="Times New Roman" w:cs="Times New Roman"/>
                <w:sz w:val="18"/>
                <w:szCs w:val="18"/>
              </w:rPr>
              <w:t>ch</w:t>
            </w:r>
            <w:r w:rsidR="00273F39">
              <w:rPr>
                <w:rFonts w:ascii="Times New Roman" w:hAnsi="Times New Roman" w:cs="Times New Roman"/>
                <w:sz w:val="18"/>
                <w:szCs w:val="18"/>
              </w:rPr>
              <w:t xml:space="preserve"> 20</w:t>
            </w:r>
            <w:r>
              <w:rPr>
                <w:rFonts w:ascii="Times New Roman" w:hAnsi="Times New Roman" w:cs="Times New Roman"/>
                <w:sz w:val="18"/>
                <w:szCs w:val="18"/>
              </w:rPr>
              <w:t>13</w:t>
            </w:r>
          </w:p>
        </w:tc>
        <w:tc>
          <w:tcPr>
            <w:tcW w:w="2410" w:type="dxa"/>
          </w:tcPr>
          <w:p w14:paraId="4CE6D166" w14:textId="377C5ECB" w:rsidR="00273F39" w:rsidRDefault="00F25D61" w:rsidP="00C02F36">
            <w:pPr>
              <w:spacing w:before="60" w:after="60"/>
              <w:rPr>
                <w:rFonts w:ascii="Times New Roman" w:hAnsi="Times New Roman" w:cs="Times New Roman"/>
                <w:sz w:val="18"/>
                <w:szCs w:val="18"/>
              </w:rPr>
            </w:pPr>
            <w:r w:rsidRPr="00E74873">
              <w:rPr>
                <w:rFonts w:ascii="Times New Roman" w:hAnsi="Times New Roman" w:cs="Times New Roman"/>
                <w:b/>
                <w:bCs/>
                <w:sz w:val="18"/>
                <w:szCs w:val="18"/>
              </w:rPr>
              <w:t xml:space="preserve">EMA </w:t>
            </w:r>
            <w:r w:rsidR="003B34A1" w:rsidRPr="00E74873">
              <w:rPr>
                <w:rFonts w:ascii="Times New Roman" w:hAnsi="Times New Roman" w:cs="Times New Roman"/>
                <w:b/>
                <w:sz w:val="18"/>
                <w:szCs w:val="18"/>
              </w:rPr>
              <w:t>Policy 0043:</w:t>
            </w:r>
            <w:r w:rsidR="00EC22FB">
              <w:rPr>
                <w:rFonts w:ascii="Times New Roman" w:hAnsi="Times New Roman" w:cs="Times New Roman"/>
                <w:sz w:val="18"/>
                <w:szCs w:val="18"/>
              </w:rPr>
              <w:t xml:space="preserve"> </w:t>
            </w:r>
            <w:r w:rsidR="00EC22FB" w:rsidRPr="00EC22FB">
              <w:rPr>
                <w:rFonts w:ascii="Times New Roman" w:hAnsi="Times New Roman" w:cs="Times New Roman"/>
                <w:sz w:val="18"/>
                <w:szCs w:val="18"/>
              </w:rPr>
              <w:t>30 November 2010</w:t>
            </w:r>
          </w:p>
          <w:p w14:paraId="3ABEAFF6" w14:textId="0CA5A77F" w:rsidR="003B34A1" w:rsidRDefault="00F25D61" w:rsidP="00C02F36">
            <w:pPr>
              <w:spacing w:before="60" w:after="60"/>
              <w:rPr>
                <w:rFonts w:ascii="Times New Roman" w:hAnsi="Times New Roman" w:cs="Times New Roman"/>
                <w:sz w:val="18"/>
                <w:szCs w:val="18"/>
              </w:rPr>
            </w:pPr>
            <w:r w:rsidRPr="00E74873">
              <w:rPr>
                <w:rFonts w:ascii="Times New Roman" w:hAnsi="Times New Roman" w:cs="Times New Roman"/>
                <w:b/>
                <w:bCs/>
                <w:sz w:val="18"/>
                <w:szCs w:val="18"/>
              </w:rPr>
              <w:t xml:space="preserve">EMA </w:t>
            </w:r>
            <w:r w:rsidR="003B34A1" w:rsidRPr="00E74873">
              <w:rPr>
                <w:rFonts w:ascii="Times New Roman" w:hAnsi="Times New Roman" w:cs="Times New Roman"/>
                <w:b/>
                <w:sz w:val="18"/>
                <w:szCs w:val="18"/>
              </w:rPr>
              <w:t>Policy 0070:</w:t>
            </w:r>
            <w:r w:rsidR="002E67F1">
              <w:rPr>
                <w:rFonts w:ascii="Times New Roman" w:hAnsi="Times New Roman" w:cs="Times New Roman"/>
                <w:sz w:val="18"/>
                <w:szCs w:val="18"/>
              </w:rPr>
              <w:t xml:space="preserve"> </w:t>
            </w:r>
            <w:r w:rsidR="002E67F1" w:rsidRPr="002E67F1">
              <w:rPr>
                <w:rFonts w:ascii="Times New Roman" w:hAnsi="Times New Roman" w:cs="Times New Roman"/>
                <w:sz w:val="18"/>
                <w:szCs w:val="18"/>
              </w:rPr>
              <w:t>2 October 2014</w:t>
            </w:r>
          </w:p>
          <w:p w14:paraId="1A48B3D4" w14:textId="1FEE35EE" w:rsidR="003B34A1" w:rsidRDefault="003B34A1" w:rsidP="00C02F36">
            <w:pPr>
              <w:spacing w:before="60" w:after="60"/>
              <w:rPr>
                <w:rFonts w:ascii="Times New Roman" w:hAnsi="Times New Roman" w:cs="Times New Roman"/>
                <w:sz w:val="18"/>
                <w:szCs w:val="18"/>
              </w:rPr>
            </w:pPr>
            <w:r w:rsidRPr="00E74873">
              <w:rPr>
                <w:rFonts w:ascii="Times New Roman" w:hAnsi="Times New Roman" w:cs="Times New Roman"/>
                <w:b/>
                <w:sz w:val="18"/>
                <w:szCs w:val="18"/>
              </w:rPr>
              <w:t>EU CTR 536/2014:</w:t>
            </w:r>
            <w:r>
              <w:rPr>
                <w:rFonts w:ascii="Times New Roman" w:hAnsi="Times New Roman" w:cs="Times New Roman"/>
                <w:sz w:val="18"/>
                <w:szCs w:val="18"/>
              </w:rPr>
              <w:t xml:space="preserve"> </w:t>
            </w:r>
            <w:r w:rsidR="008B1713" w:rsidRPr="008B1713">
              <w:rPr>
                <w:rFonts w:ascii="Times New Roman" w:hAnsi="Times New Roman" w:cs="Times New Roman"/>
                <w:sz w:val="18"/>
                <w:szCs w:val="18"/>
              </w:rPr>
              <w:t>31 January 2022</w:t>
            </w:r>
          </w:p>
        </w:tc>
        <w:tc>
          <w:tcPr>
            <w:tcW w:w="1673" w:type="dxa"/>
          </w:tcPr>
          <w:p w14:paraId="72279D29" w14:textId="456BEC08" w:rsidR="00273F39" w:rsidRDefault="009837A9" w:rsidP="00297769">
            <w:pPr>
              <w:spacing w:before="60" w:after="60"/>
              <w:rPr>
                <w:rFonts w:ascii="Times New Roman" w:hAnsi="Times New Roman" w:cs="Times New Roman"/>
                <w:sz w:val="18"/>
                <w:szCs w:val="18"/>
              </w:rPr>
            </w:pPr>
            <w:r>
              <w:rPr>
                <w:rFonts w:ascii="Times New Roman" w:hAnsi="Times New Roman" w:cs="Times New Roman"/>
                <w:sz w:val="18"/>
                <w:szCs w:val="18"/>
              </w:rPr>
              <w:t>18 January 2017</w:t>
            </w:r>
          </w:p>
        </w:tc>
        <w:tc>
          <w:tcPr>
            <w:tcW w:w="1870" w:type="dxa"/>
          </w:tcPr>
          <w:p w14:paraId="74C5233B" w14:textId="0C9B186B" w:rsidR="00273F39" w:rsidRDefault="00EE782A" w:rsidP="00297769">
            <w:pPr>
              <w:spacing w:before="60" w:after="60"/>
              <w:rPr>
                <w:rFonts w:ascii="Times New Roman" w:hAnsi="Times New Roman" w:cs="Times New Roman"/>
                <w:sz w:val="18"/>
                <w:szCs w:val="18"/>
              </w:rPr>
            </w:pPr>
            <w:r>
              <w:rPr>
                <w:rFonts w:ascii="Times New Roman" w:hAnsi="Times New Roman" w:cs="Times New Roman"/>
                <w:sz w:val="18"/>
                <w:szCs w:val="18"/>
              </w:rPr>
              <w:t xml:space="preserve">12 </w:t>
            </w:r>
            <w:r w:rsidRPr="0055694C">
              <w:rPr>
                <w:rFonts w:ascii="Times New Roman" w:hAnsi="Times New Roman" w:cs="Times New Roman"/>
                <w:sz w:val="18"/>
                <w:szCs w:val="18"/>
              </w:rPr>
              <w:t>Mar</w:t>
            </w:r>
            <w:r w:rsidR="00D0190A">
              <w:rPr>
                <w:rFonts w:ascii="Times New Roman" w:hAnsi="Times New Roman" w:cs="Times New Roman"/>
                <w:sz w:val="18"/>
                <w:szCs w:val="18"/>
              </w:rPr>
              <w:t>ch</w:t>
            </w:r>
            <w:r>
              <w:rPr>
                <w:rFonts w:ascii="Times New Roman" w:hAnsi="Times New Roman" w:cs="Times New Roman"/>
                <w:sz w:val="18"/>
                <w:szCs w:val="18"/>
              </w:rPr>
              <w:t xml:space="preserve"> 2019</w:t>
            </w:r>
          </w:p>
        </w:tc>
      </w:tr>
      <w:tr w:rsidR="00534765" w:rsidRPr="00534765" w14:paraId="03BC5F9C" w14:textId="77777777" w:rsidTr="00224A24">
        <w:tc>
          <w:tcPr>
            <w:tcW w:w="1413" w:type="dxa"/>
          </w:tcPr>
          <w:p w14:paraId="4FF8EE3C" w14:textId="7A9D04FE" w:rsidR="00297769" w:rsidRPr="006034C9" w:rsidRDefault="00613798" w:rsidP="006034C9">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 xml:space="preserve">Documents </w:t>
            </w:r>
            <w:r w:rsidR="00B6457C" w:rsidRPr="006034C9">
              <w:rPr>
                <w:rFonts w:ascii="Times New Roman" w:hAnsi="Times New Roman" w:cs="Times New Roman"/>
                <w:b/>
                <w:bCs/>
                <w:sz w:val="18"/>
                <w:szCs w:val="18"/>
              </w:rPr>
              <w:t>Published/</w:t>
            </w:r>
            <w:r w:rsidR="003174D4" w:rsidRPr="006034C9">
              <w:rPr>
                <w:rFonts w:ascii="Times New Roman" w:hAnsi="Times New Roman" w:cs="Times New Roman"/>
                <w:b/>
                <w:bCs/>
                <w:sz w:val="18"/>
                <w:szCs w:val="18"/>
              </w:rPr>
              <w:t xml:space="preserve"> </w:t>
            </w:r>
            <w:r w:rsidR="00B6457C" w:rsidRPr="006034C9">
              <w:rPr>
                <w:rFonts w:ascii="Times New Roman" w:hAnsi="Times New Roman" w:cs="Times New Roman"/>
                <w:b/>
                <w:bCs/>
                <w:sz w:val="18"/>
                <w:szCs w:val="18"/>
              </w:rPr>
              <w:t>Released</w:t>
            </w:r>
          </w:p>
        </w:tc>
        <w:tc>
          <w:tcPr>
            <w:tcW w:w="1984" w:type="dxa"/>
          </w:tcPr>
          <w:p w14:paraId="1BD8416D" w14:textId="4377960A" w:rsidR="0012745E" w:rsidRPr="006034C9" w:rsidRDefault="000D0F1A" w:rsidP="006034C9">
            <w:pPr>
              <w:spacing w:before="60" w:after="60"/>
              <w:rPr>
                <w:rFonts w:ascii="Times New Roman" w:hAnsi="Times New Roman" w:cs="Times New Roman"/>
                <w:sz w:val="18"/>
                <w:szCs w:val="18"/>
              </w:rPr>
            </w:pPr>
            <w:r w:rsidRPr="000D0F1A">
              <w:rPr>
                <w:rFonts w:ascii="Times New Roman" w:hAnsi="Times New Roman" w:cs="Times New Roman"/>
                <w:sz w:val="18"/>
                <w:szCs w:val="18"/>
              </w:rPr>
              <w:t>Module 1 (1.5-1.10, 1.12) and Module 2 (2.2-2.76)</w:t>
            </w:r>
          </w:p>
        </w:tc>
        <w:tc>
          <w:tcPr>
            <w:tcW w:w="2410" w:type="dxa"/>
          </w:tcPr>
          <w:p w14:paraId="4DC5BD05" w14:textId="134ED9D2" w:rsidR="00292A57" w:rsidRDefault="008C1A0D" w:rsidP="00292A57">
            <w:pPr>
              <w:spacing w:before="60" w:after="60"/>
              <w:rPr>
                <w:rFonts w:ascii="Times New Roman" w:hAnsi="Times New Roman" w:cs="Times New Roman"/>
                <w:sz w:val="18"/>
                <w:szCs w:val="18"/>
              </w:rPr>
            </w:pPr>
            <w:r w:rsidRPr="006034C9">
              <w:rPr>
                <w:rFonts w:ascii="Times New Roman" w:hAnsi="Times New Roman" w:cs="Times New Roman"/>
                <w:b/>
                <w:bCs/>
                <w:sz w:val="18"/>
                <w:szCs w:val="18"/>
              </w:rPr>
              <w:t>EMA Policy 0043:</w:t>
            </w:r>
            <w:r w:rsidR="00247970">
              <w:rPr>
                <w:rFonts w:ascii="Times New Roman" w:hAnsi="Times New Roman" w:cs="Times New Roman"/>
                <w:sz w:val="18"/>
                <w:szCs w:val="18"/>
              </w:rPr>
              <w:t xml:space="preserve"> </w:t>
            </w:r>
            <w:r w:rsidR="00292A57">
              <w:rPr>
                <w:rFonts w:ascii="Times New Roman" w:hAnsi="Times New Roman" w:cs="Times New Roman"/>
                <w:sz w:val="18"/>
                <w:szCs w:val="18"/>
              </w:rPr>
              <w:t>A</w:t>
            </w:r>
            <w:r w:rsidR="00292A57" w:rsidRPr="00292A57">
              <w:rPr>
                <w:rFonts w:ascii="Times New Roman" w:hAnsi="Times New Roman" w:cs="Times New Roman"/>
                <w:sz w:val="18"/>
                <w:szCs w:val="18"/>
              </w:rPr>
              <w:t xml:space="preserve">ll written requests for access to any document originated, received or held by EMA </w:t>
            </w:r>
          </w:p>
          <w:p w14:paraId="7259D606" w14:textId="18285D55" w:rsidR="009204AD" w:rsidRPr="006034C9" w:rsidRDefault="009204AD" w:rsidP="00292A57">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EMA Policy 0070:</w:t>
            </w:r>
          </w:p>
          <w:p w14:paraId="215CFC40" w14:textId="05027FBD" w:rsidR="009204AD" w:rsidRDefault="0017265D" w:rsidP="00292A57">
            <w:pPr>
              <w:spacing w:before="60" w:after="60"/>
              <w:rPr>
                <w:rFonts w:ascii="Times New Roman" w:hAnsi="Times New Roman" w:cs="Times New Roman"/>
                <w:sz w:val="18"/>
                <w:szCs w:val="18"/>
              </w:rPr>
            </w:pPr>
            <w:r>
              <w:rPr>
                <w:rFonts w:ascii="Times New Roman" w:hAnsi="Times New Roman" w:cs="Times New Roman"/>
                <w:sz w:val="18"/>
                <w:szCs w:val="18"/>
              </w:rPr>
              <w:t>Module 2</w:t>
            </w:r>
            <w:r w:rsidR="00272559">
              <w:rPr>
                <w:rFonts w:ascii="Times New Roman" w:hAnsi="Times New Roman" w:cs="Times New Roman"/>
                <w:sz w:val="18"/>
                <w:szCs w:val="18"/>
              </w:rPr>
              <w:t>.5 and 2.7</w:t>
            </w:r>
            <w:r>
              <w:rPr>
                <w:rFonts w:ascii="Times New Roman" w:hAnsi="Times New Roman" w:cs="Times New Roman"/>
                <w:sz w:val="18"/>
                <w:szCs w:val="18"/>
              </w:rPr>
              <w:t xml:space="preserve"> </w:t>
            </w:r>
            <w:r w:rsidR="00DE7F33">
              <w:rPr>
                <w:rFonts w:ascii="Times New Roman" w:hAnsi="Times New Roman" w:cs="Times New Roman"/>
                <w:sz w:val="18"/>
                <w:szCs w:val="18"/>
              </w:rPr>
              <w:t>(clinical overview</w:t>
            </w:r>
            <w:r w:rsidR="002C0354">
              <w:rPr>
                <w:rFonts w:ascii="Times New Roman" w:hAnsi="Times New Roman" w:cs="Times New Roman"/>
                <w:sz w:val="18"/>
                <w:szCs w:val="18"/>
              </w:rPr>
              <w:t>, clinical summaries</w:t>
            </w:r>
            <w:r w:rsidR="000C482A">
              <w:rPr>
                <w:rFonts w:ascii="Times New Roman" w:hAnsi="Times New Roman" w:cs="Times New Roman"/>
                <w:sz w:val="18"/>
                <w:szCs w:val="18"/>
              </w:rPr>
              <w:t>), Module 5.3 (</w:t>
            </w:r>
            <w:r w:rsidR="00A45519">
              <w:rPr>
                <w:rFonts w:ascii="Times New Roman" w:hAnsi="Times New Roman" w:cs="Times New Roman"/>
                <w:sz w:val="18"/>
                <w:szCs w:val="18"/>
              </w:rPr>
              <w:t>CSRs</w:t>
            </w:r>
            <w:r w:rsidR="004E2986">
              <w:rPr>
                <w:rFonts w:ascii="Times New Roman" w:hAnsi="Times New Roman" w:cs="Times New Roman"/>
                <w:sz w:val="18"/>
                <w:szCs w:val="18"/>
              </w:rPr>
              <w:t>, protocols, SAPs, CRFs</w:t>
            </w:r>
            <w:r w:rsidR="00371756">
              <w:rPr>
                <w:rFonts w:ascii="Times New Roman" w:hAnsi="Times New Roman" w:cs="Times New Roman"/>
                <w:sz w:val="18"/>
                <w:szCs w:val="18"/>
              </w:rPr>
              <w:t>)</w:t>
            </w:r>
          </w:p>
          <w:p w14:paraId="72303FAB" w14:textId="08547263" w:rsidR="00A6408D" w:rsidRPr="006034C9" w:rsidRDefault="00A6408D" w:rsidP="00292A57">
            <w:pPr>
              <w:spacing w:before="60" w:after="60"/>
              <w:rPr>
                <w:rFonts w:ascii="Times New Roman" w:hAnsi="Times New Roman" w:cs="Times New Roman"/>
                <w:b/>
                <w:bCs/>
                <w:sz w:val="18"/>
                <w:szCs w:val="18"/>
              </w:rPr>
            </w:pPr>
            <w:r w:rsidRPr="006034C9">
              <w:rPr>
                <w:rFonts w:ascii="Times New Roman" w:hAnsi="Times New Roman" w:cs="Times New Roman"/>
                <w:b/>
                <w:bCs/>
                <w:sz w:val="18"/>
                <w:szCs w:val="18"/>
              </w:rPr>
              <w:t>EU CTR 536/2014</w:t>
            </w:r>
            <w:r w:rsidR="00FF40F4" w:rsidRPr="006034C9">
              <w:rPr>
                <w:rFonts w:ascii="Times New Roman" w:hAnsi="Times New Roman" w:cs="Times New Roman"/>
                <w:b/>
                <w:bCs/>
                <w:sz w:val="18"/>
                <w:szCs w:val="18"/>
              </w:rPr>
              <w:t>:</w:t>
            </w:r>
          </w:p>
          <w:p w14:paraId="5252ACF7" w14:textId="5FE137AC" w:rsidR="008C1A0D" w:rsidRPr="006034C9" w:rsidRDefault="00DD55AD" w:rsidP="006034C9">
            <w:pPr>
              <w:spacing w:before="60" w:after="60"/>
              <w:rPr>
                <w:rFonts w:ascii="Times New Roman" w:hAnsi="Times New Roman" w:cs="Times New Roman"/>
                <w:sz w:val="18"/>
                <w:szCs w:val="18"/>
              </w:rPr>
            </w:pPr>
            <w:r>
              <w:rPr>
                <w:rFonts w:ascii="Times New Roman" w:hAnsi="Times New Roman" w:cs="Times New Roman"/>
                <w:sz w:val="18"/>
                <w:szCs w:val="18"/>
              </w:rPr>
              <w:t xml:space="preserve">For each trial: </w:t>
            </w:r>
            <w:r w:rsidR="009872D7">
              <w:rPr>
                <w:rFonts w:ascii="Times New Roman" w:hAnsi="Times New Roman" w:cs="Times New Roman"/>
                <w:sz w:val="18"/>
                <w:szCs w:val="18"/>
              </w:rPr>
              <w:t>Prot</w:t>
            </w:r>
            <w:r w:rsidR="00E16F10">
              <w:rPr>
                <w:rFonts w:ascii="Times New Roman" w:hAnsi="Times New Roman" w:cs="Times New Roman"/>
                <w:sz w:val="18"/>
                <w:szCs w:val="18"/>
              </w:rPr>
              <w:t>ocol</w:t>
            </w:r>
            <w:r w:rsidR="00E6697E">
              <w:rPr>
                <w:rFonts w:ascii="Times New Roman" w:hAnsi="Times New Roman" w:cs="Times New Roman"/>
                <w:sz w:val="18"/>
                <w:szCs w:val="18"/>
              </w:rPr>
              <w:t xml:space="preserve">s and its </w:t>
            </w:r>
            <w:r w:rsidR="00E16F10">
              <w:rPr>
                <w:rFonts w:ascii="Times New Roman" w:hAnsi="Times New Roman" w:cs="Times New Roman"/>
                <w:sz w:val="18"/>
                <w:szCs w:val="18"/>
              </w:rPr>
              <w:t>synopses,</w:t>
            </w:r>
            <w:r w:rsidR="00E6697E">
              <w:rPr>
                <w:rFonts w:ascii="Times New Roman" w:hAnsi="Times New Roman" w:cs="Times New Roman"/>
                <w:sz w:val="18"/>
                <w:szCs w:val="18"/>
              </w:rPr>
              <w:t xml:space="preserve"> PLPS, </w:t>
            </w:r>
            <w:r w:rsidR="00E13FFC">
              <w:rPr>
                <w:rFonts w:ascii="Times New Roman" w:hAnsi="Times New Roman" w:cs="Times New Roman"/>
                <w:sz w:val="18"/>
                <w:szCs w:val="18"/>
              </w:rPr>
              <w:t xml:space="preserve">patient-facing documents, </w:t>
            </w:r>
            <w:r w:rsidR="00E10A41">
              <w:rPr>
                <w:rFonts w:ascii="Times New Roman" w:hAnsi="Times New Roman" w:cs="Times New Roman"/>
                <w:sz w:val="18"/>
                <w:szCs w:val="18"/>
              </w:rPr>
              <w:t xml:space="preserve">scientific and plain language </w:t>
            </w:r>
            <w:r w:rsidR="00EF2710">
              <w:rPr>
                <w:rFonts w:ascii="Times New Roman" w:hAnsi="Times New Roman" w:cs="Times New Roman"/>
                <w:sz w:val="18"/>
                <w:szCs w:val="18"/>
              </w:rPr>
              <w:t>summar</w:t>
            </w:r>
            <w:r w:rsidR="004A33B2">
              <w:rPr>
                <w:rFonts w:ascii="Times New Roman" w:hAnsi="Times New Roman" w:cs="Times New Roman"/>
                <w:sz w:val="18"/>
                <w:szCs w:val="18"/>
              </w:rPr>
              <w:t>y of results, CSRs (</w:t>
            </w:r>
            <w:r w:rsidR="00231DFB">
              <w:rPr>
                <w:rFonts w:ascii="Times New Roman" w:hAnsi="Times New Roman" w:cs="Times New Roman"/>
                <w:sz w:val="18"/>
                <w:szCs w:val="18"/>
              </w:rPr>
              <w:t xml:space="preserve">if part of </w:t>
            </w:r>
            <w:r w:rsidR="0023323E">
              <w:rPr>
                <w:rFonts w:ascii="Times New Roman" w:hAnsi="Times New Roman" w:cs="Times New Roman"/>
                <w:sz w:val="18"/>
                <w:szCs w:val="18"/>
              </w:rPr>
              <w:t>an MAA)</w:t>
            </w:r>
          </w:p>
        </w:tc>
        <w:tc>
          <w:tcPr>
            <w:tcW w:w="1673" w:type="dxa"/>
          </w:tcPr>
          <w:p w14:paraId="48C26CAD" w14:textId="632CDAEC" w:rsidR="00297769" w:rsidRPr="006034C9" w:rsidRDefault="008D4887" w:rsidP="006034C9">
            <w:pPr>
              <w:spacing w:before="60" w:after="60"/>
              <w:rPr>
                <w:rFonts w:ascii="Times New Roman" w:hAnsi="Times New Roman" w:cs="Times New Roman"/>
                <w:sz w:val="18"/>
                <w:szCs w:val="18"/>
              </w:rPr>
            </w:pPr>
            <w:r>
              <w:rPr>
                <w:rFonts w:ascii="Times New Roman" w:hAnsi="Times New Roman" w:cs="Times New Roman"/>
                <w:sz w:val="18"/>
                <w:szCs w:val="18"/>
              </w:rPr>
              <w:t>Protocol</w:t>
            </w:r>
            <w:r w:rsidR="00D36221">
              <w:rPr>
                <w:rFonts w:ascii="Times New Roman" w:hAnsi="Times New Roman" w:cs="Times New Roman"/>
                <w:sz w:val="18"/>
                <w:szCs w:val="18"/>
              </w:rPr>
              <w:t xml:space="preserve"> and SAP of each trial</w:t>
            </w:r>
            <w:r w:rsidR="009C7D93">
              <w:rPr>
                <w:rFonts w:ascii="Times New Roman" w:hAnsi="Times New Roman" w:cs="Times New Roman"/>
                <w:sz w:val="18"/>
                <w:szCs w:val="18"/>
              </w:rPr>
              <w:t xml:space="preserve">, with </w:t>
            </w:r>
            <w:r w:rsidR="001F5996">
              <w:rPr>
                <w:rFonts w:ascii="Times New Roman" w:hAnsi="Times New Roman" w:cs="Times New Roman"/>
                <w:sz w:val="18"/>
                <w:szCs w:val="18"/>
              </w:rPr>
              <w:t>the result</w:t>
            </w:r>
            <w:r w:rsidR="00E0484E">
              <w:rPr>
                <w:rFonts w:ascii="Times New Roman" w:hAnsi="Times New Roman" w:cs="Times New Roman"/>
                <w:sz w:val="18"/>
                <w:szCs w:val="18"/>
              </w:rPr>
              <w:t xml:space="preserve">s of each </w:t>
            </w:r>
            <w:r w:rsidR="006A7FBE">
              <w:rPr>
                <w:rFonts w:ascii="Times New Roman" w:hAnsi="Times New Roman" w:cs="Times New Roman"/>
                <w:sz w:val="18"/>
                <w:szCs w:val="18"/>
              </w:rPr>
              <w:t>trial</w:t>
            </w:r>
          </w:p>
        </w:tc>
        <w:tc>
          <w:tcPr>
            <w:tcW w:w="1870" w:type="dxa"/>
          </w:tcPr>
          <w:p w14:paraId="544560A9" w14:textId="7FEBB9A6" w:rsidR="006A7FBE" w:rsidRDefault="006A7FBE" w:rsidP="006A7FBE">
            <w:pPr>
              <w:spacing w:before="60" w:after="60"/>
              <w:rPr>
                <w:rFonts w:ascii="Times New Roman" w:hAnsi="Times New Roman" w:cs="Times New Roman"/>
                <w:sz w:val="18"/>
                <w:szCs w:val="18"/>
              </w:rPr>
            </w:pPr>
            <w:r>
              <w:rPr>
                <w:rFonts w:ascii="Times New Roman" w:hAnsi="Times New Roman" w:cs="Times New Roman"/>
                <w:sz w:val="18"/>
                <w:szCs w:val="18"/>
              </w:rPr>
              <w:t>Module 2 (clinical overview, clinical summaries), Module 5.3 (</w:t>
            </w:r>
            <w:r w:rsidR="00A45519">
              <w:rPr>
                <w:rFonts w:ascii="Times New Roman" w:hAnsi="Times New Roman" w:cs="Times New Roman"/>
                <w:sz w:val="18"/>
                <w:szCs w:val="18"/>
              </w:rPr>
              <w:t>CSRs</w:t>
            </w:r>
            <w:r>
              <w:rPr>
                <w:rFonts w:ascii="Times New Roman" w:hAnsi="Times New Roman" w:cs="Times New Roman"/>
                <w:sz w:val="18"/>
                <w:szCs w:val="18"/>
              </w:rPr>
              <w:t>, protocols, SAPs, CRFs)</w:t>
            </w:r>
          </w:p>
          <w:p w14:paraId="65D006BB" w14:textId="423452B5" w:rsidR="00297769" w:rsidRPr="006034C9" w:rsidRDefault="00297769" w:rsidP="006034C9">
            <w:pPr>
              <w:spacing w:before="60" w:after="60"/>
              <w:rPr>
                <w:rFonts w:ascii="Times New Roman" w:hAnsi="Times New Roman" w:cs="Times New Roman"/>
                <w:sz w:val="18"/>
                <w:szCs w:val="18"/>
              </w:rPr>
            </w:pPr>
          </w:p>
        </w:tc>
      </w:tr>
    </w:tbl>
    <w:p w14:paraId="72FEE476" w14:textId="18D936F4" w:rsidR="00424412" w:rsidRPr="00B02616" w:rsidRDefault="00A22DA3" w:rsidP="006034C9">
      <w:pPr>
        <w:spacing w:after="240" w:line="240" w:lineRule="auto"/>
        <w:rPr>
          <w:rFonts w:ascii="Times New Roman" w:hAnsi="Times New Roman" w:cs="Times New Roman"/>
        </w:rPr>
      </w:pPr>
      <w:r w:rsidRPr="006034C9">
        <w:rPr>
          <w:rFonts w:ascii="Times New Roman" w:hAnsi="Times New Roman" w:cs="Times New Roman"/>
          <w:sz w:val="20"/>
          <w:szCs w:val="20"/>
        </w:rPr>
        <w:t xml:space="preserve">Abbreviations: </w:t>
      </w:r>
      <w:r>
        <w:rPr>
          <w:rFonts w:ascii="Times New Roman" w:hAnsi="Times New Roman" w:cs="Times New Roman"/>
          <w:sz w:val="20"/>
          <w:szCs w:val="20"/>
        </w:rPr>
        <w:t>PMDA</w:t>
      </w:r>
      <w:r w:rsidR="001B3B67">
        <w:rPr>
          <w:rFonts w:ascii="Times New Roman" w:hAnsi="Times New Roman" w:cs="Times New Roman"/>
          <w:sz w:val="20"/>
          <w:szCs w:val="20"/>
        </w:rPr>
        <w:t xml:space="preserve"> = </w:t>
      </w:r>
      <w:r w:rsidRPr="00A22DA3">
        <w:rPr>
          <w:rFonts w:ascii="Times New Roman" w:hAnsi="Times New Roman" w:cs="Times New Roman"/>
          <w:sz w:val="20"/>
          <w:szCs w:val="20"/>
        </w:rPr>
        <w:t>Pharmaceuticals and Medical Devices Agency</w:t>
      </w:r>
      <w:r w:rsidR="001B3B67">
        <w:rPr>
          <w:rFonts w:ascii="Times New Roman" w:hAnsi="Times New Roman" w:cs="Times New Roman"/>
          <w:sz w:val="20"/>
          <w:szCs w:val="20"/>
        </w:rPr>
        <w:t xml:space="preserve">; EMA = European Medicines Agency; FDA </w:t>
      </w:r>
      <w:r w:rsidR="00404FD2">
        <w:rPr>
          <w:rFonts w:ascii="Times New Roman" w:hAnsi="Times New Roman" w:cs="Times New Roman"/>
          <w:sz w:val="20"/>
          <w:szCs w:val="20"/>
        </w:rPr>
        <w:t>= Food and Dru</w:t>
      </w:r>
      <w:r w:rsidR="00A45519">
        <w:rPr>
          <w:rFonts w:ascii="Times New Roman" w:hAnsi="Times New Roman" w:cs="Times New Roman"/>
          <w:sz w:val="20"/>
          <w:szCs w:val="20"/>
        </w:rPr>
        <w:t xml:space="preserve">g Administration (United States); SAP </w:t>
      </w:r>
      <w:r w:rsidR="001B3B67">
        <w:rPr>
          <w:rFonts w:ascii="Times New Roman" w:hAnsi="Times New Roman" w:cs="Times New Roman"/>
          <w:sz w:val="20"/>
          <w:szCs w:val="20"/>
        </w:rPr>
        <w:t xml:space="preserve">= </w:t>
      </w:r>
      <w:r w:rsidR="00A45519">
        <w:rPr>
          <w:rFonts w:ascii="Times New Roman" w:hAnsi="Times New Roman" w:cs="Times New Roman"/>
          <w:sz w:val="20"/>
          <w:szCs w:val="20"/>
        </w:rPr>
        <w:t>Statistical Analysis Plan; CRF = Case Report Form; CSR = Clinical Study Report; MAA = Marketing Authorization Application</w:t>
      </w:r>
    </w:p>
    <w:p w14:paraId="3C9CE8CC" w14:textId="4C9010BF" w:rsidR="00225E4B" w:rsidRDefault="00AC6426" w:rsidP="00424412">
      <w:pPr>
        <w:rPr>
          <w:rFonts w:ascii="Times New Roman" w:hAnsi="Times New Roman" w:cs="Times New Roman"/>
        </w:rPr>
      </w:pPr>
      <w:r>
        <w:rPr>
          <w:rFonts w:ascii="Times New Roman" w:hAnsi="Times New Roman" w:cs="Times New Roman"/>
        </w:rPr>
        <w:t>In addition to the publication of study and marketing authorization documents, n</w:t>
      </w:r>
      <w:r w:rsidR="00881727">
        <w:rPr>
          <w:rFonts w:ascii="Times New Roman" w:hAnsi="Times New Roman" w:cs="Times New Roman"/>
        </w:rPr>
        <w:t>umerous</w:t>
      </w:r>
      <w:r w:rsidR="006255D5">
        <w:rPr>
          <w:rFonts w:ascii="Times New Roman" w:hAnsi="Times New Roman" w:cs="Times New Roman"/>
        </w:rPr>
        <w:t xml:space="preserve"> jurisdictions</w:t>
      </w:r>
      <w:r w:rsidR="00D46135">
        <w:rPr>
          <w:rFonts w:ascii="Times New Roman" w:hAnsi="Times New Roman" w:cs="Times New Roman"/>
        </w:rPr>
        <w:t xml:space="preserve"> </w:t>
      </w:r>
      <w:r w:rsidR="35B3FED1" w:rsidRPr="00B02616">
        <w:rPr>
          <w:rFonts w:ascii="Times New Roman" w:hAnsi="Times New Roman" w:cs="Times New Roman"/>
        </w:rPr>
        <w:t xml:space="preserve">also release </w:t>
      </w:r>
      <w:r w:rsidR="003D426E">
        <w:rPr>
          <w:rFonts w:ascii="Times New Roman" w:hAnsi="Times New Roman" w:cs="Times New Roman"/>
        </w:rPr>
        <w:t xml:space="preserve">comprehensive </w:t>
      </w:r>
      <w:r w:rsidR="35B3FED1" w:rsidRPr="00B02616">
        <w:rPr>
          <w:rFonts w:ascii="Times New Roman" w:hAnsi="Times New Roman" w:cs="Times New Roman"/>
        </w:rPr>
        <w:t xml:space="preserve">assessment reports or </w:t>
      </w:r>
      <w:r w:rsidR="003D426E">
        <w:rPr>
          <w:rFonts w:ascii="Times New Roman" w:hAnsi="Times New Roman" w:cs="Times New Roman"/>
        </w:rPr>
        <w:t xml:space="preserve">detailed </w:t>
      </w:r>
      <w:r w:rsidR="35B3FED1" w:rsidRPr="00B02616">
        <w:rPr>
          <w:rFonts w:ascii="Times New Roman" w:hAnsi="Times New Roman" w:cs="Times New Roman"/>
        </w:rPr>
        <w:t>product reviews</w:t>
      </w:r>
      <w:r w:rsidR="000F4EAD">
        <w:rPr>
          <w:rFonts w:ascii="Times New Roman" w:hAnsi="Times New Roman" w:cs="Times New Roman"/>
        </w:rPr>
        <w:t xml:space="preserve"> </w:t>
      </w:r>
      <w:r w:rsidR="00BD53AE">
        <w:rPr>
          <w:rFonts w:ascii="Times New Roman" w:hAnsi="Times New Roman" w:cs="Times New Roman"/>
        </w:rPr>
        <w:t>that provide insight into the regulatory decision-making processes</w:t>
      </w:r>
      <w:r w:rsidR="00BB5A95">
        <w:rPr>
          <w:rFonts w:ascii="Times New Roman" w:hAnsi="Times New Roman" w:cs="Times New Roman"/>
        </w:rPr>
        <w:t xml:space="preserve">. </w:t>
      </w:r>
      <w:r w:rsidR="00BD53AE">
        <w:rPr>
          <w:rFonts w:ascii="Times New Roman" w:hAnsi="Times New Roman" w:cs="Times New Roman"/>
        </w:rPr>
        <w:t>These include</w:t>
      </w:r>
      <w:r w:rsidR="00A614B2">
        <w:rPr>
          <w:rFonts w:ascii="Times New Roman" w:hAnsi="Times New Roman" w:cs="Times New Roman"/>
        </w:rPr>
        <w:t xml:space="preserve"> the </w:t>
      </w:r>
      <w:r w:rsidR="151B70B8" w:rsidRPr="00B02616">
        <w:rPr>
          <w:rFonts w:ascii="Times New Roman" w:hAnsi="Times New Roman" w:cs="Times New Roman"/>
        </w:rPr>
        <w:t>EMA Public Assessment Report (EPAR),</w:t>
      </w:r>
      <w:sdt>
        <w:sdtPr>
          <w:rPr>
            <w:rFonts w:ascii="Times New Roman" w:hAnsi="Times New Roman" w:cs="Times New Roman"/>
            <w:color w:val="000000"/>
            <w:vertAlign w:val="superscript"/>
          </w:rPr>
          <w:tag w:val="MENDELEY_CITATION_v3_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"/>
          <w:id w:val="-1447308866"/>
          <w:placeholder>
            <w:docPart w:val="C213FFA9539D4D498DE32501D955D5DC"/>
          </w:placeholder>
        </w:sdtPr>
        <w:sdtContent>
          <w:r w:rsidR="00DD3CD3" w:rsidRPr="00DD3CD3">
            <w:rPr>
              <w:rFonts w:ascii="Times New Roman" w:hAnsi="Times New Roman" w:cs="Times New Roman"/>
              <w:color w:val="000000"/>
              <w:vertAlign w:val="superscript"/>
            </w:rPr>
            <w:t>17</w:t>
          </w:r>
        </w:sdtContent>
      </w:sdt>
      <w:r w:rsidR="00872373">
        <w:rPr>
          <w:rFonts w:ascii="Times New Roman" w:hAnsi="Times New Roman" w:cs="Times New Roman"/>
        </w:rPr>
        <w:t xml:space="preserve"> the</w:t>
      </w:r>
      <w:r w:rsidR="151B70B8" w:rsidRPr="00B02616">
        <w:rPr>
          <w:rFonts w:ascii="Times New Roman" w:hAnsi="Times New Roman" w:cs="Times New Roman"/>
        </w:rPr>
        <w:t xml:space="preserve"> Australian Public Assessment Report (</w:t>
      </w:r>
      <w:proofErr w:type="spellStart"/>
      <w:r w:rsidR="151B70B8" w:rsidRPr="0051371B">
        <w:rPr>
          <w:rFonts w:ascii="Times New Roman" w:hAnsi="Times New Roman" w:cs="Times New Roman"/>
        </w:rPr>
        <w:t>AusP</w:t>
      </w:r>
      <w:r w:rsidR="00D17937">
        <w:rPr>
          <w:rFonts w:ascii="Times New Roman" w:hAnsi="Times New Roman" w:cs="Times New Roman"/>
        </w:rPr>
        <w:t>AR</w:t>
      </w:r>
      <w:proofErr w:type="spellEnd"/>
      <w:r w:rsidR="151B70B8" w:rsidRPr="0051371B">
        <w:rPr>
          <w:rFonts w:ascii="Times New Roman" w:hAnsi="Times New Roman" w:cs="Times New Roman"/>
        </w:rPr>
        <w:t>)</w:t>
      </w:r>
      <w:r w:rsidR="168248D0" w:rsidRPr="0051371B">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"/>
          <w:id w:val="-439455811"/>
          <w:placeholder>
            <w:docPart w:val="8B1ACBAF43A640078F53521006C0F77C"/>
          </w:placeholder>
        </w:sdtPr>
        <w:sdtContent>
          <w:r w:rsidR="00DD3CD3" w:rsidRPr="00DD3CD3">
            <w:rPr>
              <w:rFonts w:ascii="Times New Roman" w:hAnsi="Times New Roman" w:cs="Times New Roman"/>
              <w:color w:val="000000"/>
              <w:vertAlign w:val="superscript"/>
            </w:rPr>
            <w:t>18</w:t>
          </w:r>
        </w:sdtContent>
      </w:sdt>
      <w:r w:rsidR="168248D0" w:rsidRPr="00B02616">
        <w:rPr>
          <w:rFonts w:ascii="Times New Roman" w:hAnsi="Times New Roman" w:cs="Times New Roman"/>
        </w:rPr>
        <w:t xml:space="preserve"> EMA </w:t>
      </w:r>
      <w:r w:rsidR="008D4727" w:rsidRPr="00B02616">
        <w:rPr>
          <w:rFonts w:ascii="Times New Roman" w:hAnsi="Times New Roman" w:cs="Times New Roman"/>
        </w:rPr>
        <w:t>P</w:t>
      </w:r>
      <w:r w:rsidR="008D4727">
        <w:rPr>
          <w:rFonts w:ascii="Times New Roman" w:hAnsi="Times New Roman" w:cs="Times New Roman"/>
        </w:rPr>
        <w:t>aediatric</w:t>
      </w:r>
      <w:r w:rsidR="00642762">
        <w:rPr>
          <w:rFonts w:ascii="Times New Roman" w:hAnsi="Times New Roman" w:cs="Times New Roman"/>
        </w:rPr>
        <w:t xml:space="preserve"> </w:t>
      </w:r>
      <w:r w:rsidR="168248D0" w:rsidRPr="00B02616">
        <w:rPr>
          <w:rFonts w:ascii="Times New Roman" w:hAnsi="Times New Roman" w:cs="Times New Roman"/>
        </w:rPr>
        <w:t>I</w:t>
      </w:r>
      <w:r w:rsidR="00642762">
        <w:rPr>
          <w:rFonts w:ascii="Times New Roman" w:hAnsi="Times New Roman" w:cs="Times New Roman"/>
        </w:rPr>
        <w:t xml:space="preserve">nvestigation </w:t>
      </w:r>
      <w:r w:rsidR="168248D0" w:rsidRPr="00B02616">
        <w:rPr>
          <w:rFonts w:ascii="Times New Roman" w:hAnsi="Times New Roman" w:cs="Times New Roman"/>
        </w:rPr>
        <w:t>P</w:t>
      </w:r>
      <w:r w:rsidR="00642762">
        <w:rPr>
          <w:rFonts w:ascii="Times New Roman" w:hAnsi="Times New Roman" w:cs="Times New Roman"/>
        </w:rPr>
        <w:t>lan</w:t>
      </w:r>
      <w:r w:rsidR="168248D0" w:rsidRPr="00B02616">
        <w:rPr>
          <w:rFonts w:ascii="Times New Roman" w:hAnsi="Times New Roman" w:cs="Times New Roman"/>
        </w:rPr>
        <w:t xml:space="preserve"> Op</w:t>
      </w:r>
      <w:r w:rsidR="206E62D3" w:rsidRPr="00B02616">
        <w:rPr>
          <w:rFonts w:ascii="Times New Roman" w:hAnsi="Times New Roman" w:cs="Times New Roman"/>
        </w:rPr>
        <w:t>inion</w:t>
      </w:r>
      <w:r w:rsidR="7A2A2B07" w:rsidRPr="00B02616">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"/>
          <w:id w:val="-141122466"/>
          <w:placeholder>
            <w:docPart w:val="C8C88A6715714FB38573D4E9306DCF7A"/>
          </w:placeholder>
        </w:sdtPr>
        <w:sdtContent>
          <w:r w:rsidR="00DD3CD3" w:rsidRPr="00DD3CD3">
            <w:rPr>
              <w:rFonts w:ascii="Times New Roman" w:hAnsi="Times New Roman" w:cs="Times New Roman"/>
              <w:color w:val="000000"/>
              <w:vertAlign w:val="superscript"/>
            </w:rPr>
            <w:t>19</w:t>
          </w:r>
        </w:sdtContent>
      </w:sdt>
      <w:r w:rsidR="00642762">
        <w:rPr>
          <w:rFonts w:ascii="Times New Roman" w:hAnsi="Times New Roman" w:cs="Times New Roman"/>
        </w:rPr>
        <w:t xml:space="preserve"> and the</w:t>
      </w:r>
      <w:r w:rsidR="7A2A2B07" w:rsidRPr="00B02616">
        <w:rPr>
          <w:rFonts w:ascii="Times New Roman" w:hAnsi="Times New Roman" w:cs="Times New Roman"/>
        </w:rPr>
        <w:t xml:space="preserve"> </w:t>
      </w:r>
      <w:r w:rsidR="003C6601">
        <w:rPr>
          <w:rFonts w:ascii="Times New Roman" w:hAnsi="Times New Roman" w:cs="Times New Roman"/>
        </w:rPr>
        <w:lastRenderedPageBreak/>
        <w:t xml:space="preserve">Japanese </w:t>
      </w:r>
      <w:r w:rsidR="6973456E" w:rsidRPr="00B02616">
        <w:rPr>
          <w:rFonts w:ascii="Times New Roman" w:hAnsi="Times New Roman" w:cs="Times New Roman"/>
        </w:rPr>
        <w:t xml:space="preserve">PMDA </w:t>
      </w:r>
      <w:r w:rsidR="00EA7173">
        <w:rPr>
          <w:rFonts w:ascii="Times New Roman" w:hAnsi="Times New Roman" w:cs="Times New Roman"/>
        </w:rPr>
        <w:t>assessment</w:t>
      </w:r>
      <w:r w:rsidR="00EA7173" w:rsidRPr="00B02616">
        <w:rPr>
          <w:rFonts w:ascii="Times New Roman" w:hAnsi="Times New Roman" w:cs="Times New Roman"/>
        </w:rPr>
        <w:t xml:space="preserve"> </w:t>
      </w:r>
      <w:r w:rsidR="6973456E" w:rsidRPr="00B02616">
        <w:rPr>
          <w:rFonts w:ascii="Times New Roman" w:hAnsi="Times New Roman" w:cs="Times New Roman"/>
        </w:rPr>
        <w:t>report</w:t>
      </w:r>
      <w:r w:rsidR="00BB5A95">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"/>
          <w:id w:val="-533965454"/>
          <w:placeholder>
            <w:docPart w:val="10929A73F6A24C07AAD19EA944E253DA"/>
          </w:placeholder>
        </w:sdtPr>
        <w:sdtContent>
          <w:r w:rsidR="00DD3CD3" w:rsidRPr="00DD3CD3">
            <w:rPr>
              <w:rFonts w:ascii="Times New Roman" w:hAnsi="Times New Roman" w:cs="Times New Roman"/>
              <w:color w:val="000000"/>
              <w:vertAlign w:val="superscript"/>
            </w:rPr>
            <w:t>20</w:t>
          </w:r>
        </w:sdtContent>
      </w:sdt>
      <w:r w:rsidR="00BB5A95">
        <w:rPr>
          <w:rFonts w:ascii="Times New Roman" w:hAnsi="Times New Roman" w:cs="Times New Roman"/>
        </w:rPr>
        <w:t xml:space="preserve"> </w:t>
      </w:r>
      <w:r w:rsidR="00E50C04">
        <w:rPr>
          <w:rFonts w:ascii="Times New Roman" w:hAnsi="Times New Roman" w:cs="Times New Roman"/>
        </w:rPr>
        <w:t xml:space="preserve">Furthermore, authorities </w:t>
      </w:r>
      <w:r w:rsidR="003C6601">
        <w:rPr>
          <w:rFonts w:ascii="Times New Roman" w:hAnsi="Times New Roman" w:cs="Times New Roman"/>
        </w:rPr>
        <w:t>have established</w:t>
      </w:r>
      <w:r w:rsidR="00F845FF">
        <w:rPr>
          <w:rFonts w:ascii="Times New Roman" w:hAnsi="Times New Roman" w:cs="Times New Roman"/>
        </w:rPr>
        <w:t xml:space="preserve"> formal</w:t>
      </w:r>
      <w:r w:rsidR="00DE00E2">
        <w:rPr>
          <w:rFonts w:ascii="Times New Roman" w:hAnsi="Times New Roman" w:cs="Times New Roman"/>
        </w:rPr>
        <w:t xml:space="preserve"> </w:t>
      </w:r>
      <w:r w:rsidR="5AA0EE53" w:rsidRPr="00B02616">
        <w:rPr>
          <w:rFonts w:ascii="Times New Roman" w:hAnsi="Times New Roman" w:cs="Times New Roman"/>
        </w:rPr>
        <w:t>mechanisms</w:t>
      </w:r>
      <w:r w:rsidR="6DDEEB9C" w:rsidRPr="00B02616">
        <w:rPr>
          <w:rFonts w:ascii="Times New Roman" w:hAnsi="Times New Roman" w:cs="Times New Roman"/>
        </w:rPr>
        <w:t xml:space="preserve"> </w:t>
      </w:r>
      <w:r w:rsidR="5AA0EE53" w:rsidRPr="00B02616">
        <w:rPr>
          <w:rFonts w:ascii="Times New Roman" w:hAnsi="Times New Roman" w:cs="Times New Roman"/>
        </w:rPr>
        <w:t xml:space="preserve">for </w:t>
      </w:r>
      <w:r w:rsidR="66D8F7C8" w:rsidRPr="00B02616">
        <w:rPr>
          <w:rFonts w:ascii="Times New Roman" w:hAnsi="Times New Roman" w:cs="Times New Roman"/>
        </w:rPr>
        <w:t xml:space="preserve">members of the public to request access to </w:t>
      </w:r>
      <w:r w:rsidR="6B3542C7" w:rsidRPr="00B02616">
        <w:rPr>
          <w:rFonts w:ascii="Times New Roman" w:hAnsi="Times New Roman" w:cs="Times New Roman"/>
        </w:rPr>
        <w:t>documents that support clinical trials</w:t>
      </w:r>
      <w:r w:rsidR="00CA6345">
        <w:rPr>
          <w:rFonts w:ascii="Times New Roman" w:hAnsi="Times New Roman" w:cs="Times New Roman"/>
        </w:rPr>
        <w:t xml:space="preserve"> and marketing authorizations. Examples include EMA Policy 0043</w:t>
      </w:r>
      <w:sdt>
        <w:sdtPr>
          <w:rPr>
            <w:rFonts w:ascii="Times New Roman" w:hAnsi="Times New Roman" w:cs="Times New Roman"/>
            <w:color w:val="000000"/>
            <w:vertAlign w:val="superscript"/>
          </w:rPr>
          <w:tag w:val="MENDELEY_CITATION_v3_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"/>
          <w:id w:val="869881828"/>
          <w:placeholder>
            <w:docPart w:val="A44B404D329D4A12B69651B00816D960"/>
          </w:placeholder>
        </w:sdtPr>
        <w:sdtContent>
          <w:r w:rsidR="00DD3CD3" w:rsidRPr="00DD3CD3">
            <w:rPr>
              <w:rFonts w:ascii="Times New Roman" w:hAnsi="Times New Roman" w:cs="Times New Roman"/>
              <w:color w:val="000000"/>
              <w:vertAlign w:val="superscript"/>
            </w:rPr>
            <w:t>11</w:t>
          </w:r>
        </w:sdtContent>
      </w:sdt>
      <w:r w:rsidR="00CA6345">
        <w:rPr>
          <w:rFonts w:ascii="Times New Roman" w:hAnsi="Times New Roman" w:cs="Times New Roman"/>
        </w:rPr>
        <w:t xml:space="preserve"> and the US Freedom of Information Act (FOIA),</w:t>
      </w:r>
      <w:sdt>
        <w:sdtPr>
          <w:rPr>
            <w:rFonts w:ascii="Times New Roman" w:hAnsi="Times New Roman" w:cs="Times New Roman"/>
            <w:color w:val="000000"/>
            <w:vertAlign w:val="superscript"/>
          </w:rPr>
          <w:tag w:val="MENDELEY_CITATION_v3_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"/>
          <w:id w:val="-900897547"/>
          <w:placeholder>
            <w:docPart w:val="68AE422A6BFC4360B115833BDC5A118F"/>
          </w:placeholder>
        </w:sdtPr>
        <w:sdtContent>
          <w:r w:rsidR="00DD3CD3" w:rsidRPr="00DD3CD3">
            <w:rPr>
              <w:rFonts w:ascii="Times New Roman" w:hAnsi="Times New Roman" w:cs="Times New Roman"/>
              <w:color w:val="000000"/>
              <w:vertAlign w:val="superscript"/>
            </w:rPr>
            <w:t>21</w:t>
          </w:r>
        </w:sdtContent>
      </w:sdt>
      <w:r w:rsidR="00CA6345">
        <w:rPr>
          <w:rFonts w:ascii="Times New Roman" w:hAnsi="Times New Roman" w:cs="Times New Roman"/>
        </w:rPr>
        <w:t xml:space="preserve"> which create additional pathways for document disclosure beyond established publication requirements. </w:t>
      </w:r>
    </w:p>
    <w:p w14:paraId="09DA188D" w14:textId="2B5BD1DD" w:rsidR="008B33E4" w:rsidRPr="00B02616" w:rsidRDefault="008B33E4" w:rsidP="00424412">
      <w:pPr>
        <w:rPr>
          <w:rFonts w:ascii="Times New Roman" w:hAnsi="Times New Roman" w:cs="Times New Roman"/>
        </w:rPr>
      </w:pPr>
      <w:r>
        <w:rPr>
          <w:rFonts w:ascii="Times New Roman" w:hAnsi="Times New Roman" w:cs="Times New Roman"/>
        </w:rPr>
        <w:t>In addition to the above regulatory requirements,</w:t>
      </w:r>
      <w:r w:rsidRPr="00B02616">
        <w:rPr>
          <w:rFonts w:ascii="Times New Roman" w:hAnsi="Times New Roman" w:cs="Times New Roman"/>
        </w:rPr>
        <w:t xml:space="preserve"> </w:t>
      </w:r>
      <w:r w:rsidR="00225E4B">
        <w:rPr>
          <w:rFonts w:ascii="Times New Roman" w:hAnsi="Times New Roman" w:cs="Times New Roman"/>
        </w:rPr>
        <w:t xml:space="preserve">an </w:t>
      </w:r>
      <w:r w:rsidRPr="00B02616">
        <w:rPr>
          <w:rFonts w:ascii="Times New Roman" w:hAnsi="Times New Roman" w:cs="Times New Roman"/>
        </w:rPr>
        <w:t>increasing number of</w:t>
      </w:r>
      <w:r w:rsidR="00D134FD">
        <w:rPr>
          <w:rFonts w:ascii="Times New Roman" w:hAnsi="Times New Roman" w:cs="Times New Roman"/>
        </w:rPr>
        <w:t xml:space="preserve"> scientific</w:t>
      </w:r>
      <w:r w:rsidRPr="00B02616">
        <w:rPr>
          <w:rFonts w:ascii="Times New Roman" w:hAnsi="Times New Roman" w:cs="Times New Roman"/>
        </w:rPr>
        <w:t xml:space="preserve"> journals </w:t>
      </w:r>
      <w:r w:rsidR="00D134FD">
        <w:rPr>
          <w:rFonts w:ascii="Times New Roman" w:hAnsi="Times New Roman" w:cs="Times New Roman"/>
        </w:rPr>
        <w:t xml:space="preserve">now require the publication of </w:t>
      </w:r>
      <w:r w:rsidRPr="00B02616">
        <w:rPr>
          <w:rFonts w:ascii="Times New Roman" w:hAnsi="Times New Roman" w:cs="Times New Roman"/>
        </w:rPr>
        <w:t>clinical study protocols and statistical analysis plans as supplementary informatio</w:t>
      </w:r>
      <w:r w:rsidR="005763C7">
        <w:rPr>
          <w:rFonts w:ascii="Times New Roman" w:hAnsi="Times New Roman" w:cs="Times New Roman"/>
        </w:rPr>
        <w:t>n accompanying manuscript submissions</w:t>
      </w:r>
      <w:r w:rsidR="000C63B9">
        <w:rPr>
          <w:rFonts w:ascii="Times New Roman" w:hAnsi="Times New Roman" w:cs="Times New Roman"/>
        </w:rPr>
        <w:t>.</w:t>
      </w:r>
    </w:p>
    <w:p w14:paraId="5D53F05B" w14:textId="1676205C" w:rsidR="00B17566" w:rsidRPr="00B02616" w:rsidRDefault="007354DE" w:rsidP="00C217E7">
      <w:pPr>
        <w:rPr>
          <w:rFonts w:ascii="Times New Roman" w:hAnsi="Times New Roman" w:cs="Times New Roman"/>
        </w:rPr>
      </w:pPr>
      <w:r w:rsidRPr="00B02616">
        <w:rPr>
          <w:rFonts w:ascii="Times New Roman" w:hAnsi="Times New Roman" w:cs="Times New Roman"/>
        </w:rPr>
        <w:t xml:space="preserve">Documents that are disclosed under </w:t>
      </w:r>
      <w:r w:rsidR="000C63B9">
        <w:rPr>
          <w:rFonts w:ascii="Times New Roman" w:hAnsi="Times New Roman" w:cs="Times New Roman"/>
        </w:rPr>
        <w:t xml:space="preserve">these various </w:t>
      </w:r>
      <w:r w:rsidRPr="00B02616">
        <w:rPr>
          <w:rFonts w:ascii="Times New Roman" w:hAnsi="Times New Roman" w:cs="Times New Roman"/>
        </w:rPr>
        <w:t xml:space="preserve">policies and procedures </w:t>
      </w:r>
      <w:r w:rsidR="00AB2CC0" w:rsidRPr="00B02616">
        <w:rPr>
          <w:rFonts w:ascii="Times New Roman" w:hAnsi="Times New Roman" w:cs="Times New Roman"/>
        </w:rPr>
        <w:t xml:space="preserve">often contain </w:t>
      </w:r>
      <w:r w:rsidR="00807B59" w:rsidRPr="00B02616">
        <w:rPr>
          <w:rFonts w:ascii="Times New Roman" w:hAnsi="Times New Roman" w:cs="Times New Roman"/>
        </w:rPr>
        <w:t xml:space="preserve">CCI. </w:t>
      </w:r>
      <w:r w:rsidR="00DE0472">
        <w:rPr>
          <w:rFonts w:ascii="Times New Roman" w:hAnsi="Times New Roman" w:cs="Times New Roman"/>
        </w:rPr>
        <w:t>CCI</w:t>
      </w:r>
      <w:r w:rsidR="7679BD69" w:rsidRPr="00B02616">
        <w:rPr>
          <w:rFonts w:ascii="Times New Roman" w:eastAsiaTheme="minorEastAsia" w:hAnsi="Times New Roman" w:cs="Times New Roman"/>
        </w:rPr>
        <w:t xml:space="preserve"> </w:t>
      </w:r>
      <w:r w:rsidR="00272DC9">
        <w:rPr>
          <w:rFonts w:ascii="Times New Roman" w:eastAsiaTheme="minorEastAsia" w:hAnsi="Times New Roman" w:cs="Times New Roman"/>
        </w:rPr>
        <w:t xml:space="preserve">encompasses any </w:t>
      </w:r>
      <w:r w:rsidR="7679BD69" w:rsidRPr="00B02616">
        <w:rPr>
          <w:rFonts w:ascii="Times New Roman" w:eastAsiaTheme="minorEastAsia" w:hAnsi="Times New Roman" w:cs="Times New Roman"/>
        </w:rPr>
        <w:t xml:space="preserve">information that, if </w:t>
      </w:r>
      <w:r w:rsidR="00932216">
        <w:rPr>
          <w:rFonts w:ascii="Times New Roman" w:eastAsiaTheme="minorEastAsia" w:hAnsi="Times New Roman" w:cs="Times New Roman"/>
        </w:rPr>
        <w:t>publicly disclosed</w:t>
      </w:r>
      <w:r w:rsidR="7679BD69" w:rsidRPr="00B02616">
        <w:rPr>
          <w:rFonts w:ascii="Times New Roman" w:eastAsiaTheme="minorEastAsia" w:hAnsi="Times New Roman" w:cs="Times New Roman"/>
        </w:rPr>
        <w:t xml:space="preserve">, could </w:t>
      </w:r>
      <w:r w:rsidR="00932216">
        <w:rPr>
          <w:rFonts w:ascii="Times New Roman" w:eastAsiaTheme="minorEastAsia" w:hAnsi="Times New Roman" w:cs="Times New Roman"/>
        </w:rPr>
        <w:t xml:space="preserve">negatively </w:t>
      </w:r>
      <w:r w:rsidR="7679BD69" w:rsidRPr="00B02616">
        <w:rPr>
          <w:rFonts w:ascii="Times New Roman" w:eastAsiaTheme="minorEastAsia" w:hAnsi="Times New Roman" w:cs="Times New Roman"/>
        </w:rPr>
        <w:t>impact the economic interests or competitive position of its owner.</w:t>
      </w:r>
      <w:r w:rsidR="00F80259">
        <w:rPr>
          <w:rFonts w:ascii="Times New Roman" w:hAnsi="Times New Roman" w:cs="Times New Roman"/>
        </w:rPr>
        <w:t xml:space="preserve"> </w:t>
      </w:r>
      <w:r w:rsidR="003657D5" w:rsidRPr="003657D5">
        <w:rPr>
          <w:rFonts w:ascii="Times New Roman" w:hAnsi="Times New Roman" w:cs="Times New Roman"/>
        </w:rPr>
        <w:t xml:space="preserve">Consequently, sponsors must approach these disclosure requirements with careful consideration, ensuring compliance with transparency mandates while simultaneously implementing </w:t>
      </w:r>
      <w:r w:rsidR="004133ED">
        <w:rPr>
          <w:rFonts w:ascii="Times New Roman" w:hAnsi="Times New Roman" w:cs="Times New Roman"/>
        </w:rPr>
        <w:t>strategic</w:t>
      </w:r>
      <w:r w:rsidR="003657D5" w:rsidRPr="003657D5">
        <w:rPr>
          <w:rFonts w:ascii="Times New Roman" w:hAnsi="Times New Roman" w:cs="Times New Roman"/>
        </w:rPr>
        <w:t xml:space="preserve"> safeguards </w:t>
      </w:r>
      <w:r w:rsidR="004133ED">
        <w:rPr>
          <w:rFonts w:ascii="Times New Roman" w:hAnsi="Times New Roman" w:cs="Times New Roman"/>
        </w:rPr>
        <w:t>to protect their</w:t>
      </w:r>
      <w:r w:rsidR="003657D5" w:rsidRPr="003657D5">
        <w:rPr>
          <w:rFonts w:ascii="Times New Roman" w:hAnsi="Times New Roman" w:cs="Times New Roman"/>
        </w:rPr>
        <w:t xml:space="preserve"> legitimate </w:t>
      </w:r>
      <w:r w:rsidR="00367C48">
        <w:rPr>
          <w:rFonts w:ascii="Times New Roman" w:hAnsi="Times New Roman" w:cs="Times New Roman"/>
        </w:rPr>
        <w:t>CCI</w:t>
      </w:r>
      <w:r w:rsidR="003657D5" w:rsidRPr="003657D5">
        <w:rPr>
          <w:rFonts w:ascii="Times New Roman" w:hAnsi="Times New Roman" w:cs="Times New Roman"/>
        </w:rPr>
        <w:t xml:space="preserve">. </w:t>
      </w:r>
    </w:p>
    <w:p w14:paraId="45EE2DA4" w14:textId="7CAA7AC8" w:rsidR="00A02B25" w:rsidRPr="009B0205" w:rsidRDefault="00240266" w:rsidP="00C217E7">
      <w:pPr>
        <w:rPr>
          <w:rFonts w:ascii="Times New Roman" w:hAnsi="Times New Roman" w:cs="Times New Roman"/>
          <w:b/>
        </w:rPr>
      </w:pPr>
      <w:r w:rsidRPr="009B0205">
        <w:rPr>
          <w:rFonts w:ascii="Times New Roman" w:hAnsi="Times New Roman" w:cs="Times New Roman"/>
          <w:b/>
        </w:rPr>
        <w:t xml:space="preserve">Disclosure </w:t>
      </w:r>
      <w:r w:rsidR="00265475" w:rsidRPr="009B0205">
        <w:rPr>
          <w:rFonts w:ascii="Times New Roman" w:hAnsi="Times New Roman" w:cs="Times New Roman"/>
          <w:b/>
        </w:rPr>
        <w:t xml:space="preserve">Requirements Under </w:t>
      </w:r>
      <w:r w:rsidR="00C62A35" w:rsidRPr="009B0205">
        <w:rPr>
          <w:rFonts w:ascii="Times New Roman" w:hAnsi="Times New Roman" w:cs="Times New Roman"/>
          <w:b/>
        </w:rPr>
        <w:t>EU Clinical Trials Regulation No. 536</w:t>
      </w:r>
      <w:r w:rsidR="006E3B8A" w:rsidRPr="009B0205">
        <w:rPr>
          <w:rFonts w:ascii="Times New Roman" w:hAnsi="Times New Roman" w:cs="Times New Roman"/>
          <w:b/>
        </w:rPr>
        <w:t>/2014</w:t>
      </w:r>
    </w:p>
    <w:p w14:paraId="5C04955B" w14:textId="64B67E41" w:rsidR="1439923D" w:rsidRPr="00B02616" w:rsidRDefault="249C5FA5" w:rsidP="1EF6E077">
      <w:pPr>
        <w:rPr>
          <w:rFonts w:ascii="Times New Roman" w:eastAsiaTheme="minorEastAsia" w:hAnsi="Times New Roman" w:cs="Times New Roman"/>
        </w:rPr>
      </w:pPr>
      <w:r w:rsidRPr="00B02616">
        <w:rPr>
          <w:rFonts w:ascii="Times New Roman" w:eastAsiaTheme="minorEastAsia" w:hAnsi="Times New Roman" w:cs="Times New Roman"/>
        </w:rPr>
        <w:t xml:space="preserve">The </w:t>
      </w:r>
      <w:r w:rsidR="00981524" w:rsidRPr="00B02616">
        <w:rPr>
          <w:rFonts w:ascii="Times New Roman" w:eastAsiaTheme="minorEastAsia" w:hAnsi="Times New Roman" w:cs="Times New Roman"/>
        </w:rPr>
        <w:t>EU CTR</w:t>
      </w:r>
      <w:r w:rsidRPr="00B02616">
        <w:rPr>
          <w:rFonts w:ascii="Times New Roman" w:eastAsiaTheme="minorEastAsia" w:hAnsi="Times New Roman" w:cs="Times New Roman"/>
        </w:rPr>
        <w:t xml:space="preserve"> was introduced to harmoni</w:t>
      </w:r>
      <w:r w:rsidR="00BD5F32" w:rsidRPr="00B02616">
        <w:rPr>
          <w:rFonts w:ascii="Times New Roman" w:eastAsiaTheme="minorEastAsia" w:hAnsi="Times New Roman" w:cs="Times New Roman"/>
        </w:rPr>
        <w:t>s</w:t>
      </w:r>
      <w:r w:rsidRPr="00B02616">
        <w:rPr>
          <w:rFonts w:ascii="Times New Roman" w:eastAsiaTheme="minorEastAsia" w:hAnsi="Times New Roman" w:cs="Times New Roman"/>
        </w:rPr>
        <w:t>e and streamline the processes for conducting clinical trials across the EU</w:t>
      </w:r>
      <w:r w:rsidR="008C52AA" w:rsidRPr="00B02616">
        <w:rPr>
          <w:rFonts w:ascii="Times New Roman" w:eastAsiaTheme="minorEastAsia" w:hAnsi="Times New Roman" w:cs="Times New Roman"/>
        </w:rPr>
        <w:t>/EEA</w:t>
      </w:r>
      <w:r w:rsidRPr="00B02616">
        <w:rPr>
          <w:rFonts w:ascii="Times New Roman" w:eastAsiaTheme="minorEastAsia" w:hAnsi="Times New Roman" w:cs="Times New Roman"/>
        </w:rPr>
        <w:t>. It replaced the Clinical Trials Directive (2001/20/EC)</w:t>
      </w:r>
      <w:sdt>
        <w:sdtPr>
          <w:rPr>
            <w:rFonts w:ascii="Times New Roman" w:eastAsiaTheme="minorEastAsia" w:hAnsi="Times New Roman" w:cs="Times New Roman"/>
            <w:color w:val="000000"/>
            <w:vertAlign w:val="superscript"/>
          </w:rPr>
          <w:tag w:val="MENDELEY_CITATION_v3_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"/>
          <w:id w:val="-1330046619"/>
          <w:placeholder>
            <w:docPart w:val="0B520844FA6340579FDA1933622E6DF7"/>
          </w:placeholder>
        </w:sdtPr>
        <w:sdtContent>
          <w:r w:rsidR="00DD3CD3" w:rsidRPr="00DD3CD3">
            <w:rPr>
              <w:rFonts w:ascii="Times New Roman" w:eastAsiaTheme="minorEastAsia" w:hAnsi="Times New Roman" w:cs="Times New Roman"/>
              <w:color w:val="000000"/>
              <w:vertAlign w:val="superscript"/>
            </w:rPr>
            <w:t>22</w:t>
          </w:r>
        </w:sdtContent>
      </w:sdt>
      <w:r w:rsidRPr="00B02616">
        <w:rPr>
          <w:rFonts w:ascii="Times New Roman" w:eastAsiaTheme="minorEastAsia" w:hAnsi="Times New Roman" w:cs="Times New Roman"/>
        </w:rPr>
        <w:t xml:space="preserve"> and came into effect on </w:t>
      </w:r>
      <w:r w:rsidR="00BF556D" w:rsidRPr="00B02616">
        <w:rPr>
          <w:rFonts w:ascii="Times New Roman" w:eastAsiaTheme="minorEastAsia" w:hAnsi="Times New Roman" w:cs="Times New Roman"/>
        </w:rPr>
        <w:t xml:space="preserve">31 </w:t>
      </w:r>
      <w:r w:rsidRPr="00B02616">
        <w:rPr>
          <w:rFonts w:ascii="Times New Roman" w:eastAsiaTheme="minorEastAsia" w:hAnsi="Times New Roman" w:cs="Times New Roman"/>
        </w:rPr>
        <w:t>January 2022.</w:t>
      </w:r>
    </w:p>
    <w:p w14:paraId="09A4E286" w14:textId="1F769594" w:rsidR="001C5C79" w:rsidRPr="00B02616" w:rsidRDefault="001C5C79" w:rsidP="001C5C79">
      <w:pPr>
        <w:rPr>
          <w:rFonts w:ascii="Times New Roman" w:eastAsiaTheme="minorEastAsia" w:hAnsi="Times New Roman" w:cs="Times New Roman"/>
        </w:rPr>
      </w:pPr>
      <w:r w:rsidRPr="00B02616">
        <w:rPr>
          <w:rFonts w:ascii="Times New Roman" w:eastAsiaTheme="minorEastAsia" w:hAnsi="Times New Roman" w:cs="Times New Roman"/>
        </w:rPr>
        <w:t xml:space="preserve">The legal basis for transparency in the </w:t>
      </w:r>
      <w:r w:rsidR="00D71AC0" w:rsidRPr="00B02616">
        <w:rPr>
          <w:rFonts w:ascii="Times New Roman" w:eastAsiaTheme="minorEastAsia" w:hAnsi="Times New Roman" w:cs="Times New Roman"/>
        </w:rPr>
        <w:t xml:space="preserve">EU CTR </w:t>
      </w:r>
      <w:r w:rsidRPr="00B02616">
        <w:rPr>
          <w:rFonts w:ascii="Times New Roman" w:eastAsiaTheme="minorEastAsia" w:hAnsi="Times New Roman" w:cs="Times New Roman"/>
        </w:rPr>
        <w:t>is outlined in Articles 80 and 81.</w:t>
      </w:r>
      <w:sdt>
        <w:sdtPr>
          <w:rPr>
            <w:rFonts w:ascii="Times New Roman" w:eastAsiaTheme="minorEastAsia" w:hAnsi="Times New Roman" w:cs="Times New Roman"/>
            <w:color w:val="000000"/>
            <w:vertAlign w:val="superscript"/>
          </w:rPr>
          <w:tag w:val="MENDELEY_CITATION_v3_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"/>
          <w:id w:val="-888029061"/>
          <w:placeholder>
            <w:docPart w:val="BB7562CAA88443F7BAFB2D8DA511941B"/>
          </w:placeholder>
        </w:sdtPr>
        <w:sdtContent>
          <w:r w:rsidR="00DD3CD3" w:rsidRPr="00DD3CD3">
            <w:rPr>
              <w:rFonts w:ascii="Times New Roman" w:eastAsiaTheme="minorEastAsia" w:hAnsi="Times New Roman" w:cs="Times New Roman"/>
              <w:color w:val="000000"/>
              <w:vertAlign w:val="superscript"/>
            </w:rPr>
            <w:t>13</w:t>
          </w:r>
        </w:sdtContent>
      </w:sdt>
      <w:r w:rsidRPr="00B02616">
        <w:rPr>
          <w:rFonts w:ascii="Times New Roman" w:eastAsiaTheme="minorEastAsia" w:hAnsi="Times New Roman" w:cs="Times New Roman"/>
        </w:rPr>
        <w:t xml:space="preserve"> These provisions govern disclosure and transparency requirements and exempt </w:t>
      </w:r>
      <w:r w:rsidR="005E28E0" w:rsidRPr="00B02616">
        <w:rPr>
          <w:rFonts w:ascii="Times New Roman" w:eastAsiaTheme="minorEastAsia" w:hAnsi="Times New Roman" w:cs="Times New Roman"/>
        </w:rPr>
        <w:t>PPD</w:t>
      </w:r>
      <w:r w:rsidRPr="00B02616">
        <w:rPr>
          <w:rFonts w:ascii="Times New Roman" w:eastAsiaTheme="minorEastAsia" w:hAnsi="Times New Roman" w:cs="Times New Roman"/>
        </w:rPr>
        <w:t xml:space="preserve"> and </w:t>
      </w:r>
      <w:r w:rsidR="005E28E0" w:rsidRPr="00B02616">
        <w:rPr>
          <w:rFonts w:ascii="Times New Roman" w:eastAsiaTheme="minorEastAsia" w:hAnsi="Times New Roman" w:cs="Times New Roman"/>
        </w:rPr>
        <w:t>CCI</w:t>
      </w:r>
      <w:r w:rsidRPr="00B02616">
        <w:rPr>
          <w:rFonts w:ascii="Times New Roman" w:eastAsiaTheme="minorEastAsia" w:hAnsi="Times New Roman" w:cs="Times New Roman"/>
        </w:rPr>
        <w:t xml:space="preserve"> from publication.</w:t>
      </w:r>
    </w:p>
    <w:p w14:paraId="7D85430A" w14:textId="6F1E0240" w:rsidR="1439923D" w:rsidRPr="00B02616" w:rsidRDefault="009A122C" w:rsidP="1EF6E077">
      <w:pPr>
        <w:rPr>
          <w:rFonts w:ascii="Times New Roman" w:eastAsiaTheme="minorEastAsia" w:hAnsi="Times New Roman" w:cs="Times New Roman"/>
        </w:rPr>
      </w:pPr>
      <w:r>
        <w:rPr>
          <w:rFonts w:ascii="Times New Roman" w:eastAsiaTheme="minorEastAsia" w:hAnsi="Times New Roman" w:cs="Times New Roman"/>
        </w:rPr>
        <w:t xml:space="preserve">The </w:t>
      </w:r>
      <w:r w:rsidR="249C5FA5" w:rsidRPr="00B02616">
        <w:rPr>
          <w:rFonts w:ascii="Times New Roman" w:eastAsiaTheme="minorEastAsia" w:hAnsi="Times New Roman" w:cs="Times New Roman"/>
        </w:rPr>
        <w:t xml:space="preserve">CTIS is designed to increase transparency and accessibility of clinical trial information across the EU. The transparency timeline for CTIS disclosure is structured to ensure that stakeholders, including </w:t>
      </w:r>
      <w:r w:rsidR="00342C24" w:rsidRPr="00B02616">
        <w:rPr>
          <w:rFonts w:ascii="Times New Roman" w:eastAsiaTheme="minorEastAsia" w:hAnsi="Times New Roman" w:cs="Times New Roman"/>
        </w:rPr>
        <w:t>participants</w:t>
      </w:r>
      <w:r w:rsidR="249C5FA5" w:rsidRPr="00B02616">
        <w:rPr>
          <w:rFonts w:ascii="Times New Roman" w:eastAsiaTheme="minorEastAsia" w:hAnsi="Times New Roman" w:cs="Times New Roman"/>
        </w:rPr>
        <w:t>, healthcare professionals, and the public, have timely access to critical information about clinical trials</w:t>
      </w:r>
      <w:r w:rsidR="59010648" w:rsidRPr="00B02616">
        <w:rPr>
          <w:rFonts w:ascii="Times New Roman" w:eastAsiaTheme="minorEastAsia" w:hAnsi="Times New Roman" w:cs="Times New Roman"/>
        </w:rPr>
        <w:t>.</w:t>
      </w:r>
    </w:p>
    <w:p w14:paraId="5CCAD8ED" w14:textId="0B847F63" w:rsidR="1E49A2F8" w:rsidRDefault="0003221A">
      <w:pPr>
        <w:rPr>
          <w:rFonts w:ascii="Times New Roman" w:eastAsiaTheme="minorEastAsia" w:hAnsi="Times New Roman" w:cs="Times New Roman"/>
        </w:rPr>
      </w:pPr>
      <w:r w:rsidRPr="00B02616">
        <w:rPr>
          <w:rFonts w:ascii="Times New Roman" w:eastAsiaTheme="minorEastAsia" w:hAnsi="Times New Roman" w:cs="Times New Roman"/>
        </w:rPr>
        <w:t xml:space="preserve">As of </w:t>
      </w:r>
      <w:r w:rsidR="23095899" w:rsidRPr="00B02616">
        <w:rPr>
          <w:rFonts w:ascii="Times New Roman" w:eastAsiaTheme="minorEastAsia" w:hAnsi="Times New Roman" w:cs="Times New Roman"/>
        </w:rPr>
        <w:t>31</w:t>
      </w:r>
      <w:r w:rsidR="00837D87" w:rsidRPr="00B02616">
        <w:rPr>
          <w:rFonts w:ascii="Times New Roman" w:eastAsiaTheme="minorEastAsia" w:hAnsi="Times New Roman" w:cs="Times New Roman"/>
        </w:rPr>
        <w:t xml:space="preserve"> January</w:t>
      </w:r>
      <w:r w:rsidR="23095899" w:rsidRPr="00B02616">
        <w:rPr>
          <w:rFonts w:ascii="Times New Roman" w:eastAsiaTheme="minorEastAsia" w:hAnsi="Times New Roman" w:cs="Times New Roman"/>
        </w:rPr>
        <w:t xml:space="preserve"> 2025, all ongoing clinical trials in the EU </w:t>
      </w:r>
      <w:r w:rsidR="00F6311E" w:rsidRPr="00B02616">
        <w:rPr>
          <w:rFonts w:ascii="Times New Roman" w:eastAsiaTheme="minorEastAsia" w:hAnsi="Times New Roman" w:cs="Times New Roman"/>
        </w:rPr>
        <w:t xml:space="preserve">are required to </w:t>
      </w:r>
      <w:r w:rsidR="23095899" w:rsidRPr="00B02616">
        <w:rPr>
          <w:rFonts w:ascii="Times New Roman" w:eastAsiaTheme="minorEastAsia" w:hAnsi="Times New Roman" w:cs="Times New Roman"/>
        </w:rPr>
        <w:t xml:space="preserve">comply with the </w:t>
      </w:r>
      <w:r w:rsidR="00CA5CD0" w:rsidRPr="00B02616">
        <w:rPr>
          <w:rFonts w:ascii="Times New Roman" w:eastAsiaTheme="minorEastAsia" w:hAnsi="Times New Roman" w:cs="Times New Roman"/>
        </w:rPr>
        <w:t>CTR</w:t>
      </w:r>
      <w:r w:rsidR="23095899" w:rsidRPr="00B02616">
        <w:rPr>
          <w:rFonts w:ascii="Times New Roman" w:eastAsiaTheme="minorEastAsia" w:hAnsi="Times New Roman" w:cs="Times New Roman"/>
        </w:rPr>
        <w:t xml:space="preserve"> and be registered </w:t>
      </w:r>
      <w:r w:rsidR="00D359BA" w:rsidRPr="00B02616">
        <w:rPr>
          <w:rFonts w:ascii="Times New Roman" w:eastAsiaTheme="minorEastAsia" w:hAnsi="Times New Roman" w:cs="Times New Roman"/>
        </w:rPr>
        <w:t xml:space="preserve">in </w:t>
      </w:r>
      <w:r w:rsidR="23095899" w:rsidRPr="00B02616">
        <w:rPr>
          <w:rFonts w:ascii="Times New Roman" w:eastAsiaTheme="minorEastAsia" w:hAnsi="Times New Roman" w:cs="Times New Roman"/>
        </w:rPr>
        <w:t>CTIS. This date signifies the conclusion of a three-year transition period that commenced when the CTR was implemented in the EU.</w:t>
      </w:r>
      <w:sdt>
        <w:sdtPr>
          <w:rPr>
            <w:rFonts w:ascii="Times New Roman" w:eastAsiaTheme="minorEastAsia" w:hAnsi="Times New Roman" w:cs="Times New Roman"/>
            <w:color w:val="000000"/>
            <w:vertAlign w:val="superscript"/>
          </w:rPr>
          <w:tag w:val="MENDELEY_CITATION_v3_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"/>
          <w:id w:val="1123264618"/>
          <w:placeholder>
            <w:docPart w:val="D46DF6EF7ED44A979721624BED12DFB1"/>
          </w:placeholder>
        </w:sdtPr>
        <w:sdtContent>
          <w:r w:rsidR="00DD3CD3" w:rsidRPr="00DD3CD3">
            <w:rPr>
              <w:rFonts w:ascii="Times New Roman" w:eastAsiaTheme="minorEastAsia" w:hAnsi="Times New Roman" w:cs="Times New Roman"/>
              <w:color w:val="000000"/>
              <w:vertAlign w:val="superscript"/>
            </w:rPr>
            <w:t>23</w:t>
          </w:r>
        </w:sdtContent>
      </w:sdt>
    </w:p>
    <w:p w14:paraId="6F8B4FB7" w14:textId="16B11AE9" w:rsidR="00A55C9E" w:rsidRPr="00B02616" w:rsidRDefault="00B04161" w:rsidP="00EC655C">
      <w:pPr>
        <w:rPr>
          <w:rFonts w:ascii="Times New Roman" w:eastAsiaTheme="minorEastAsia" w:hAnsi="Times New Roman" w:cs="Times New Roman"/>
        </w:rPr>
      </w:pPr>
      <w:r w:rsidRPr="00F76C66">
        <w:rPr>
          <w:rFonts w:ascii="Times New Roman" w:eastAsiaTheme="minorEastAsia" w:hAnsi="Times New Roman" w:cs="Times New Roman"/>
        </w:rPr>
        <w:t xml:space="preserve">Upon initial implementation, CTIS transparency rules required sponsors to </w:t>
      </w:r>
      <w:r w:rsidR="001A1141" w:rsidRPr="00F76C66">
        <w:rPr>
          <w:rFonts w:ascii="Times New Roman" w:eastAsiaTheme="minorEastAsia" w:hAnsi="Times New Roman" w:cs="Times New Roman"/>
        </w:rPr>
        <w:t>publicly disclo</w:t>
      </w:r>
      <w:r w:rsidR="00B64B61" w:rsidRPr="00F76C66">
        <w:rPr>
          <w:rFonts w:ascii="Times New Roman" w:eastAsiaTheme="minorEastAsia" w:hAnsi="Times New Roman" w:cs="Times New Roman"/>
        </w:rPr>
        <w:t>se</w:t>
      </w:r>
      <w:r w:rsidR="001A1141" w:rsidRPr="00F76C66">
        <w:rPr>
          <w:rFonts w:ascii="Times New Roman" w:eastAsiaTheme="minorEastAsia" w:hAnsi="Times New Roman" w:cs="Times New Roman"/>
        </w:rPr>
        <w:t xml:space="preserve"> numerous</w:t>
      </w:r>
      <w:r>
        <w:rPr>
          <w:rFonts w:ascii="Times New Roman" w:eastAsiaTheme="minorEastAsia" w:hAnsi="Times New Roman" w:cs="Times New Roman"/>
        </w:rPr>
        <w:t xml:space="preserve"> clinical </w:t>
      </w:r>
      <w:r w:rsidRPr="008D4727">
        <w:rPr>
          <w:rFonts w:ascii="Times New Roman" w:eastAsiaTheme="minorEastAsia" w:hAnsi="Times New Roman" w:cs="Times New Roman"/>
        </w:rPr>
        <w:t xml:space="preserve">documents </w:t>
      </w:r>
      <w:r w:rsidRPr="0051371B">
        <w:rPr>
          <w:rFonts w:ascii="Times New Roman" w:eastAsiaTheme="minorEastAsia" w:hAnsi="Times New Roman" w:cs="Times New Roman"/>
        </w:rPr>
        <w:t>(</w:t>
      </w:r>
      <w:r w:rsidR="00097A41">
        <w:rPr>
          <w:rFonts w:ascii="Times New Roman" w:eastAsiaTheme="minorEastAsia" w:hAnsi="Times New Roman" w:cs="Times New Roman"/>
        </w:rPr>
        <w:fldChar w:fldCharType="begin"/>
      </w:r>
      <w:r w:rsidR="00097A41">
        <w:rPr>
          <w:rFonts w:ascii="Times New Roman" w:eastAsiaTheme="minorEastAsia" w:hAnsi="Times New Roman" w:cs="Times New Roman"/>
        </w:rPr>
        <w:instrText xml:space="preserve"> REF _Ref218623664 \h </w:instrText>
      </w:r>
      <w:r w:rsidR="00097A41">
        <w:rPr>
          <w:rFonts w:ascii="Times New Roman" w:eastAsiaTheme="minorEastAsia" w:hAnsi="Times New Roman" w:cs="Times New Roman"/>
        </w:rPr>
      </w:r>
      <w:r w:rsidR="00097A41">
        <w:rPr>
          <w:rFonts w:ascii="Times New Roman" w:eastAsiaTheme="minorEastAsia" w:hAnsi="Times New Roman" w:cs="Times New Roman"/>
        </w:rPr>
        <w:fldChar w:fldCharType="separate"/>
      </w:r>
      <w:r w:rsidR="00097A41" w:rsidRPr="00FB669D">
        <w:rPr>
          <w:rFonts w:ascii="Times New Roman" w:hAnsi="Times New Roman" w:cs="Times New Roman"/>
        </w:rPr>
        <w:t xml:space="preserve">Appendix </w:t>
      </w:r>
      <w:r w:rsidR="00097A41">
        <w:rPr>
          <w:rFonts w:ascii="Times New Roman" w:hAnsi="Times New Roman" w:cs="Times New Roman"/>
          <w:noProof/>
        </w:rPr>
        <w:t>1</w:t>
      </w:r>
      <w:r w:rsidR="00097A41">
        <w:rPr>
          <w:rFonts w:ascii="Times New Roman" w:eastAsiaTheme="minorEastAsia" w:hAnsi="Times New Roman" w:cs="Times New Roman"/>
        </w:rPr>
        <w:fldChar w:fldCharType="end"/>
      </w:r>
      <w:r w:rsidRPr="006705A7">
        <w:rPr>
          <w:rFonts w:ascii="Times New Roman" w:eastAsiaTheme="minorEastAsia" w:hAnsi="Times New Roman" w:cs="Times New Roman"/>
        </w:rPr>
        <w:t>).</w:t>
      </w:r>
      <w:r>
        <w:rPr>
          <w:rFonts w:ascii="Times New Roman" w:eastAsiaTheme="minorEastAsia" w:hAnsi="Times New Roman" w:cs="Times New Roman"/>
        </w:rPr>
        <w:t xml:space="preserve"> However, during</w:t>
      </w:r>
      <w:r w:rsidRPr="00B02616" w:rsidDel="0090398E">
        <w:rPr>
          <w:rFonts w:ascii="Times New Roman" w:eastAsiaTheme="minorEastAsia" w:hAnsi="Times New Roman" w:cs="Times New Roman"/>
        </w:rPr>
        <w:t xml:space="preserve"> </w:t>
      </w:r>
      <w:r w:rsidR="00B55C76" w:rsidRPr="00B02616">
        <w:rPr>
          <w:rFonts w:ascii="Times New Roman" w:eastAsiaTheme="minorEastAsia" w:hAnsi="Times New Roman" w:cs="Times New Roman"/>
        </w:rPr>
        <w:t xml:space="preserve">a public consultation from </w:t>
      </w:r>
      <w:r w:rsidR="7CA3EA19" w:rsidRPr="00B02616">
        <w:rPr>
          <w:rFonts w:ascii="Times New Roman" w:eastAsiaTheme="minorEastAsia" w:hAnsi="Times New Roman" w:cs="Times New Roman"/>
        </w:rPr>
        <w:t xml:space="preserve">3 </w:t>
      </w:r>
      <w:r w:rsidR="00B55C76" w:rsidRPr="00B02616">
        <w:rPr>
          <w:rFonts w:ascii="Times New Roman" w:eastAsiaTheme="minorEastAsia" w:hAnsi="Times New Roman" w:cs="Times New Roman"/>
        </w:rPr>
        <w:t xml:space="preserve">May </w:t>
      </w:r>
      <w:r w:rsidR="70C5021B" w:rsidRPr="00B02616">
        <w:rPr>
          <w:rFonts w:ascii="Times New Roman" w:eastAsiaTheme="minorEastAsia" w:hAnsi="Times New Roman" w:cs="Times New Roman"/>
        </w:rPr>
        <w:t>2023</w:t>
      </w:r>
      <w:r w:rsidR="00B55C76" w:rsidRPr="00B02616">
        <w:rPr>
          <w:rFonts w:ascii="Times New Roman" w:eastAsiaTheme="minorEastAsia" w:hAnsi="Times New Roman" w:cs="Times New Roman"/>
        </w:rPr>
        <w:t xml:space="preserve"> to 28</w:t>
      </w:r>
      <w:r w:rsidR="17996F29" w:rsidRPr="00B02616">
        <w:rPr>
          <w:rFonts w:ascii="Times New Roman" w:eastAsiaTheme="minorEastAsia" w:hAnsi="Times New Roman" w:cs="Times New Roman"/>
        </w:rPr>
        <w:t xml:space="preserve"> </w:t>
      </w:r>
      <w:r w:rsidR="51587809" w:rsidRPr="00B02616">
        <w:rPr>
          <w:rFonts w:ascii="Times New Roman" w:eastAsiaTheme="minorEastAsia" w:hAnsi="Times New Roman" w:cs="Times New Roman"/>
        </w:rPr>
        <w:t>June</w:t>
      </w:r>
      <w:r w:rsidR="006F4A98">
        <w:rPr>
          <w:rFonts w:ascii="Times New Roman" w:eastAsiaTheme="minorEastAsia" w:hAnsi="Times New Roman" w:cs="Times New Roman"/>
        </w:rPr>
        <w:t> </w:t>
      </w:r>
      <w:r w:rsidR="00B55C76" w:rsidRPr="00B02616">
        <w:rPr>
          <w:rFonts w:ascii="Times New Roman" w:eastAsiaTheme="minorEastAsia" w:hAnsi="Times New Roman" w:cs="Times New Roman"/>
        </w:rPr>
        <w:t>2023</w:t>
      </w:r>
      <w:r w:rsidR="0054060A" w:rsidRPr="00B02616">
        <w:rPr>
          <w:rFonts w:ascii="Times New Roman" w:eastAsiaTheme="minorEastAsia" w:hAnsi="Times New Roman" w:cs="Times New Roman"/>
        </w:rPr>
        <w:t xml:space="preserve"> </w:t>
      </w:r>
      <w:r w:rsidR="00B55C76" w:rsidRPr="00B02616">
        <w:rPr>
          <w:rFonts w:ascii="Times New Roman" w:eastAsiaTheme="minorEastAsia" w:hAnsi="Times New Roman" w:cs="Times New Roman"/>
        </w:rPr>
        <w:t>to review and refine the initial CTIS transparency rules</w:t>
      </w:r>
      <w:r w:rsidR="009C118E">
        <w:rPr>
          <w:rFonts w:ascii="Times New Roman" w:eastAsiaTheme="minorEastAsia" w:hAnsi="Times New Roman" w:cs="Times New Roman"/>
        </w:rPr>
        <w:t>, stakeholders</w:t>
      </w:r>
      <w:r w:rsidR="00371707">
        <w:rPr>
          <w:rFonts w:ascii="Times New Roman" w:eastAsiaTheme="minorEastAsia" w:hAnsi="Times New Roman" w:cs="Times New Roman"/>
        </w:rPr>
        <w:t xml:space="preserve"> (clinical trial sponsors</w:t>
      </w:r>
      <w:r w:rsidR="00B55C76" w:rsidRPr="00B02616">
        <w:rPr>
          <w:rFonts w:ascii="Times New Roman" w:eastAsiaTheme="minorEastAsia" w:hAnsi="Times New Roman" w:cs="Times New Roman"/>
        </w:rPr>
        <w:t xml:space="preserve">, academic institutions, patient </w:t>
      </w:r>
      <w:r w:rsidR="00CA74DF" w:rsidRPr="00B02616">
        <w:rPr>
          <w:rFonts w:ascii="Times New Roman" w:eastAsiaTheme="minorEastAsia" w:hAnsi="Times New Roman" w:cs="Times New Roman"/>
        </w:rPr>
        <w:t>advocates</w:t>
      </w:r>
      <w:r w:rsidR="00B55C76" w:rsidRPr="00B02616">
        <w:rPr>
          <w:rFonts w:ascii="Times New Roman" w:eastAsiaTheme="minorEastAsia" w:hAnsi="Times New Roman" w:cs="Times New Roman"/>
        </w:rPr>
        <w:t xml:space="preserve">, and regulatory </w:t>
      </w:r>
      <w:r w:rsidR="00CA74DF" w:rsidRPr="00B02616">
        <w:rPr>
          <w:rFonts w:ascii="Times New Roman" w:eastAsiaTheme="minorEastAsia" w:hAnsi="Times New Roman" w:cs="Times New Roman"/>
        </w:rPr>
        <w:t>bodies</w:t>
      </w:r>
      <w:r w:rsidR="00EA767A">
        <w:rPr>
          <w:rFonts w:ascii="Times New Roman" w:eastAsiaTheme="minorEastAsia" w:hAnsi="Times New Roman" w:cs="Times New Roman"/>
        </w:rPr>
        <w:t>)</w:t>
      </w:r>
      <w:r w:rsidR="00E17941">
        <w:rPr>
          <w:rFonts w:ascii="Times New Roman" w:eastAsiaTheme="minorEastAsia" w:hAnsi="Times New Roman" w:cs="Times New Roman"/>
        </w:rPr>
        <w:t xml:space="preserve"> provided their feedback and opinion on these rules</w:t>
      </w:r>
      <w:r w:rsidR="00B55C76" w:rsidRPr="00B02616">
        <w:rPr>
          <w:rFonts w:ascii="Times New Roman" w:eastAsiaTheme="minorEastAsia" w:hAnsi="Times New Roman" w:cs="Times New Roman"/>
        </w:rPr>
        <w:t>.</w:t>
      </w:r>
      <w:sdt>
        <w:sdtPr>
          <w:rPr>
            <w:rFonts w:ascii="Times New Roman" w:eastAsiaTheme="minorEastAsia" w:hAnsi="Times New Roman" w:cs="Times New Roman"/>
            <w:color w:val="000000"/>
            <w:vertAlign w:val="superscript"/>
          </w:rPr>
          <w:tag w:val="MENDELEY_CITATION_v3_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"/>
          <w:id w:val="1427001919"/>
          <w:placeholder>
            <w:docPart w:val="DefaultPlaceholder_-1854013440"/>
          </w:placeholder>
        </w:sdtPr>
        <w:sdtContent>
          <w:r w:rsidR="00DD3CD3" w:rsidRPr="00DD3CD3">
            <w:rPr>
              <w:rFonts w:ascii="Times New Roman" w:eastAsiaTheme="minorEastAsia" w:hAnsi="Times New Roman" w:cs="Times New Roman"/>
              <w:color w:val="000000"/>
              <w:vertAlign w:val="superscript"/>
            </w:rPr>
            <w:t>24</w:t>
          </w:r>
        </w:sdtContent>
      </w:sdt>
      <w:r w:rsidR="00CA74DF" w:rsidRPr="00B02616">
        <w:rPr>
          <w:rFonts w:ascii="Times New Roman" w:eastAsiaTheme="minorEastAsia" w:hAnsi="Times New Roman" w:cs="Times New Roman"/>
        </w:rPr>
        <w:t xml:space="preserve"> </w:t>
      </w:r>
      <w:r w:rsidR="00371707">
        <w:rPr>
          <w:rFonts w:ascii="Times New Roman" w:eastAsiaTheme="minorEastAsia" w:hAnsi="Times New Roman" w:cs="Times New Roman"/>
        </w:rPr>
        <w:t>The</w:t>
      </w:r>
      <w:r w:rsidR="00FF1EF9">
        <w:rPr>
          <w:rFonts w:ascii="Times New Roman" w:eastAsiaTheme="minorEastAsia" w:hAnsi="Times New Roman" w:cs="Times New Roman"/>
        </w:rPr>
        <w:t xml:space="preserve"> key</w:t>
      </w:r>
      <w:r w:rsidR="00371707">
        <w:rPr>
          <w:rFonts w:ascii="Times New Roman" w:eastAsiaTheme="minorEastAsia" w:hAnsi="Times New Roman" w:cs="Times New Roman"/>
        </w:rPr>
        <w:t xml:space="preserve"> </w:t>
      </w:r>
      <w:r w:rsidR="009C118E">
        <w:rPr>
          <w:rFonts w:ascii="Times New Roman" w:eastAsiaTheme="minorEastAsia" w:hAnsi="Times New Roman" w:cs="Times New Roman"/>
        </w:rPr>
        <w:t xml:space="preserve">concerns </w:t>
      </w:r>
      <w:r w:rsidR="00FF1EF9">
        <w:rPr>
          <w:rFonts w:ascii="Times New Roman" w:eastAsiaTheme="minorEastAsia" w:hAnsi="Times New Roman" w:cs="Times New Roman"/>
        </w:rPr>
        <w:t>raised by these stakeholders included</w:t>
      </w:r>
      <w:r w:rsidR="008C030D">
        <w:rPr>
          <w:rFonts w:ascii="Times New Roman" w:eastAsiaTheme="minorEastAsia" w:hAnsi="Times New Roman" w:cs="Times New Roman"/>
        </w:rPr>
        <w:t xml:space="preserve"> </w:t>
      </w:r>
      <w:r w:rsidR="00B55C76" w:rsidRPr="00B02616">
        <w:rPr>
          <w:rFonts w:ascii="Times New Roman" w:eastAsiaTheme="minorEastAsia" w:hAnsi="Times New Roman" w:cs="Times New Roman"/>
        </w:rPr>
        <w:t xml:space="preserve">complexity of the current </w:t>
      </w:r>
      <w:r w:rsidR="00CA74DF" w:rsidRPr="00B02616">
        <w:rPr>
          <w:rFonts w:ascii="Times New Roman" w:eastAsiaTheme="minorEastAsia" w:hAnsi="Times New Roman" w:cs="Times New Roman"/>
        </w:rPr>
        <w:t xml:space="preserve">transparency </w:t>
      </w:r>
      <w:r w:rsidR="00B55C76" w:rsidRPr="00B02616">
        <w:rPr>
          <w:rFonts w:ascii="Times New Roman" w:eastAsiaTheme="minorEastAsia" w:hAnsi="Times New Roman" w:cs="Times New Roman"/>
        </w:rPr>
        <w:t xml:space="preserve">framework, </w:t>
      </w:r>
      <w:r w:rsidR="00CA74DF" w:rsidRPr="00B02616">
        <w:rPr>
          <w:rFonts w:ascii="Times New Roman" w:eastAsiaTheme="minorEastAsia" w:hAnsi="Times New Roman" w:cs="Times New Roman"/>
        </w:rPr>
        <w:t>short timelin</w:t>
      </w:r>
      <w:r w:rsidR="002F17A3" w:rsidRPr="00B02616">
        <w:rPr>
          <w:rFonts w:ascii="Times New Roman" w:eastAsiaTheme="minorEastAsia" w:hAnsi="Times New Roman" w:cs="Times New Roman"/>
        </w:rPr>
        <w:t xml:space="preserve">es, operational </w:t>
      </w:r>
      <w:r w:rsidR="002F5770" w:rsidRPr="00B02616">
        <w:rPr>
          <w:rFonts w:ascii="Times New Roman" w:eastAsiaTheme="minorEastAsia" w:hAnsi="Times New Roman" w:cs="Times New Roman"/>
        </w:rPr>
        <w:t>difficulties</w:t>
      </w:r>
      <w:r w:rsidR="002F17A3" w:rsidRPr="00B02616">
        <w:rPr>
          <w:rFonts w:ascii="Times New Roman" w:eastAsiaTheme="minorEastAsia" w:hAnsi="Times New Roman" w:cs="Times New Roman"/>
        </w:rPr>
        <w:t xml:space="preserve">, </w:t>
      </w:r>
      <w:r w:rsidR="002F5770" w:rsidRPr="00B02616">
        <w:rPr>
          <w:rFonts w:ascii="Times New Roman" w:eastAsiaTheme="minorEastAsia" w:hAnsi="Times New Roman" w:cs="Times New Roman"/>
        </w:rPr>
        <w:t>heavy</w:t>
      </w:r>
      <w:r w:rsidR="002F17A3" w:rsidRPr="00B02616">
        <w:rPr>
          <w:rFonts w:ascii="Times New Roman" w:eastAsiaTheme="minorEastAsia" w:hAnsi="Times New Roman" w:cs="Times New Roman"/>
        </w:rPr>
        <w:t xml:space="preserve"> administrative </w:t>
      </w:r>
      <w:r w:rsidR="002F5770" w:rsidRPr="00B02616">
        <w:rPr>
          <w:rFonts w:ascii="Times New Roman" w:eastAsiaTheme="minorEastAsia" w:hAnsi="Times New Roman" w:cs="Times New Roman"/>
        </w:rPr>
        <w:t>workload</w:t>
      </w:r>
      <w:r w:rsidR="002F17A3" w:rsidRPr="00B02616">
        <w:rPr>
          <w:rFonts w:ascii="Times New Roman" w:eastAsiaTheme="minorEastAsia" w:hAnsi="Times New Roman" w:cs="Times New Roman"/>
        </w:rPr>
        <w:t xml:space="preserve">, and </w:t>
      </w:r>
      <w:r w:rsidR="002F5770" w:rsidRPr="00B02616">
        <w:rPr>
          <w:rFonts w:ascii="Times New Roman" w:eastAsiaTheme="minorEastAsia" w:hAnsi="Times New Roman" w:cs="Times New Roman"/>
        </w:rPr>
        <w:t xml:space="preserve">an </w:t>
      </w:r>
      <w:r w:rsidR="002F17A3" w:rsidRPr="00B02616">
        <w:rPr>
          <w:rFonts w:ascii="Times New Roman" w:eastAsiaTheme="minorEastAsia" w:hAnsi="Times New Roman" w:cs="Times New Roman"/>
        </w:rPr>
        <w:t xml:space="preserve">increased </w:t>
      </w:r>
      <w:r w:rsidR="002F5770" w:rsidRPr="00B02616">
        <w:rPr>
          <w:rFonts w:ascii="Times New Roman" w:eastAsiaTheme="minorEastAsia" w:hAnsi="Times New Roman" w:cs="Times New Roman"/>
        </w:rPr>
        <w:t xml:space="preserve">risk of </w:t>
      </w:r>
      <w:r w:rsidR="002F17A3" w:rsidRPr="00B02616">
        <w:rPr>
          <w:rFonts w:ascii="Times New Roman" w:eastAsiaTheme="minorEastAsia" w:hAnsi="Times New Roman" w:cs="Times New Roman"/>
        </w:rPr>
        <w:t>error</w:t>
      </w:r>
      <w:r w:rsidR="009C118E">
        <w:rPr>
          <w:rFonts w:ascii="Times New Roman" w:eastAsiaTheme="minorEastAsia" w:hAnsi="Times New Roman" w:cs="Times New Roman"/>
        </w:rPr>
        <w:t>,</w:t>
      </w:r>
      <w:r w:rsidR="002F17A3" w:rsidRPr="00B02616">
        <w:rPr>
          <w:rFonts w:ascii="Times New Roman" w:eastAsiaTheme="minorEastAsia" w:hAnsi="Times New Roman" w:cs="Times New Roman"/>
        </w:rPr>
        <w:t xml:space="preserve"> </w:t>
      </w:r>
      <w:r w:rsidR="002F5770" w:rsidRPr="00B02616">
        <w:rPr>
          <w:rFonts w:ascii="Times New Roman" w:eastAsiaTheme="minorEastAsia" w:hAnsi="Times New Roman" w:cs="Times New Roman"/>
        </w:rPr>
        <w:t xml:space="preserve">which </w:t>
      </w:r>
      <w:r w:rsidR="00B55C76" w:rsidRPr="00B02616">
        <w:rPr>
          <w:rFonts w:ascii="Times New Roman" w:eastAsiaTheme="minorEastAsia" w:hAnsi="Times New Roman" w:cs="Times New Roman"/>
        </w:rPr>
        <w:t>hindered clinical trial registration in the EU.</w:t>
      </w:r>
      <w:r w:rsidR="00DD3CD3">
        <w:rPr>
          <w:rFonts w:ascii="Times New Roman" w:eastAsiaTheme="minorEastAsia" w:hAnsi="Times New Roman" w:cs="Times New Roman"/>
        </w:rPr>
        <w:t xml:space="preserve"> </w:t>
      </w:r>
      <w:r w:rsidR="006852CC" w:rsidRPr="00B02616">
        <w:rPr>
          <w:rFonts w:ascii="Times New Roman" w:eastAsiaTheme="minorEastAsia" w:hAnsi="Times New Roman" w:cs="Times New Roman"/>
        </w:rPr>
        <w:t>Non-sponsor groups</w:t>
      </w:r>
      <w:r w:rsidR="008B2A40" w:rsidRPr="00B02616">
        <w:rPr>
          <w:rFonts w:ascii="Times New Roman" w:eastAsiaTheme="minorEastAsia" w:hAnsi="Times New Roman" w:cs="Times New Roman"/>
        </w:rPr>
        <w:t xml:space="preserve"> </w:t>
      </w:r>
      <w:r w:rsidR="006852CC" w:rsidRPr="00B02616">
        <w:rPr>
          <w:rFonts w:ascii="Times New Roman" w:eastAsiaTheme="minorEastAsia" w:hAnsi="Times New Roman" w:cs="Times New Roman"/>
        </w:rPr>
        <w:t xml:space="preserve">raised concerns </w:t>
      </w:r>
      <w:r w:rsidR="00D94B2C" w:rsidRPr="00B02616">
        <w:rPr>
          <w:rFonts w:ascii="Times New Roman" w:eastAsiaTheme="minorEastAsia" w:hAnsi="Times New Roman" w:cs="Times New Roman"/>
        </w:rPr>
        <w:t xml:space="preserve">about the delay in publishing essential documents </w:t>
      </w:r>
      <w:r w:rsidR="00CC4132">
        <w:rPr>
          <w:rFonts w:ascii="Times New Roman" w:eastAsiaTheme="minorEastAsia" w:hAnsi="Times New Roman" w:cs="Times New Roman"/>
        </w:rPr>
        <w:t>such as the</w:t>
      </w:r>
      <w:r w:rsidR="00D94B2C" w:rsidRPr="00B02616">
        <w:rPr>
          <w:rFonts w:ascii="Times New Roman" w:eastAsiaTheme="minorEastAsia" w:hAnsi="Times New Roman" w:cs="Times New Roman"/>
        </w:rPr>
        <w:t xml:space="preserve"> trial protocol. </w:t>
      </w:r>
      <w:r w:rsidR="00207265">
        <w:rPr>
          <w:rFonts w:ascii="Times New Roman" w:eastAsiaTheme="minorEastAsia" w:hAnsi="Times New Roman" w:cs="Times New Roman"/>
        </w:rPr>
        <w:t xml:space="preserve">This </w:t>
      </w:r>
      <w:r w:rsidR="00EC655C" w:rsidRPr="00EC655C">
        <w:rPr>
          <w:rFonts w:ascii="Times New Roman" w:eastAsiaTheme="minorEastAsia" w:hAnsi="Times New Roman" w:cs="Times New Roman"/>
        </w:rPr>
        <w:t xml:space="preserve">prompted a compelling call for rule simplification </w:t>
      </w:r>
      <w:r w:rsidR="00EC655C">
        <w:rPr>
          <w:rFonts w:ascii="Times New Roman" w:eastAsiaTheme="minorEastAsia" w:hAnsi="Times New Roman" w:cs="Times New Roman"/>
        </w:rPr>
        <w:t xml:space="preserve">to </w:t>
      </w:r>
      <w:r w:rsidR="00EC655C" w:rsidRPr="00EC655C">
        <w:rPr>
          <w:rFonts w:ascii="Times New Roman" w:eastAsiaTheme="minorEastAsia" w:hAnsi="Times New Roman" w:cs="Times New Roman"/>
        </w:rPr>
        <w:t>effectively balance transparency requirements with the essential protection of PPD</w:t>
      </w:r>
      <w:r w:rsidR="00EC655C">
        <w:rPr>
          <w:rFonts w:ascii="Times New Roman" w:eastAsiaTheme="minorEastAsia" w:hAnsi="Times New Roman" w:cs="Times New Roman"/>
        </w:rPr>
        <w:t xml:space="preserve"> and </w:t>
      </w:r>
      <w:r w:rsidR="00EC655C" w:rsidRPr="00EC655C">
        <w:rPr>
          <w:rFonts w:ascii="Times New Roman" w:eastAsiaTheme="minorEastAsia" w:hAnsi="Times New Roman" w:cs="Times New Roman"/>
        </w:rPr>
        <w:t>CCI.</w:t>
      </w:r>
    </w:p>
    <w:p w14:paraId="1D1C71EF" w14:textId="301BBB67" w:rsidR="00B55C76" w:rsidRPr="00B02616" w:rsidRDefault="00B55C76" w:rsidP="00B55C76">
      <w:pPr>
        <w:rPr>
          <w:rFonts w:ascii="Times New Roman" w:eastAsiaTheme="minorEastAsia" w:hAnsi="Times New Roman" w:cs="Times New Roman"/>
        </w:rPr>
      </w:pPr>
      <w:r w:rsidRPr="00B02616">
        <w:rPr>
          <w:rFonts w:ascii="Times New Roman" w:eastAsiaTheme="minorEastAsia" w:hAnsi="Times New Roman" w:cs="Times New Roman"/>
        </w:rPr>
        <w:lastRenderedPageBreak/>
        <w:t xml:space="preserve">In response, the EMA </w:t>
      </w:r>
      <w:r w:rsidR="00D30C26">
        <w:rPr>
          <w:rFonts w:ascii="Times New Roman" w:eastAsiaTheme="minorEastAsia" w:hAnsi="Times New Roman" w:cs="Times New Roman"/>
        </w:rPr>
        <w:t xml:space="preserve">conducted a comprehensive review of </w:t>
      </w:r>
      <w:r w:rsidR="00745B55">
        <w:rPr>
          <w:rFonts w:ascii="Times New Roman" w:eastAsiaTheme="minorEastAsia" w:hAnsi="Times New Roman" w:cs="Times New Roman"/>
        </w:rPr>
        <w:t xml:space="preserve">the feedback </w:t>
      </w:r>
      <w:r w:rsidRPr="00B02616">
        <w:rPr>
          <w:rFonts w:ascii="Times New Roman" w:eastAsiaTheme="minorEastAsia" w:hAnsi="Times New Roman" w:cs="Times New Roman"/>
        </w:rPr>
        <w:t xml:space="preserve">and </w:t>
      </w:r>
      <w:r w:rsidR="00AD215E" w:rsidRPr="00B02616">
        <w:rPr>
          <w:rFonts w:ascii="Times New Roman" w:eastAsiaTheme="minorEastAsia" w:hAnsi="Times New Roman" w:cs="Times New Roman"/>
        </w:rPr>
        <w:t xml:space="preserve">finalised </w:t>
      </w:r>
      <w:r w:rsidR="00991D75">
        <w:rPr>
          <w:rFonts w:ascii="Times New Roman" w:eastAsiaTheme="minorEastAsia" w:hAnsi="Times New Roman" w:cs="Times New Roman"/>
        </w:rPr>
        <w:t>its</w:t>
      </w:r>
      <w:r w:rsidR="00AD215E" w:rsidRPr="00B02616">
        <w:rPr>
          <w:rFonts w:ascii="Times New Roman" w:eastAsiaTheme="minorEastAsia" w:hAnsi="Times New Roman" w:cs="Times New Roman"/>
        </w:rPr>
        <w:t xml:space="preserve"> </w:t>
      </w:r>
      <w:r w:rsidRPr="00B02616">
        <w:rPr>
          <w:rFonts w:ascii="Times New Roman" w:eastAsiaTheme="minorEastAsia" w:hAnsi="Times New Roman" w:cs="Times New Roman"/>
        </w:rPr>
        <w:t xml:space="preserve">revised transparency rule proposals. </w:t>
      </w:r>
      <w:r w:rsidR="00143132" w:rsidRPr="00B02616">
        <w:rPr>
          <w:rFonts w:ascii="Times New Roman" w:eastAsiaTheme="minorEastAsia" w:hAnsi="Times New Roman" w:cs="Times New Roman"/>
        </w:rPr>
        <w:t>This</w:t>
      </w:r>
      <w:r w:rsidR="00321712" w:rsidRPr="00B02616">
        <w:rPr>
          <w:rFonts w:ascii="Times New Roman" w:eastAsiaTheme="minorEastAsia" w:hAnsi="Times New Roman" w:cs="Times New Roman"/>
        </w:rPr>
        <w:t xml:space="preserve"> response</w:t>
      </w:r>
      <w:r w:rsidR="00143132" w:rsidRPr="00B02616">
        <w:rPr>
          <w:rFonts w:ascii="Times New Roman" w:eastAsiaTheme="minorEastAsia" w:hAnsi="Times New Roman" w:cs="Times New Roman"/>
        </w:rPr>
        <w:t xml:space="preserve"> showed that the </w:t>
      </w:r>
      <w:r w:rsidR="00143132" w:rsidRPr="009B0205">
        <w:rPr>
          <w:rFonts w:ascii="Times New Roman" w:eastAsiaTheme="minorEastAsia" w:hAnsi="Times New Roman" w:cs="Times New Roman"/>
        </w:rPr>
        <w:t>s</w:t>
      </w:r>
      <w:r w:rsidR="00AD215E" w:rsidRPr="009B0205">
        <w:rPr>
          <w:rFonts w:ascii="Times New Roman" w:eastAsiaTheme="minorEastAsia" w:hAnsi="Times New Roman" w:cs="Times New Roman"/>
        </w:rPr>
        <w:t xml:space="preserve">takeholders </w:t>
      </w:r>
      <w:r w:rsidR="00321712" w:rsidRPr="00B02616">
        <w:rPr>
          <w:rFonts w:ascii="Times New Roman" w:eastAsiaTheme="minorEastAsia" w:hAnsi="Times New Roman" w:cs="Times New Roman"/>
        </w:rPr>
        <w:t>concerns</w:t>
      </w:r>
      <w:r w:rsidR="00AD215E" w:rsidRPr="009B0205">
        <w:rPr>
          <w:rFonts w:ascii="Times New Roman" w:eastAsiaTheme="minorEastAsia" w:hAnsi="Times New Roman" w:cs="Times New Roman"/>
        </w:rPr>
        <w:t xml:space="preserve"> played a crucial role in the</w:t>
      </w:r>
      <w:r w:rsidR="00F43CB7" w:rsidRPr="00B02616">
        <w:rPr>
          <w:rFonts w:ascii="Times New Roman" w:eastAsiaTheme="minorEastAsia" w:hAnsi="Times New Roman" w:cs="Times New Roman"/>
        </w:rPr>
        <w:t xml:space="preserve"> rev</w:t>
      </w:r>
      <w:r w:rsidR="00F43CB7" w:rsidRPr="00A736AE">
        <w:rPr>
          <w:rFonts w:ascii="Times New Roman" w:eastAsiaTheme="minorEastAsia" w:hAnsi="Times New Roman" w:cs="Times New Roman"/>
        </w:rPr>
        <w:t>ised</w:t>
      </w:r>
      <w:r w:rsidR="00AD215E" w:rsidRPr="009B0205">
        <w:rPr>
          <w:rFonts w:ascii="Times New Roman" w:eastAsiaTheme="minorEastAsia" w:hAnsi="Times New Roman" w:cs="Times New Roman"/>
        </w:rPr>
        <w:t xml:space="preserve"> </w:t>
      </w:r>
      <w:r w:rsidR="007D5910" w:rsidRPr="00A736AE">
        <w:rPr>
          <w:rFonts w:ascii="Times New Roman" w:eastAsiaTheme="minorEastAsia" w:hAnsi="Times New Roman" w:cs="Times New Roman"/>
        </w:rPr>
        <w:t>tra</w:t>
      </w:r>
      <w:r w:rsidR="007D5910" w:rsidRPr="00B02616">
        <w:rPr>
          <w:rFonts w:ascii="Times New Roman" w:eastAsiaTheme="minorEastAsia" w:hAnsi="Times New Roman" w:cs="Times New Roman"/>
        </w:rPr>
        <w:t>nsparency rules</w:t>
      </w:r>
      <w:r w:rsidR="00AD215E" w:rsidRPr="00B02616">
        <w:rPr>
          <w:rFonts w:ascii="Times New Roman" w:eastAsiaTheme="minorEastAsia" w:hAnsi="Times New Roman" w:cs="Times New Roman"/>
        </w:rPr>
        <w:t xml:space="preserve">. </w:t>
      </w:r>
    </w:p>
    <w:p w14:paraId="190EB15C" w14:textId="7E6429FD" w:rsidR="72BC2FF8" w:rsidRPr="00B02616" w:rsidRDefault="72BC2FF8" w:rsidP="7D7ECC5A">
      <w:pPr>
        <w:rPr>
          <w:rFonts w:ascii="Times New Roman" w:eastAsiaTheme="minorEastAsia" w:hAnsi="Times New Roman" w:cs="Times New Roman"/>
          <w:b/>
        </w:rPr>
      </w:pPr>
      <w:r w:rsidRPr="00B02616">
        <w:rPr>
          <w:rFonts w:ascii="Times New Roman" w:eastAsiaTheme="minorEastAsia" w:hAnsi="Times New Roman" w:cs="Times New Roman"/>
          <w:b/>
        </w:rPr>
        <w:t xml:space="preserve">Revised CTIS </w:t>
      </w:r>
      <w:r w:rsidR="00117769" w:rsidRPr="00B02616">
        <w:rPr>
          <w:rFonts w:ascii="Times New Roman" w:eastAsiaTheme="minorEastAsia" w:hAnsi="Times New Roman" w:cs="Times New Roman"/>
          <w:b/>
        </w:rPr>
        <w:t>T</w:t>
      </w:r>
      <w:r w:rsidRPr="00B02616">
        <w:rPr>
          <w:rFonts w:ascii="Times New Roman" w:eastAsiaTheme="minorEastAsia" w:hAnsi="Times New Roman" w:cs="Times New Roman"/>
          <w:b/>
        </w:rPr>
        <w:t xml:space="preserve">ransparency </w:t>
      </w:r>
      <w:r w:rsidR="00117769" w:rsidRPr="00B02616">
        <w:rPr>
          <w:rFonts w:ascii="Times New Roman" w:eastAsiaTheme="minorEastAsia" w:hAnsi="Times New Roman" w:cs="Times New Roman"/>
          <w:b/>
        </w:rPr>
        <w:t>R</w:t>
      </w:r>
      <w:r w:rsidRPr="00B02616">
        <w:rPr>
          <w:rFonts w:ascii="Times New Roman" w:eastAsiaTheme="minorEastAsia" w:hAnsi="Times New Roman" w:cs="Times New Roman"/>
          <w:b/>
        </w:rPr>
        <w:t>ules</w:t>
      </w:r>
    </w:p>
    <w:p w14:paraId="28A8F709" w14:textId="126E299A" w:rsidR="280BC8A5" w:rsidRPr="00B02616" w:rsidRDefault="00EB6CF2" w:rsidP="33B8FD0A">
      <w:pPr>
        <w:rPr>
          <w:rFonts w:ascii="Times New Roman" w:eastAsiaTheme="minorEastAsia" w:hAnsi="Times New Roman" w:cs="Times New Roman"/>
        </w:rPr>
      </w:pPr>
      <w:r>
        <w:rPr>
          <w:rFonts w:ascii="Times New Roman" w:eastAsiaTheme="minorEastAsia" w:hAnsi="Times New Roman" w:cs="Times New Roman"/>
        </w:rPr>
        <w:t>The r</w:t>
      </w:r>
      <w:r w:rsidR="77232F41" w:rsidRPr="00B02616">
        <w:rPr>
          <w:rFonts w:ascii="Times New Roman" w:eastAsiaTheme="minorEastAsia" w:hAnsi="Times New Roman" w:cs="Times New Roman"/>
        </w:rPr>
        <w:t xml:space="preserve">evised </w:t>
      </w:r>
      <w:r w:rsidR="36237540" w:rsidRPr="00B02616">
        <w:rPr>
          <w:rFonts w:ascii="Times New Roman" w:eastAsiaTheme="minorEastAsia" w:hAnsi="Times New Roman" w:cs="Times New Roman"/>
        </w:rPr>
        <w:t xml:space="preserve">CTIS </w:t>
      </w:r>
      <w:r w:rsidR="77232F41" w:rsidRPr="00B02616">
        <w:rPr>
          <w:rFonts w:ascii="Times New Roman" w:eastAsiaTheme="minorEastAsia" w:hAnsi="Times New Roman" w:cs="Times New Roman"/>
        </w:rPr>
        <w:t>transparency rules</w:t>
      </w:r>
      <w:sdt>
        <w:sdtPr>
          <w:rPr>
            <w:rFonts w:ascii="Times New Roman" w:eastAsiaTheme="minorEastAsia" w:hAnsi="Times New Roman" w:cs="Times New Roman"/>
            <w:color w:val="000000"/>
            <w:vertAlign w:val="superscript"/>
          </w:rPr>
          <w:tag w:val="MENDELEY_CITATION_v3_eyJjaXRhdGlvbklEIjoiTUVOREVMRVlfQ0lUQVRJT05fZTEwOWMzYzUtZWUwNS00MzI3LWJkZDYtYWY4NGVjMGY2NTMxIiwicHJvcGVydGllcyI6eyJub3RlSW5kZXgiOjB9LCJpc0VkaXRlZCI6ZmFsc2UsIm1hbnVhbE92ZXJyaWRlIjp7ImlzTWFudWFsbHlPdmVycmlkZGVuIjpmYWxzZSwiY2l0ZXByb2NUZXh0IjoiPHN1cD44PC9zdXA+IiwibWFudWFsT3ZlcnJpZGVUZXh0IjoiIn0sImNpdGF0aW9uSXRlbXMiOlt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XX0="/>
          <w:id w:val="1481805087"/>
          <w:placeholder>
            <w:docPart w:val="644588D6F2ED4274BA244D09A590D8A0"/>
          </w:placeholder>
        </w:sdtPr>
        <w:sdtContent>
          <w:r w:rsidR="00DD3CD3" w:rsidRPr="00DD3CD3">
            <w:rPr>
              <w:rFonts w:ascii="Times New Roman" w:eastAsiaTheme="minorEastAsia" w:hAnsi="Times New Roman" w:cs="Times New Roman"/>
              <w:color w:val="000000"/>
              <w:vertAlign w:val="superscript"/>
            </w:rPr>
            <w:t>8</w:t>
          </w:r>
        </w:sdtContent>
      </w:sdt>
      <w:r w:rsidR="00D32D05" w:rsidRPr="00B02616">
        <w:rPr>
          <w:rFonts w:ascii="Times New Roman" w:eastAsiaTheme="minorEastAsia" w:hAnsi="Times New Roman" w:cs="Times New Roman"/>
        </w:rPr>
        <w:t xml:space="preserve"> were </w:t>
      </w:r>
      <w:r w:rsidR="77232F41" w:rsidRPr="00B02616">
        <w:rPr>
          <w:rFonts w:ascii="Times New Roman" w:eastAsiaTheme="minorEastAsia" w:hAnsi="Times New Roman" w:cs="Times New Roman"/>
        </w:rPr>
        <w:t>adopted in October 2023</w:t>
      </w:r>
      <w:r w:rsidR="006C4595">
        <w:rPr>
          <w:rFonts w:ascii="Times New Roman" w:eastAsiaTheme="minorEastAsia" w:hAnsi="Times New Roman" w:cs="Times New Roman"/>
        </w:rPr>
        <w:t>, introducing</w:t>
      </w:r>
      <w:r w:rsidR="00D32D05" w:rsidRPr="00B02616">
        <w:rPr>
          <w:rFonts w:ascii="Times New Roman" w:eastAsiaTheme="minorEastAsia" w:hAnsi="Times New Roman" w:cs="Times New Roman"/>
        </w:rPr>
        <w:t xml:space="preserve"> </w:t>
      </w:r>
      <w:r w:rsidR="77232F41" w:rsidRPr="00B02616">
        <w:rPr>
          <w:rFonts w:ascii="Times New Roman" w:eastAsiaTheme="minorEastAsia" w:hAnsi="Times New Roman" w:cs="Times New Roman"/>
        </w:rPr>
        <w:t xml:space="preserve">significant updates to improve public access to clinical trial information. </w:t>
      </w:r>
      <w:r w:rsidR="00C32544" w:rsidRPr="00B02616">
        <w:rPr>
          <w:rFonts w:ascii="Times New Roman" w:eastAsiaTheme="minorEastAsia" w:hAnsi="Times New Roman" w:cs="Times New Roman"/>
        </w:rPr>
        <w:t>Th</w:t>
      </w:r>
      <w:r w:rsidR="00B938E8" w:rsidRPr="00B02616">
        <w:rPr>
          <w:rFonts w:ascii="Times New Roman" w:eastAsiaTheme="minorEastAsia" w:hAnsi="Times New Roman" w:cs="Times New Roman"/>
        </w:rPr>
        <w:t>e</w:t>
      </w:r>
      <w:r w:rsidR="00A904E4">
        <w:rPr>
          <w:rFonts w:ascii="Times New Roman" w:eastAsiaTheme="minorEastAsia" w:hAnsi="Times New Roman" w:cs="Times New Roman"/>
        </w:rPr>
        <w:t>se</w:t>
      </w:r>
      <w:r w:rsidR="00B938E8" w:rsidRPr="00B02616">
        <w:rPr>
          <w:rFonts w:ascii="Times New Roman" w:eastAsiaTheme="minorEastAsia" w:hAnsi="Times New Roman" w:cs="Times New Roman"/>
        </w:rPr>
        <w:t xml:space="preserve"> updates</w:t>
      </w:r>
      <w:r w:rsidR="00B85E6A" w:rsidRPr="00B02616">
        <w:rPr>
          <w:rFonts w:ascii="Times New Roman" w:eastAsiaTheme="minorEastAsia" w:hAnsi="Times New Roman" w:cs="Times New Roman"/>
        </w:rPr>
        <w:t xml:space="preserve"> </w:t>
      </w:r>
      <w:r w:rsidR="00C32544" w:rsidRPr="00B02616">
        <w:rPr>
          <w:rFonts w:ascii="Times New Roman" w:eastAsiaTheme="minorEastAsia" w:hAnsi="Times New Roman" w:cs="Times New Roman"/>
        </w:rPr>
        <w:t xml:space="preserve">included </w:t>
      </w:r>
      <w:r w:rsidR="00956545">
        <w:rPr>
          <w:rFonts w:ascii="Times New Roman" w:eastAsiaTheme="minorEastAsia" w:hAnsi="Times New Roman" w:cs="Times New Roman"/>
        </w:rPr>
        <w:t>a</w:t>
      </w:r>
      <w:r w:rsidR="3F7776A0" w:rsidRPr="00B02616">
        <w:rPr>
          <w:rFonts w:ascii="Times New Roman" w:eastAsiaTheme="minorEastAsia" w:hAnsi="Times New Roman" w:cs="Times New Roman"/>
        </w:rPr>
        <w:t xml:space="preserve"> revamped CTIS portal</w:t>
      </w:r>
      <w:sdt>
        <w:sdtPr>
          <w:rPr>
            <w:rFonts w:ascii="Times New Roman" w:eastAsiaTheme="minorEastAsia" w:hAnsi="Times New Roman" w:cs="Times New Roman"/>
            <w:color w:val="000000"/>
            <w:vertAlign w:val="superscript"/>
          </w:rPr>
          <w:tag w:val="MENDELEY_CITATION_v3_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"/>
          <w:id w:val="1675765966"/>
          <w:placeholder>
            <w:docPart w:val="B5AF429382594EB18D1108F41B181CAD"/>
          </w:placeholder>
        </w:sdtPr>
        <w:sdtContent>
          <w:r w:rsidR="00DD3CD3" w:rsidRPr="00DD3CD3">
            <w:rPr>
              <w:rFonts w:ascii="Times New Roman" w:eastAsiaTheme="minorEastAsia" w:hAnsi="Times New Roman" w:cs="Times New Roman"/>
              <w:color w:val="000000"/>
              <w:vertAlign w:val="superscript"/>
            </w:rPr>
            <w:t>25</w:t>
          </w:r>
        </w:sdtContent>
      </w:sdt>
      <w:r w:rsidR="3F7776A0" w:rsidRPr="00B02616">
        <w:rPr>
          <w:rFonts w:ascii="Times New Roman" w:eastAsiaTheme="minorEastAsia" w:hAnsi="Times New Roman" w:cs="Times New Roman"/>
        </w:rPr>
        <w:t xml:space="preserve"> </w:t>
      </w:r>
      <w:r w:rsidR="00C32544" w:rsidRPr="00B02616">
        <w:rPr>
          <w:rFonts w:ascii="Times New Roman" w:eastAsiaTheme="minorEastAsia" w:hAnsi="Times New Roman" w:cs="Times New Roman"/>
        </w:rPr>
        <w:t xml:space="preserve">that </w:t>
      </w:r>
      <w:r w:rsidR="3F7776A0" w:rsidRPr="00B02616">
        <w:rPr>
          <w:rFonts w:ascii="Times New Roman" w:eastAsiaTheme="minorEastAsia" w:hAnsi="Times New Roman" w:cs="Times New Roman"/>
        </w:rPr>
        <w:t xml:space="preserve">was </w:t>
      </w:r>
      <w:r w:rsidR="3A941AE7" w:rsidRPr="00B02616">
        <w:rPr>
          <w:rFonts w:ascii="Times New Roman" w:eastAsiaTheme="minorEastAsia" w:hAnsi="Times New Roman" w:cs="Times New Roman"/>
        </w:rPr>
        <w:t>launched on 18 June 2024</w:t>
      </w:r>
      <w:r w:rsidR="00BB5A95">
        <w:rPr>
          <w:rFonts w:ascii="Times New Roman" w:eastAsiaTheme="minorEastAsia" w:hAnsi="Times New Roman" w:cs="Times New Roman"/>
        </w:rPr>
        <w:t xml:space="preserve">. </w:t>
      </w:r>
      <w:r w:rsidR="00512105" w:rsidRPr="00B02616">
        <w:rPr>
          <w:rFonts w:ascii="Times New Roman" w:eastAsiaTheme="minorEastAsia" w:hAnsi="Times New Roman" w:cs="Times New Roman"/>
        </w:rPr>
        <w:t xml:space="preserve">The revisions </w:t>
      </w:r>
      <w:r w:rsidR="00B7610D">
        <w:rPr>
          <w:rFonts w:ascii="Times New Roman" w:eastAsiaTheme="minorEastAsia" w:hAnsi="Times New Roman" w:cs="Times New Roman"/>
        </w:rPr>
        <w:t xml:space="preserve">have </w:t>
      </w:r>
      <w:r w:rsidR="00512105" w:rsidRPr="00B02616">
        <w:rPr>
          <w:rFonts w:ascii="Times New Roman" w:eastAsiaTheme="minorEastAsia" w:hAnsi="Times New Roman" w:cs="Times New Roman"/>
        </w:rPr>
        <w:t>created a balance</w:t>
      </w:r>
      <w:r w:rsidR="004217E3">
        <w:rPr>
          <w:rFonts w:ascii="Times New Roman" w:eastAsiaTheme="minorEastAsia" w:hAnsi="Times New Roman" w:cs="Times New Roman"/>
        </w:rPr>
        <w:t>d approach</w:t>
      </w:r>
      <w:r w:rsidR="00512105" w:rsidRPr="00B02616">
        <w:rPr>
          <w:rFonts w:ascii="Times New Roman" w:eastAsiaTheme="minorEastAsia" w:hAnsi="Times New Roman" w:cs="Times New Roman"/>
        </w:rPr>
        <w:t xml:space="preserve"> between transparency and the protection of </w:t>
      </w:r>
      <w:r w:rsidR="00D44248">
        <w:rPr>
          <w:rFonts w:ascii="Times New Roman" w:eastAsiaTheme="minorEastAsia" w:hAnsi="Times New Roman" w:cs="Times New Roman"/>
        </w:rPr>
        <w:t>CCI</w:t>
      </w:r>
      <w:r w:rsidR="00512105" w:rsidRPr="00B02616">
        <w:rPr>
          <w:rFonts w:ascii="Times New Roman" w:eastAsiaTheme="minorEastAsia" w:hAnsi="Times New Roman" w:cs="Times New Roman"/>
        </w:rPr>
        <w:t xml:space="preserve">. </w:t>
      </w:r>
      <w:r w:rsidR="00F67A5C" w:rsidRPr="00F67A5C">
        <w:rPr>
          <w:rFonts w:ascii="Times New Roman" w:eastAsiaTheme="minorEastAsia" w:hAnsi="Times New Roman" w:cs="Times New Roman"/>
        </w:rPr>
        <w:t xml:space="preserve">The revised rules require publishing of the documents that are relevant to trial participants. Furthermore, significant changes were made to the earlier publication of clinical trial data and documents during the clinical trial lifecycle. This change benefits participants, healthcare professionals, and the public by ensuring timely access to critical information. </w:t>
      </w:r>
      <w:r w:rsidR="00016CDD" w:rsidRPr="00B02616">
        <w:rPr>
          <w:rFonts w:ascii="Times New Roman" w:eastAsiaTheme="minorEastAsia" w:hAnsi="Times New Roman" w:cs="Times New Roman"/>
        </w:rPr>
        <w:t xml:space="preserve">Additionally, the revised rules simplify the publication process, making it more user-friendly for sponsors and stakeholders. </w:t>
      </w:r>
      <w:r w:rsidR="00986EEC">
        <w:rPr>
          <w:rFonts w:ascii="Times New Roman" w:eastAsiaTheme="minorEastAsia" w:hAnsi="Times New Roman" w:cs="Times New Roman"/>
        </w:rPr>
        <w:t>The s</w:t>
      </w:r>
      <w:r w:rsidR="00016CDD" w:rsidRPr="00B02616">
        <w:rPr>
          <w:rFonts w:ascii="Times New Roman" w:eastAsiaTheme="minorEastAsia" w:hAnsi="Times New Roman" w:cs="Times New Roman"/>
        </w:rPr>
        <w:t>treamlined procedures within the CTIS</w:t>
      </w:r>
      <w:r w:rsidR="00EF11E9">
        <w:rPr>
          <w:rFonts w:ascii="Times New Roman" w:eastAsiaTheme="minorEastAsia" w:hAnsi="Times New Roman" w:cs="Times New Roman"/>
        </w:rPr>
        <w:t xml:space="preserve"> now</w:t>
      </w:r>
      <w:r w:rsidR="00016CDD" w:rsidRPr="00B02616">
        <w:rPr>
          <w:rFonts w:ascii="Times New Roman" w:eastAsiaTheme="minorEastAsia" w:hAnsi="Times New Roman" w:cs="Times New Roman"/>
        </w:rPr>
        <w:t xml:space="preserve"> enable smoother submission </w:t>
      </w:r>
      <w:r w:rsidR="00B32758">
        <w:rPr>
          <w:rFonts w:ascii="Times New Roman" w:eastAsiaTheme="minorEastAsia" w:hAnsi="Times New Roman" w:cs="Times New Roman"/>
        </w:rPr>
        <w:t xml:space="preserve">workflows </w:t>
      </w:r>
      <w:r w:rsidR="00016CDD" w:rsidRPr="00B02616">
        <w:rPr>
          <w:rFonts w:ascii="Times New Roman" w:eastAsiaTheme="minorEastAsia" w:hAnsi="Times New Roman" w:cs="Times New Roman"/>
        </w:rPr>
        <w:t>and</w:t>
      </w:r>
      <w:r w:rsidR="00E5196E">
        <w:rPr>
          <w:rFonts w:ascii="Times New Roman" w:eastAsiaTheme="minorEastAsia" w:hAnsi="Times New Roman" w:cs="Times New Roman"/>
        </w:rPr>
        <w:t xml:space="preserve"> more efficient</w:t>
      </w:r>
      <w:r w:rsidR="00016CDD" w:rsidRPr="00B02616">
        <w:rPr>
          <w:rFonts w:ascii="Times New Roman" w:eastAsiaTheme="minorEastAsia" w:hAnsi="Times New Roman" w:cs="Times New Roman"/>
        </w:rPr>
        <w:t xml:space="preserve"> access to information</w:t>
      </w:r>
      <w:r w:rsidR="00B45CE7">
        <w:rPr>
          <w:rFonts w:ascii="Times New Roman" w:eastAsiaTheme="minorEastAsia" w:hAnsi="Times New Roman" w:cs="Times New Roman"/>
        </w:rPr>
        <w:t>.</w:t>
      </w:r>
      <w:r w:rsidR="00625280">
        <w:rPr>
          <w:rFonts w:ascii="Times New Roman" w:eastAsiaTheme="minorEastAsia" w:hAnsi="Times New Roman" w:cs="Times New Roman"/>
        </w:rPr>
        <w:t xml:space="preserve"> </w:t>
      </w:r>
      <w:r w:rsidR="00A2253E">
        <w:rPr>
          <w:rFonts w:ascii="Times New Roman" w:eastAsiaTheme="minorEastAsia" w:hAnsi="Times New Roman" w:cs="Times New Roman"/>
        </w:rPr>
        <w:fldChar w:fldCharType="begin"/>
      </w:r>
      <w:r w:rsidR="00A2253E">
        <w:rPr>
          <w:rFonts w:ascii="Times New Roman" w:eastAsiaTheme="minorEastAsia" w:hAnsi="Times New Roman" w:cs="Times New Roman"/>
        </w:rPr>
        <w:instrText xml:space="preserve"> REF _Ref218623721 \h </w:instrText>
      </w:r>
      <w:r w:rsidR="00A2253E">
        <w:rPr>
          <w:rFonts w:ascii="Times New Roman" w:eastAsiaTheme="minorEastAsia" w:hAnsi="Times New Roman" w:cs="Times New Roman"/>
        </w:rPr>
      </w:r>
      <w:r w:rsidR="00A2253E">
        <w:rPr>
          <w:rFonts w:ascii="Times New Roman" w:eastAsiaTheme="minorEastAsia" w:hAnsi="Times New Roman" w:cs="Times New Roman"/>
        </w:rPr>
        <w:fldChar w:fldCharType="separate"/>
      </w:r>
      <w:r w:rsidR="00A2253E" w:rsidRPr="00FB669D">
        <w:rPr>
          <w:rFonts w:ascii="Times New Roman" w:hAnsi="Times New Roman" w:cs="Times New Roman"/>
        </w:rPr>
        <w:t xml:space="preserve">Appendix </w:t>
      </w:r>
      <w:r w:rsidR="00A2253E" w:rsidRPr="00FB669D">
        <w:rPr>
          <w:rFonts w:ascii="Times New Roman" w:hAnsi="Times New Roman" w:cs="Times New Roman"/>
          <w:noProof/>
        </w:rPr>
        <w:t>2</w:t>
      </w:r>
      <w:r w:rsidR="00A2253E">
        <w:rPr>
          <w:rFonts w:ascii="Times New Roman" w:eastAsiaTheme="minorEastAsia" w:hAnsi="Times New Roman" w:cs="Times New Roman"/>
        </w:rPr>
        <w:fldChar w:fldCharType="end"/>
      </w:r>
      <w:r w:rsidR="003332AE" w:rsidRPr="0051371B">
        <w:rPr>
          <w:rFonts w:ascii="Times New Roman" w:eastAsiaTheme="minorEastAsia" w:hAnsi="Times New Roman" w:cs="Times New Roman"/>
        </w:rPr>
        <w:t xml:space="preserve"> </w:t>
      </w:r>
      <w:r w:rsidR="001E436B" w:rsidRPr="0051371B">
        <w:rPr>
          <w:rFonts w:ascii="Times New Roman" w:eastAsiaTheme="minorEastAsia" w:hAnsi="Times New Roman" w:cs="Times New Roman"/>
        </w:rPr>
        <w:t>p</w:t>
      </w:r>
      <w:r w:rsidR="003332AE" w:rsidRPr="0051371B">
        <w:rPr>
          <w:rFonts w:ascii="Times New Roman" w:eastAsiaTheme="minorEastAsia" w:hAnsi="Times New Roman" w:cs="Times New Roman"/>
        </w:rPr>
        <w:t>rovides</w:t>
      </w:r>
      <w:r w:rsidR="003332AE">
        <w:rPr>
          <w:rFonts w:ascii="Times New Roman" w:eastAsiaTheme="minorEastAsia" w:hAnsi="Times New Roman" w:cs="Times New Roman"/>
        </w:rPr>
        <w:t xml:space="preserve"> a</w:t>
      </w:r>
      <w:r w:rsidR="00625280">
        <w:rPr>
          <w:rFonts w:ascii="Times New Roman" w:eastAsiaTheme="minorEastAsia" w:hAnsi="Times New Roman" w:cs="Times New Roman"/>
        </w:rPr>
        <w:t xml:space="preserve"> comparison of the initial rules vs. the revised rul</w:t>
      </w:r>
      <w:r w:rsidR="003332AE">
        <w:rPr>
          <w:rFonts w:ascii="Times New Roman" w:eastAsiaTheme="minorEastAsia" w:hAnsi="Times New Roman" w:cs="Times New Roman"/>
        </w:rPr>
        <w:t xml:space="preserve">es.  </w:t>
      </w:r>
    </w:p>
    <w:p w14:paraId="786696F5" w14:textId="48424099" w:rsidR="00722A0E" w:rsidRPr="00B02616" w:rsidRDefault="280BC8A5" w:rsidP="00722A0E">
      <w:pPr>
        <w:rPr>
          <w:rFonts w:ascii="Times New Roman" w:eastAsiaTheme="minorEastAsia" w:hAnsi="Times New Roman" w:cs="Times New Roman"/>
        </w:rPr>
      </w:pPr>
      <w:r w:rsidRPr="00B02616">
        <w:rPr>
          <w:rFonts w:ascii="Times New Roman" w:eastAsiaTheme="minorEastAsia" w:hAnsi="Times New Roman" w:cs="Times New Roman"/>
        </w:rPr>
        <w:t xml:space="preserve">Another </w:t>
      </w:r>
      <w:r w:rsidR="009A369D" w:rsidRPr="009B0205">
        <w:rPr>
          <w:rFonts w:ascii="Times New Roman" w:eastAsiaTheme="minorEastAsia" w:hAnsi="Times New Roman" w:cs="Times New Roman"/>
        </w:rPr>
        <w:t xml:space="preserve">significant </w:t>
      </w:r>
      <w:r w:rsidR="00AD0DDE" w:rsidRPr="00A736AE">
        <w:rPr>
          <w:rFonts w:ascii="Times New Roman" w:eastAsiaTheme="minorEastAsia" w:hAnsi="Times New Roman" w:cs="Times New Roman"/>
        </w:rPr>
        <w:t>cha</w:t>
      </w:r>
      <w:r w:rsidR="00AD0DDE" w:rsidRPr="00B02616">
        <w:rPr>
          <w:rFonts w:ascii="Times New Roman" w:eastAsiaTheme="minorEastAsia" w:hAnsi="Times New Roman" w:cs="Times New Roman"/>
        </w:rPr>
        <w:t>nge</w:t>
      </w:r>
      <w:r w:rsidR="00017EE2" w:rsidRPr="00B02616">
        <w:rPr>
          <w:rFonts w:ascii="Times New Roman" w:eastAsiaTheme="minorEastAsia" w:hAnsi="Times New Roman" w:cs="Times New Roman"/>
        </w:rPr>
        <w:t xml:space="preserve"> was</w:t>
      </w:r>
      <w:r w:rsidRPr="00B02616">
        <w:rPr>
          <w:rFonts w:ascii="Times New Roman" w:eastAsiaTheme="minorEastAsia" w:hAnsi="Times New Roman" w:cs="Times New Roman"/>
        </w:rPr>
        <w:t xml:space="preserve"> the removal of the deferral mechanism</w:t>
      </w:r>
      <w:r w:rsidR="00C24BAE" w:rsidRPr="00B02616">
        <w:rPr>
          <w:rFonts w:ascii="Times New Roman" w:eastAsiaTheme="minorEastAsia" w:hAnsi="Times New Roman" w:cs="Times New Roman"/>
        </w:rPr>
        <w:t xml:space="preserve"> that</w:t>
      </w:r>
      <w:r w:rsidRPr="00B02616">
        <w:rPr>
          <w:rFonts w:ascii="Times New Roman" w:eastAsiaTheme="minorEastAsia" w:hAnsi="Times New Roman" w:cs="Times New Roman"/>
        </w:rPr>
        <w:t xml:space="preserve"> previously allowed sponsors to delay the publication of certain data </w:t>
      </w:r>
      <w:r w:rsidR="0F3FDC73" w:rsidRPr="00B02616">
        <w:rPr>
          <w:rFonts w:ascii="Times New Roman" w:eastAsiaTheme="minorEastAsia" w:hAnsi="Times New Roman" w:cs="Times New Roman"/>
        </w:rPr>
        <w:t xml:space="preserve">and documents depending on the </w:t>
      </w:r>
      <w:r w:rsidR="00384868" w:rsidRPr="00B02616">
        <w:rPr>
          <w:rFonts w:ascii="Times New Roman" w:eastAsiaTheme="minorEastAsia" w:hAnsi="Times New Roman" w:cs="Times New Roman"/>
        </w:rPr>
        <w:t xml:space="preserve">clinical </w:t>
      </w:r>
      <w:r w:rsidR="0F3FDC73" w:rsidRPr="00B02616">
        <w:rPr>
          <w:rFonts w:ascii="Times New Roman" w:eastAsiaTheme="minorEastAsia" w:hAnsi="Times New Roman" w:cs="Times New Roman"/>
        </w:rPr>
        <w:t>trial category</w:t>
      </w:r>
      <w:r w:rsidRPr="00B02616">
        <w:rPr>
          <w:rFonts w:ascii="Times New Roman" w:eastAsiaTheme="minorEastAsia" w:hAnsi="Times New Roman" w:cs="Times New Roman"/>
        </w:rPr>
        <w:t xml:space="preserve">. This change ensures that stakeholders have </w:t>
      </w:r>
      <w:r w:rsidR="00E81329" w:rsidRPr="00B02616">
        <w:rPr>
          <w:rFonts w:ascii="Times New Roman" w:eastAsiaTheme="minorEastAsia" w:hAnsi="Times New Roman" w:cs="Times New Roman"/>
        </w:rPr>
        <w:t xml:space="preserve">access to </w:t>
      </w:r>
      <w:r w:rsidR="00782FFA" w:rsidRPr="00B02616">
        <w:rPr>
          <w:rFonts w:ascii="Times New Roman" w:eastAsiaTheme="minorEastAsia" w:hAnsi="Times New Roman" w:cs="Times New Roman"/>
        </w:rPr>
        <w:t xml:space="preserve">the clinical study protocol, </w:t>
      </w:r>
      <w:r w:rsidR="00D67CDC">
        <w:rPr>
          <w:rFonts w:ascii="Times New Roman" w:eastAsiaTheme="minorEastAsia" w:hAnsi="Times New Roman" w:cs="Times New Roman"/>
        </w:rPr>
        <w:t xml:space="preserve">protocol synopsis, </w:t>
      </w:r>
      <w:r w:rsidR="00782FFA" w:rsidRPr="00B02616">
        <w:rPr>
          <w:rFonts w:ascii="Times New Roman" w:eastAsiaTheme="minorEastAsia" w:hAnsi="Times New Roman" w:cs="Times New Roman"/>
        </w:rPr>
        <w:t xml:space="preserve">country-level </w:t>
      </w:r>
      <w:r w:rsidR="00A81BAC" w:rsidRPr="00B02616">
        <w:rPr>
          <w:rFonts w:ascii="Times New Roman" w:eastAsiaTheme="minorEastAsia" w:hAnsi="Times New Roman" w:cs="Times New Roman"/>
        </w:rPr>
        <w:t>informed consent forms (</w:t>
      </w:r>
      <w:r w:rsidR="00782FFA" w:rsidRPr="00B02616">
        <w:rPr>
          <w:rFonts w:ascii="Times New Roman" w:eastAsiaTheme="minorEastAsia" w:hAnsi="Times New Roman" w:cs="Times New Roman"/>
        </w:rPr>
        <w:t>ICF</w:t>
      </w:r>
      <w:r w:rsidR="00510C54" w:rsidRPr="00B02616">
        <w:rPr>
          <w:rFonts w:ascii="Times New Roman" w:eastAsiaTheme="minorEastAsia" w:hAnsi="Times New Roman" w:cs="Times New Roman"/>
        </w:rPr>
        <w:t>s)</w:t>
      </w:r>
      <w:r w:rsidR="00782FFA" w:rsidRPr="00B02616">
        <w:rPr>
          <w:rFonts w:ascii="Times New Roman" w:eastAsiaTheme="minorEastAsia" w:hAnsi="Times New Roman" w:cs="Times New Roman"/>
        </w:rPr>
        <w:t xml:space="preserve">, and patient-facing documents </w:t>
      </w:r>
      <w:r w:rsidR="00E81329" w:rsidRPr="00B02616">
        <w:rPr>
          <w:rFonts w:ascii="Times New Roman" w:eastAsiaTheme="minorEastAsia" w:hAnsi="Times New Roman" w:cs="Times New Roman"/>
        </w:rPr>
        <w:t>immediately following Member State assessment</w:t>
      </w:r>
      <w:r w:rsidR="00782FFA" w:rsidRPr="00B02616">
        <w:rPr>
          <w:rFonts w:ascii="Times New Roman" w:eastAsiaTheme="minorEastAsia" w:hAnsi="Times New Roman" w:cs="Times New Roman"/>
        </w:rPr>
        <w:t xml:space="preserve">. </w:t>
      </w:r>
      <w:r w:rsidR="006D5B5C">
        <w:rPr>
          <w:rFonts w:ascii="Times New Roman" w:eastAsiaTheme="minorEastAsia" w:hAnsi="Times New Roman" w:cs="Times New Roman"/>
        </w:rPr>
        <w:t>The revised rules brought</w:t>
      </w:r>
      <w:r w:rsidR="000E437D" w:rsidRPr="000E437D">
        <w:rPr>
          <w:rFonts w:ascii="Times New Roman" w:eastAsiaTheme="minorEastAsia" w:hAnsi="Times New Roman" w:cs="Times New Roman"/>
        </w:rPr>
        <w:t xml:space="preserve"> an operational ease due to reduced workload on documents requiring redaction, as fewer documents are subject to publication. </w:t>
      </w:r>
    </w:p>
    <w:p w14:paraId="383946D6" w14:textId="0183A535" w:rsidR="00356BA6" w:rsidRPr="00B02616" w:rsidRDefault="00BB5091" w:rsidP="00377657">
      <w:pPr>
        <w:rPr>
          <w:rFonts w:ascii="Times New Roman" w:eastAsiaTheme="minorEastAsia" w:hAnsi="Times New Roman" w:cs="Times New Roman"/>
        </w:rPr>
      </w:pPr>
      <w:r>
        <w:rPr>
          <w:rFonts w:ascii="Times New Roman" w:eastAsiaTheme="minorEastAsia" w:hAnsi="Times New Roman" w:cs="Times New Roman"/>
        </w:rPr>
        <w:t>Additionally, a</w:t>
      </w:r>
      <w:r w:rsidR="00735317" w:rsidRPr="009B0205">
        <w:rPr>
          <w:rFonts w:ascii="Times New Roman" w:eastAsiaTheme="minorEastAsia" w:hAnsi="Times New Roman" w:cs="Times New Roman"/>
        </w:rPr>
        <w:t>fter</w:t>
      </w:r>
      <w:r w:rsidR="003F7C11" w:rsidRPr="009B0205">
        <w:rPr>
          <w:rFonts w:ascii="Times New Roman" w:eastAsiaTheme="minorEastAsia" w:hAnsi="Times New Roman" w:cs="Times New Roman"/>
        </w:rPr>
        <w:t xml:space="preserve"> </w:t>
      </w:r>
      <w:r w:rsidR="001D5BE3" w:rsidRPr="009B0205">
        <w:rPr>
          <w:rFonts w:ascii="Times New Roman" w:eastAsiaTheme="minorEastAsia" w:hAnsi="Times New Roman" w:cs="Times New Roman"/>
        </w:rPr>
        <w:t xml:space="preserve">the </w:t>
      </w:r>
      <w:r w:rsidR="003F7C11" w:rsidRPr="009B0205">
        <w:rPr>
          <w:rFonts w:ascii="Times New Roman" w:eastAsiaTheme="minorEastAsia" w:hAnsi="Times New Roman" w:cs="Times New Roman"/>
        </w:rPr>
        <w:t xml:space="preserve">implementation of the </w:t>
      </w:r>
      <w:r w:rsidR="0054361C" w:rsidRPr="009B0205">
        <w:rPr>
          <w:rFonts w:ascii="Times New Roman" w:eastAsiaTheme="minorEastAsia" w:hAnsi="Times New Roman" w:cs="Times New Roman"/>
        </w:rPr>
        <w:t>revised transparency rules</w:t>
      </w:r>
      <w:r w:rsidR="003F7C11" w:rsidRPr="009B0205">
        <w:rPr>
          <w:rFonts w:ascii="Times New Roman" w:eastAsiaTheme="minorEastAsia" w:hAnsi="Times New Roman" w:cs="Times New Roman"/>
        </w:rPr>
        <w:t>,</w:t>
      </w:r>
      <w:r w:rsidR="0054361C" w:rsidRPr="009B0205">
        <w:rPr>
          <w:rFonts w:ascii="Times New Roman" w:eastAsiaTheme="minorEastAsia" w:hAnsi="Times New Roman" w:cs="Times New Roman"/>
        </w:rPr>
        <w:t xml:space="preserve"> fewer </w:t>
      </w:r>
      <w:r w:rsidR="00FA6265" w:rsidRPr="009B0205">
        <w:rPr>
          <w:rFonts w:ascii="Times New Roman" w:eastAsiaTheme="minorEastAsia" w:hAnsi="Times New Roman" w:cs="Times New Roman"/>
        </w:rPr>
        <w:t>structured</w:t>
      </w:r>
      <w:r w:rsidR="0054361C" w:rsidRPr="009B0205">
        <w:rPr>
          <w:rFonts w:ascii="Times New Roman" w:eastAsiaTheme="minorEastAsia" w:hAnsi="Times New Roman" w:cs="Times New Roman"/>
        </w:rPr>
        <w:t xml:space="preserve"> data fields </w:t>
      </w:r>
      <w:r w:rsidR="003F7C11" w:rsidRPr="009B0205">
        <w:rPr>
          <w:rFonts w:ascii="Times New Roman" w:eastAsiaTheme="minorEastAsia" w:hAnsi="Times New Roman" w:cs="Times New Roman"/>
        </w:rPr>
        <w:t>are</w:t>
      </w:r>
      <w:r w:rsidR="002C7224" w:rsidRPr="009B0205">
        <w:rPr>
          <w:rFonts w:ascii="Times New Roman" w:eastAsiaTheme="minorEastAsia" w:hAnsi="Times New Roman" w:cs="Times New Roman"/>
        </w:rPr>
        <w:t xml:space="preserve"> p</w:t>
      </w:r>
      <w:r w:rsidR="00830608" w:rsidRPr="009B0205">
        <w:rPr>
          <w:rFonts w:ascii="Times New Roman" w:eastAsiaTheme="minorEastAsia" w:hAnsi="Times New Roman" w:cs="Times New Roman"/>
        </w:rPr>
        <w:t xml:space="preserve">ublicly available </w:t>
      </w:r>
      <w:r w:rsidR="0054361C" w:rsidRPr="009B0205">
        <w:rPr>
          <w:rFonts w:ascii="Times New Roman" w:eastAsiaTheme="minorEastAsia" w:hAnsi="Times New Roman" w:cs="Times New Roman"/>
        </w:rPr>
        <w:t xml:space="preserve">compared to the initial </w:t>
      </w:r>
      <w:r w:rsidR="002B0C7A" w:rsidRPr="009B0205">
        <w:rPr>
          <w:rFonts w:ascii="Times New Roman" w:eastAsiaTheme="minorEastAsia" w:hAnsi="Times New Roman" w:cs="Times New Roman"/>
        </w:rPr>
        <w:t xml:space="preserve">transparency </w:t>
      </w:r>
      <w:r w:rsidR="0054361C" w:rsidRPr="009B0205">
        <w:rPr>
          <w:rFonts w:ascii="Times New Roman" w:eastAsiaTheme="minorEastAsia" w:hAnsi="Times New Roman" w:cs="Times New Roman"/>
        </w:rPr>
        <w:t>requirements</w:t>
      </w:r>
      <w:r w:rsidR="0054361C" w:rsidRPr="00D60072">
        <w:rPr>
          <w:rFonts w:ascii="Times New Roman" w:eastAsiaTheme="minorEastAsia" w:hAnsi="Times New Roman" w:cs="Times New Roman"/>
        </w:rPr>
        <w:t>.</w:t>
      </w:r>
      <w:r w:rsidR="0054361C">
        <w:rPr>
          <w:rFonts w:ascii="Times New Roman" w:eastAsiaTheme="minorEastAsia" w:hAnsi="Times New Roman" w:cs="Times New Roman"/>
        </w:rPr>
        <w:t xml:space="preserve"> </w:t>
      </w:r>
      <w:r w:rsidR="003223A3" w:rsidRPr="00B02616">
        <w:rPr>
          <w:rFonts w:ascii="Times New Roman" w:eastAsiaTheme="minorEastAsia" w:hAnsi="Times New Roman" w:cs="Times New Roman"/>
        </w:rPr>
        <w:t>Detailed</w:t>
      </w:r>
      <w:r w:rsidR="0066052D" w:rsidRPr="00B02616">
        <w:rPr>
          <w:rFonts w:ascii="Times New Roman" w:eastAsiaTheme="minorEastAsia" w:hAnsi="Times New Roman" w:cs="Times New Roman"/>
        </w:rPr>
        <w:t xml:space="preserve"> </w:t>
      </w:r>
      <w:r w:rsidR="00590CD9" w:rsidRPr="00B02616">
        <w:rPr>
          <w:rFonts w:ascii="Times New Roman" w:eastAsiaTheme="minorEastAsia" w:hAnsi="Times New Roman" w:cs="Times New Roman"/>
        </w:rPr>
        <w:t xml:space="preserve">information </w:t>
      </w:r>
      <w:r w:rsidR="007D7F59" w:rsidRPr="00B02616">
        <w:rPr>
          <w:rFonts w:ascii="Times New Roman" w:eastAsiaTheme="minorEastAsia" w:hAnsi="Times New Roman" w:cs="Times New Roman"/>
        </w:rPr>
        <w:t xml:space="preserve">on </w:t>
      </w:r>
      <w:r w:rsidR="001241D3" w:rsidRPr="00B02616">
        <w:rPr>
          <w:rFonts w:ascii="Times New Roman" w:eastAsiaTheme="minorEastAsia" w:hAnsi="Times New Roman" w:cs="Times New Roman"/>
        </w:rPr>
        <w:t xml:space="preserve">the structured data </w:t>
      </w:r>
      <w:r w:rsidR="00590CD9" w:rsidRPr="00B02616">
        <w:rPr>
          <w:rFonts w:ascii="Times New Roman" w:eastAsiaTheme="minorEastAsia" w:hAnsi="Times New Roman" w:cs="Times New Roman"/>
        </w:rPr>
        <w:t xml:space="preserve">can be found in </w:t>
      </w:r>
      <w:r w:rsidR="001241D3" w:rsidRPr="00B02616">
        <w:rPr>
          <w:rFonts w:ascii="Times New Roman" w:eastAsiaTheme="minorEastAsia" w:hAnsi="Times New Roman" w:cs="Times New Roman"/>
        </w:rPr>
        <w:t xml:space="preserve">the following </w:t>
      </w:r>
      <w:r w:rsidR="00590CD9" w:rsidRPr="00B02616">
        <w:rPr>
          <w:rFonts w:ascii="Times New Roman" w:eastAsiaTheme="minorEastAsia" w:hAnsi="Times New Roman" w:cs="Times New Roman"/>
        </w:rPr>
        <w:t>EMA document</w:t>
      </w:r>
      <w:r w:rsidR="001241D3" w:rsidRPr="00B02616">
        <w:rPr>
          <w:rFonts w:ascii="Times New Roman" w:eastAsiaTheme="minorEastAsia" w:hAnsi="Times New Roman" w:cs="Times New Roman"/>
        </w:rPr>
        <w:t>s</w:t>
      </w:r>
      <w:r w:rsidR="00260FCF" w:rsidRPr="00B02616">
        <w:rPr>
          <w:rFonts w:ascii="Times New Roman" w:eastAsiaTheme="minorEastAsia" w:hAnsi="Times New Roman" w:cs="Times New Roman"/>
        </w:rPr>
        <w:t>: ‘</w:t>
      </w:r>
      <w:r w:rsidR="00590CD9" w:rsidRPr="00B02616">
        <w:rPr>
          <w:rFonts w:ascii="Times New Roman" w:eastAsiaTheme="minorEastAsia" w:hAnsi="Times New Roman" w:cs="Times New Roman"/>
        </w:rPr>
        <w:t xml:space="preserve">CTIS </w:t>
      </w:r>
      <w:r w:rsidR="00260FCF" w:rsidRPr="00B02616">
        <w:rPr>
          <w:rFonts w:ascii="Times New Roman" w:eastAsiaTheme="minorEastAsia" w:hAnsi="Times New Roman" w:cs="Times New Roman"/>
        </w:rPr>
        <w:t>A</w:t>
      </w:r>
      <w:r w:rsidR="00590CD9" w:rsidRPr="00B02616">
        <w:rPr>
          <w:rFonts w:ascii="Times New Roman" w:eastAsiaTheme="minorEastAsia" w:hAnsi="Times New Roman" w:cs="Times New Roman"/>
        </w:rPr>
        <w:t xml:space="preserve">pplication </w:t>
      </w:r>
      <w:r w:rsidR="00991CE6" w:rsidRPr="133FA6BA">
        <w:rPr>
          <w:rFonts w:ascii="Times New Roman" w:eastAsiaTheme="minorEastAsia" w:hAnsi="Times New Roman" w:cs="Times New Roman"/>
        </w:rPr>
        <w:t>F</w:t>
      </w:r>
      <w:r w:rsidR="00590CD9" w:rsidRPr="133FA6BA">
        <w:rPr>
          <w:rFonts w:ascii="Times New Roman" w:eastAsiaTheme="minorEastAsia" w:hAnsi="Times New Roman" w:cs="Times New Roman"/>
        </w:rPr>
        <w:t>ields</w:t>
      </w:r>
      <w:r w:rsidR="00B839B1" w:rsidRPr="133FA6BA">
        <w:rPr>
          <w:rFonts w:ascii="Times New Roman" w:eastAsiaTheme="minorEastAsia" w:hAnsi="Times New Roman" w:cs="Times New Roman"/>
        </w:rPr>
        <w:t>’</w:t>
      </w:r>
      <w:sdt>
        <w:sdtPr>
          <w:rPr>
            <w:rFonts w:ascii="Times New Roman" w:eastAsiaTheme="minorEastAsia" w:hAnsi="Times New Roman" w:cs="Times New Roman"/>
            <w:color w:val="000000"/>
            <w:vertAlign w:val="superscript"/>
          </w:rPr>
          <w:tag w:val="MENDELEY_CITATION_v3_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"/>
          <w:id w:val="-1600250697"/>
          <w:placeholder>
            <w:docPart w:val="E3BD4FD2A02846FBBD1283642921BEB6"/>
          </w:placeholder>
        </w:sdtPr>
        <w:sdtContent>
          <w:r w:rsidR="00DD3CD3" w:rsidRPr="00DD3CD3">
            <w:rPr>
              <w:rFonts w:ascii="Times New Roman" w:eastAsiaTheme="minorEastAsia" w:hAnsi="Times New Roman" w:cs="Times New Roman"/>
              <w:color w:val="000000"/>
              <w:vertAlign w:val="superscript"/>
            </w:rPr>
            <w:t>26</w:t>
          </w:r>
        </w:sdtContent>
      </w:sdt>
      <w:r w:rsidR="00B839B1" w:rsidRPr="00B02616">
        <w:rPr>
          <w:rFonts w:ascii="Times New Roman" w:eastAsiaTheme="minorEastAsia" w:hAnsi="Times New Roman" w:cs="Times New Roman"/>
        </w:rPr>
        <w:t xml:space="preserve"> and ‘</w:t>
      </w:r>
      <w:r w:rsidR="00260FCF" w:rsidRPr="00B02616">
        <w:rPr>
          <w:rFonts w:ascii="Times New Roman" w:eastAsiaTheme="minorEastAsia" w:hAnsi="Times New Roman" w:cs="Times New Roman"/>
        </w:rPr>
        <w:t>N</w:t>
      </w:r>
      <w:r w:rsidR="00590CD9" w:rsidRPr="00B02616">
        <w:rPr>
          <w:rFonts w:ascii="Times New Roman" w:eastAsiaTheme="minorEastAsia" w:hAnsi="Times New Roman" w:cs="Times New Roman"/>
        </w:rPr>
        <w:t xml:space="preserve">otifications and </w:t>
      </w:r>
      <w:r w:rsidR="006B7B09" w:rsidRPr="133FA6BA">
        <w:rPr>
          <w:rFonts w:ascii="Times New Roman" w:eastAsiaTheme="minorEastAsia" w:hAnsi="Times New Roman" w:cs="Times New Roman"/>
        </w:rPr>
        <w:t>R</w:t>
      </w:r>
      <w:r w:rsidR="00590CD9" w:rsidRPr="133FA6BA">
        <w:rPr>
          <w:rFonts w:ascii="Times New Roman" w:eastAsiaTheme="minorEastAsia" w:hAnsi="Times New Roman" w:cs="Times New Roman"/>
        </w:rPr>
        <w:t>esults</w:t>
      </w:r>
      <w:r w:rsidR="000F7F72" w:rsidRPr="133FA6BA">
        <w:rPr>
          <w:rFonts w:ascii="Times New Roman" w:eastAsiaTheme="minorEastAsia" w:hAnsi="Times New Roman" w:cs="Times New Roman"/>
        </w:rPr>
        <w:t>’</w:t>
      </w:r>
      <w:r w:rsidR="007B1A56" w:rsidRPr="133FA6BA">
        <w:rPr>
          <w:rFonts w:ascii="Times New Roman" w:eastAsiaTheme="minorEastAsia" w:hAnsi="Times New Roman" w:cs="Times New Roman"/>
        </w:rPr>
        <w:t>.</w:t>
      </w:r>
      <w:sdt>
        <w:sdtPr>
          <w:rPr>
            <w:rFonts w:ascii="Times New Roman" w:eastAsiaTheme="minorEastAsia" w:hAnsi="Times New Roman" w:cs="Times New Roman"/>
            <w:color w:val="000000"/>
            <w:vertAlign w:val="superscript"/>
          </w:rPr>
          <w:tag w:val="MENDELEY_CITATION_v3_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"/>
          <w:id w:val="-573358266"/>
          <w:placeholder>
            <w:docPart w:val="BBAC19CF910C43E8B602EC05264205D2"/>
          </w:placeholder>
        </w:sdtPr>
        <w:sdtContent>
          <w:r w:rsidR="00DD3CD3" w:rsidRPr="00DD3CD3">
            <w:rPr>
              <w:rFonts w:ascii="Times New Roman" w:eastAsiaTheme="minorEastAsia" w:hAnsi="Times New Roman" w:cs="Times New Roman"/>
              <w:color w:val="000000"/>
              <w:vertAlign w:val="superscript"/>
            </w:rPr>
            <w:t>27</w:t>
          </w:r>
        </w:sdtContent>
      </w:sdt>
    </w:p>
    <w:p w14:paraId="22395F83" w14:textId="2723E323" w:rsidR="5C5486DE" w:rsidRPr="00B02616" w:rsidRDefault="00EE0FB4" w:rsidP="00703A3E">
      <w:pPr>
        <w:spacing w:after="0"/>
        <w:rPr>
          <w:rFonts w:ascii="Times New Roman" w:eastAsiaTheme="minorEastAsia" w:hAnsi="Times New Roman" w:cs="Times New Roman"/>
        </w:rPr>
      </w:pPr>
      <w:r w:rsidRPr="133FA6BA">
        <w:rPr>
          <w:rFonts w:ascii="Times New Roman" w:eastAsiaTheme="minorEastAsia" w:hAnsi="Times New Roman" w:cs="Times New Roman"/>
        </w:rPr>
        <w:fldChar w:fldCharType="begin"/>
      </w:r>
      <w:r w:rsidRPr="133FA6BA">
        <w:rPr>
          <w:rFonts w:ascii="Times New Roman" w:eastAsiaTheme="minorEastAsia" w:hAnsi="Times New Roman" w:cs="Times New Roman"/>
        </w:rPr>
        <w:instrText xml:space="preserve"> REF _Ref218623320 \h </w:instrText>
      </w:r>
      <w:r w:rsidRPr="133FA6BA">
        <w:rPr>
          <w:rFonts w:ascii="Times New Roman" w:eastAsiaTheme="minorEastAsia" w:hAnsi="Times New Roman" w:cs="Times New Roman"/>
        </w:rPr>
      </w:r>
      <w:r w:rsidRPr="133FA6BA">
        <w:rPr>
          <w:rFonts w:ascii="Times New Roman" w:eastAsiaTheme="minorEastAsia" w:hAnsi="Times New Roman" w:cs="Times New Roman"/>
        </w:rPr>
        <w:fldChar w:fldCharType="separate"/>
      </w:r>
      <w:r w:rsidRPr="0051371B">
        <w:rPr>
          <w:rFonts w:ascii="Times New Roman" w:hAnsi="Times New Roman" w:cs="Times New Roman"/>
        </w:rPr>
        <w:t>Table 2</w:t>
      </w:r>
      <w:r w:rsidRPr="133FA6BA">
        <w:rPr>
          <w:rFonts w:ascii="Times New Roman" w:eastAsiaTheme="minorEastAsia" w:hAnsi="Times New Roman" w:cs="Times New Roman"/>
        </w:rPr>
        <w:fldChar w:fldCharType="end"/>
      </w:r>
      <w:r w:rsidR="00CF761F" w:rsidRPr="00B02616">
        <w:rPr>
          <w:rFonts w:ascii="Times New Roman" w:eastAsiaTheme="minorEastAsia" w:hAnsi="Times New Roman" w:cs="Times New Roman"/>
        </w:rPr>
        <w:t xml:space="preserve"> summarises t</w:t>
      </w:r>
      <w:r w:rsidR="5C5486DE" w:rsidRPr="00B02616">
        <w:rPr>
          <w:rFonts w:ascii="Times New Roman" w:eastAsiaTheme="minorEastAsia" w:hAnsi="Times New Roman" w:cs="Times New Roman"/>
        </w:rPr>
        <w:t xml:space="preserve">he timing of publication of the </w:t>
      </w:r>
      <w:r w:rsidR="5C5486DE" w:rsidRPr="133FA6BA">
        <w:rPr>
          <w:rFonts w:ascii="Times New Roman" w:eastAsiaTheme="minorEastAsia" w:hAnsi="Times New Roman" w:cs="Times New Roman"/>
        </w:rPr>
        <w:t>documents</w:t>
      </w:r>
      <w:r w:rsidR="5C5486DE" w:rsidRPr="00B02616">
        <w:rPr>
          <w:rFonts w:ascii="Times New Roman" w:eastAsiaTheme="minorEastAsia" w:hAnsi="Times New Roman" w:cs="Times New Roman"/>
        </w:rPr>
        <w:t xml:space="preserve"> in-scope of the </w:t>
      </w:r>
      <w:r w:rsidR="00022B7D" w:rsidRPr="00B02616">
        <w:rPr>
          <w:rFonts w:ascii="Times New Roman" w:eastAsiaTheme="minorEastAsia" w:hAnsi="Times New Roman" w:cs="Times New Roman"/>
        </w:rPr>
        <w:t>revised CTIS transparency</w:t>
      </w:r>
      <w:r w:rsidR="5C5486DE" w:rsidRPr="00B02616">
        <w:rPr>
          <w:rFonts w:ascii="Times New Roman" w:eastAsiaTheme="minorEastAsia" w:hAnsi="Times New Roman" w:cs="Times New Roman"/>
        </w:rPr>
        <w:t xml:space="preserve"> rules</w:t>
      </w:r>
      <w:r w:rsidR="00CF761F" w:rsidRPr="00B02616">
        <w:rPr>
          <w:rFonts w:ascii="Times New Roman" w:eastAsiaTheme="minorEastAsia" w:hAnsi="Times New Roman" w:cs="Times New Roman"/>
        </w:rPr>
        <w:t>.</w:t>
      </w:r>
    </w:p>
    <w:p w14:paraId="301FF6E4" w14:textId="77777777" w:rsidR="003D4068" w:rsidRPr="00B02616" w:rsidRDefault="003D4068" w:rsidP="00703A3E">
      <w:pPr>
        <w:spacing w:after="0"/>
        <w:rPr>
          <w:rFonts w:ascii="Times New Roman" w:eastAsiaTheme="minorEastAsia" w:hAnsi="Times New Roman" w:cs="Times New Roman"/>
        </w:rPr>
      </w:pPr>
    </w:p>
    <w:p w14:paraId="79DE522E" w14:textId="0509C0CD" w:rsidR="003D4068" w:rsidRPr="009B0205" w:rsidRDefault="003D4068" w:rsidP="009433BC">
      <w:pPr>
        <w:pStyle w:val="Caption"/>
        <w:keepNext/>
        <w:spacing w:line="276" w:lineRule="auto"/>
        <w:rPr>
          <w:rFonts w:ascii="Times New Roman" w:hAnsi="Times New Roman" w:cs="Times New Roman"/>
          <w:i w:val="0"/>
          <w:color w:val="auto"/>
          <w:sz w:val="22"/>
          <w:szCs w:val="22"/>
        </w:rPr>
      </w:pPr>
      <w:bookmarkStart w:id="11" w:name="_Ref218623320"/>
      <w:bookmarkStart w:id="12" w:name="_Toc216397244"/>
      <w:r w:rsidRPr="009B0205">
        <w:rPr>
          <w:rFonts w:ascii="Times New Roman" w:hAnsi="Times New Roman" w:cs="Times New Roman"/>
          <w:i w:val="0"/>
          <w:color w:val="auto"/>
          <w:sz w:val="22"/>
          <w:szCs w:val="22"/>
        </w:rPr>
        <w:lastRenderedPageBreak/>
        <w:t xml:space="preserve">Table </w:t>
      </w:r>
      <w:r w:rsidRPr="009B0205">
        <w:rPr>
          <w:rFonts w:ascii="Times New Roman" w:hAnsi="Times New Roman" w:cs="Times New Roman"/>
          <w:i w:val="0"/>
          <w:color w:val="auto"/>
          <w:sz w:val="22"/>
          <w:szCs w:val="22"/>
        </w:rPr>
        <w:fldChar w:fldCharType="begin"/>
      </w:r>
      <w:r w:rsidRPr="009B0205">
        <w:rPr>
          <w:rFonts w:ascii="Times New Roman" w:hAnsi="Times New Roman" w:cs="Times New Roman"/>
          <w:i w:val="0"/>
          <w:color w:val="auto"/>
          <w:sz w:val="22"/>
          <w:szCs w:val="22"/>
        </w:rPr>
        <w:instrText xml:space="preserve"> SEQ Table \* ARABIC </w:instrText>
      </w:r>
      <w:r w:rsidRPr="009B0205">
        <w:rPr>
          <w:rFonts w:ascii="Times New Roman" w:hAnsi="Times New Roman" w:cs="Times New Roman"/>
          <w:i w:val="0"/>
          <w:color w:val="auto"/>
          <w:sz w:val="22"/>
          <w:szCs w:val="22"/>
        </w:rPr>
        <w:fldChar w:fldCharType="separate"/>
      </w:r>
      <w:r w:rsidR="009B44BB" w:rsidRPr="009B0205">
        <w:rPr>
          <w:rFonts w:ascii="Times New Roman" w:hAnsi="Times New Roman" w:cs="Times New Roman"/>
          <w:i w:val="0"/>
          <w:color w:val="auto"/>
          <w:sz w:val="22"/>
          <w:szCs w:val="22"/>
        </w:rPr>
        <w:t>2</w:t>
      </w:r>
      <w:r w:rsidRPr="009B0205">
        <w:rPr>
          <w:rFonts w:ascii="Times New Roman" w:hAnsi="Times New Roman" w:cs="Times New Roman"/>
          <w:i w:val="0"/>
          <w:color w:val="auto"/>
          <w:sz w:val="22"/>
          <w:szCs w:val="22"/>
        </w:rPr>
        <w:fldChar w:fldCharType="end"/>
      </w:r>
      <w:bookmarkEnd w:id="11"/>
      <w:r w:rsidRPr="009B0205">
        <w:rPr>
          <w:rFonts w:ascii="Times New Roman" w:hAnsi="Times New Roman" w:cs="Times New Roman"/>
          <w:i w:val="0"/>
          <w:color w:val="auto"/>
          <w:sz w:val="22"/>
          <w:szCs w:val="22"/>
        </w:rPr>
        <w:t xml:space="preserve">: Revised </w:t>
      </w:r>
      <w:r w:rsidR="00DC49C4" w:rsidRPr="009B0205">
        <w:rPr>
          <w:rFonts w:ascii="Times New Roman" w:hAnsi="Times New Roman" w:cs="Times New Roman"/>
          <w:i w:val="0"/>
          <w:color w:val="auto"/>
          <w:sz w:val="22"/>
          <w:szCs w:val="22"/>
        </w:rPr>
        <w:t xml:space="preserve">CTIS </w:t>
      </w:r>
      <w:r w:rsidRPr="009B0205">
        <w:rPr>
          <w:rFonts w:ascii="Times New Roman" w:hAnsi="Times New Roman" w:cs="Times New Roman"/>
          <w:i w:val="0"/>
          <w:color w:val="auto"/>
          <w:sz w:val="22"/>
          <w:szCs w:val="22"/>
        </w:rPr>
        <w:t>Transparency Rules - Publication timelines</w:t>
      </w:r>
      <w:bookmarkEnd w:id="12"/>
      <w:sdt>
        <w:sdtPr>
          <w:rPr>
            <w:rFonts w:ascii="Times New Roman" w:hAnsi="Times New Roman" w:cs="Times New Roman"/>
            <w:i w:val="0"/>
            <w:color w:val="000000"/>
            <w:sz w:val="22"/>
            <w:szCs w:val="22"/>
            <w:vertAlign w:val="superscript"/>
          </w:rPr>
          <w:tag w:val="MENDELEY_CITATION_v3_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"/>
          <w:id w:val="-448001434"/>
          <w:placeholder>
            <w:docPart w:val="8A3674A0909D4AD195E67CDB4C64B97B"/>
          </w:placeholder>
        </w:sdtPr>
        <w:sdtContent>
          <w:r w:rsidR="00DD3CD3" w:rsidRPr="00DD3CD3">
            <w:rPr>
              <w:rFonts w:ascii="Times New Roman" w:hAnsi="Times New Roman" w:cs="Times New Roman"/>
              <w:i w:val="0"/>
              <w:color w:val="000000"/>
              <w:sz w:val="22"/>
              <w:szCs w:val="22"/>
              <w:vertAlign w:val="superscript"/>
            </w:rPr>
            <w:t>8,28–30</w:t>
          </w:r>
        </w:sdtContent>
      </w:sdt>
    </w:p>
    <w:tbl>
      <w:tblPr>
        <w:tblStyle w:val="TableGrid"/>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2489"/>
        <w:gridCol w:w="2485"/>
        <w:gridCol w:w="1768"/>
      </w:tblGrid>
      <w:tr w:rsidR="033F5D3E" w:rsidRPr="00250EA3" w14:paraId="4053657A" w14:textId="77777777" w:rsidTr="000F4913">
        <w:trPr>
          <w:trHeight w:val="24"/>
          <w:tblHeader/>
        </w:trPr>
        <w:tc>
          <w:tcPr>
            <w:tcW w:w="2616" w:type="dxa"/>
            <w:tcMar>
              <w:left w:w="108" w:type="dxa"/>
              <w:right w:w="108" w:type="dxa"/>
            </w:tcMar>
          </w:tcPr>
          <w:p w14:paraId="7CDE14BF" w14:textId="1925CCE3" w:rsidR="033F5D3E" w:rsidRPr="0079268A" w:rsidRDefault="033F5D3E" w:rsidP="000B6F35">
            <w:pPr>
              <w:spacing w:after="0"/>
              <w:rPr>
                <w:rFonts w:ascii="Times New Roman" w:eastAsiaTheme="minorEastAsia" w:hAnsi="Times New Roman" w:cs="Times New Roman"/>
                <w:b/>
                <w:sz w:val="18"/>
                <w:szCs w:val="18"/>
              </w:rPr>
            </w:pPr>
            <w:r w:rsidRPr="0079268A">
              <w:rPr>
                <w:rFonts w:ascii="Times New Roman" w:eastAsiaTheme="minorEastAsia" w:hAnsi="Times New Roman" w:cs="Times New Roman"/>
                <w:b/>
                <w:sz w:val="18"/>
                <w:szCs w:val="18"/>
              </w:rPr>
              <w:t>CTIS Documents</w:t>
            </w:r>
          </w:p>
        </w:tc>
        <w:tc>
          <w:tcPr>
            <w:tcW w:w="2489" w:type="dxa"/>
            <w:tcMar>
              <w:left w:w="108" w:type="dxa"/>
              <w:right w:w="108" w:type="dxa"/>
            </w:tcMar>
          </w:tcPr>
          <w:p w14:paraId="57745D3A" w14:textId="551113F0" w:rsidR="033F5D3E" w:rsidRPr="0079268A" w:rsidRDefault="033F5D3E" w:rsidP="000B6F35">
            <w:pPr>
              <w:spacing w:after="0"/>
              <w:rPr>
                <w:rFonts w:ascii="Times New Roman" w:eastAsiaTheme="minorEastAsia" w:hAnsi="Times New Roman" w:cs="Times New Roman"/>
                <w:b/>
                <w:sz w:val="18"/>
                <w:szCs w:val="18"/>
              </w:rPr>
            </w:pPr>
            <w:r w:rsidRPr="0079268A">
              <w:rPr>
                <w:rFonts w:ascii="Times New Roman" w:eastAsiaTheme="minorEastAsia" w:hAnsi="Times New Roman" w:cs="Times New Roman"/>
                <w:b/>
                <w:sz w:val="18"/>
                <w:szCs w:val="18"/>
              </w:rPr>
              <w:t>Category 1</w:t>
            </w:r>
            <w:r w:rsidR="007022E5" w:rsidRPr="0079268A">
              <w:rPr>
                <w:rFonts w:ascii="Times New Roman" w:eastAsiaTheme="minorEastAsia" w:hAnsi="Times New Roman" w:cs="Times New Roman"/>
                <w:b/>
                <w:sz w:val="18"/>
                <w:szCs w:val="18"/>
              </w:rPr>
              <w:t xml:space="preserve"> </w:t>
            </w:r>
            <w:r w:rsidRPr="0079268A">
              <w:rPr>
                <w:rFonts w:ascii="Times New Roman" w:eastAsiaTheme="minorEastAsia" w:hAnsi="Times New Roman" w:cs="Times New Roman"/>
                <w:b/>
                <w:sz w:val="18"/>
                <w:szCs w:val="18"/>
              </w:rPr>
              <w:t xml:space="preserve">Paediatric or </w:t>
            </w:r>
            <w:r w:rsidR="00C35828" w:rsidRPr="0079268A">
              <w:rPr>
                <w:rFonts w:ascii="Times New Roman" w:eastAsiaTheme="minorEastAsia" w:hAnsi="Times New Roman" w:cs="Times New Roman"/>
                <w:b/>
                <w:sz w:val="18"/>
                <w:szCs w:val="18"/>
              </w:rPr>
              <w:t>P</w:t>
            </w:r>
            <w:r w:rsidRPr="0079268A">
              <w:rPr>
                <w:rFonts w:ascii="Times New Roman" w:eastAsiaTheme="minorEastAsia" w:hAnsi="Times New Roman" w:cs="Times New Roman"/>
                <w:b/>
                <w:sz w:val="18"/>
                <w:szCs w:val="18"/>
              </w:rPr>
              <w:t xml:space="preserve">aediatric </w:t>
            </w:r>
            <w:r w:rsidR="00C35828" w:rsidRPr="0079268A">
              <w:rPr>
                <w:rFonts w:ascii="Times New Roman" w:eastAsiaTheme="minorEastAsia" w:hAnsi="Times New Roman" w:cs="Times New Roman"/>
                <w:b/>
                <w:sz w:val="18"/>
                <w:szCs w:val="18"/>
              </w:rPr>
              <w:t>I</w:t>
            </w:r>
            <w:r w:rsidRPr="0079268A">
              <w:rPr>
                <w:rFonts w:ascii="Times New Roman" w:eastAsiaTheme="minorEastAsia" w:hAnsi="Times New Roman" w:cs="Times New Roman"/>
                <w:b/>
                <w:sz w:val="18"/>
                <w:szCs w:val="18"/>
              </w:rPr>
              <w:t xml:space="preserve">nvestigation </w:t>
            </w:r>
            <w:r w:rsidR="00C35828" w:rsidRPr="0079268A">
              <w:rPr>
                <w:rFonts w:ascii="Times New Roman" w:eastAsiaTheme="minorEastAsia" w:hAnsi="Times New Roman" w:cs="Times New Roman"/>
                <w:b/>
                <w:sz w:val="18"/>
                <w:szCs w:val="18"/>
              </w:rPr>
              <w:t>P</w:t>
            </w:r>
            <w:r w:rsidRPr="0079268A">
              <w:rPr>
                <w:rFonts w:ascii="Times New Roman" w:eastAsiaTheme="minorEastAsia" w:hAnsi="Times New Roman" w:cs="Times New Roman"/>
                <w:b/>
                <w:sz w:val="18"/>
                <w:szCs w:val="18"/>
              </w:rPr>
              <w:t xml:space="preserve">lan (PIP) </w:t>
            </w:r>
            <w:r w:rsidR="00C35828" w:rsidRPr="0079268A">
              <w:rPr>
                <w:rFonts w:ascii="Times New Roman" w:eastAsiaTheme="minorEastAsia" w:hAnsi="Times New Roman" w:cs="Times New Roman"/>
                <w:b/>
                <w:sz w:val="18"/>
                <w:szCs w:val="18"/>
              </w:rPr>
              <w:t>T</w:t>
            </w:r>
            <w:r w:rsidRPr="0079268A">
              <w:rPr>
                <w:rFonts w:ascii="Times New Roman" w:eastAsiaTheme="minorEastAsia" w:hAnsi="Times New Roman" w:cs="Times New Roman"/>
                <w:b/>
                <w:sz w:val="18"/>
                <w:szCs w:val="18"/>
              </w:rPr>
              <w:t>rials</w:t>
            </w:r>
          </w:p>
        </w:tc>
        <w:tc>
          <w:tcPr>
            <w:tcW w:w="2485" w:type="dxa"/>
            <w:tcMar>
              <w:left w:w="108" w:type="dxa"/>
              <w:right w:w="108" w:type="dxa"/>
            </w:tcMar>
          </w:tcPr>
          <w:p w14:paraId="415656DC" w14:textId="77777777" w:rsidR="007022E5" w:rsidRPr="0079268A" w:rsidRDefault="033F5D3E" w:rsidP="000B6F35">
            <w:pPr>
              <w:spacing w:after="0"/>
              <w:rPr>
                <w:rFonts w:ascii="Times New Roman" w:eastAsiaTheme="minorEastAsia" w:hAnsi="Times New Roman" w:cs="Times New Roman"/>
                <w:b/>
                <w:sz w:val="18"/>
                <w:szCs w:val="18"/>
              </w:rPr>
            </w:pPr>
            <w:r w:rsidRPr="0079268A">
              <w:rPr>
                <w:rFonts w:ascii="Times New Roman" w:eastAsiaTheme="minorEastAsia" w:hAnsi="Times New Roman" w:cs="Times New Roman"/>
                <w:b/>
                <w:sz w:val="18"/>
                <w:szCs w:val="18"/>
              </w:rPr>
              <w:t>Category 1</w:t>
            </w:r>
            <w:r w:rsidR="00090802" w:rsidRPr="0079268A">
              <w:rPr>
                <w:rFonts w:ascii="Times New Roman" w:eastAsiaTheme="minorEastAsia" w:hAnsi="Times New Roman" w:cs="Times New Roman"/>
                <w:b/>
                <w:sz w:val="18"/>
                <w:szCs w:val="18"/>
              </w:rPr>
              <w:t xml:space="preserve"> </w:t>
            </w:r>
          </w:p>
          <w:p w14:paraId="752A3129" w14:textId="4D10B849" w:rsidR="033F5D3E" w:rsidRPr="0079268A" w:rsidRDefault="033F5D3E" w:rsidP="000B6F35">
            <w:pPr>
              <w:spacing w:after="0"/>
              <w:rPr>
                <w:rFonts w:ascii="Times New Roman" w:eastAsiaTheme="minorEastAsia" w:hAnsi="Times New Roman" w:cs="Times New Roman"/>
                <w:b/>
                <w:sz w:val="18"/>
                <w:szCs w:val="18"/>
              </w:rPr>
            </w:pPr>
            <w:r w:rsidRPr="0079268A">
              <w:rPr>
                <w:rFonts w:ascii="Times New Roman" w:eastAsiaTheme="minorEastAsia" w:hAnsi="Times New Roman" w:cs="Times New Roman"/>
                <w:b/>
                <w:sz w:val="18"/>
                <w:szCs w:val="18"/>
              </w:rPr>
              <w:t xml:space="preserve">Adult </w:t>
            </w:r>
            <w:r w:rsidR="00C35828" w:rsidRPr="0079268A">
              <w:rPr>
                <w:rFonts w:ascii="Times New Roman" w:eastAsiaTheme="minorEastAsia" w:hAnsi="Times New Roman" w:cs="Times New Roman"/>
                <w:b/>
                <w:sz w:val="18"/>
                <w:szCs w:val="18"/>
              </w:rPr>
              <w:t>T</w:t>
            </w:r>
            <w:r w:rsidRPr="0079268A">
              <w:rPr>
                <w:rFonts w:ascii="Times New Roman" w:eastAsiaTheme="minorEastAsia" w:hAnsi="Times New Roman" w:cs="Times New Roman"/>
                <w:b/>
                <w:sz w:val="18"/>
                <w:szCs w:val="18"/>
              </w:rPr>
              <w:t>rials</w:t>
            </w:r>
          </w:p>
        </w:tc>
        <w:tc>
          <w:tcPr>
            <w:tcW w:w="1767" w:type="dxa"/>
            <w:tcMar>
              <w:left w:w="108" w:type="dxa"/>
              <w:right w:w="108" w:type="dxa"/>
            </w:tcMar>
          </w:tcPr>
          <w:p w14:paraId="0F0ECF33" w14:textId="1B04487F" w:rsidR="033F5D3E" w:rsidRPr="0079268A" w:rsidRDefault="033F5D3E" w:rsidP="000B6F35">
            <w:pPr>
              <w:spacing w:after="0"/>
              <w:rPr>
                <w:rFonts w:ascii="Times New Roman" w:eastAsiaTheme="minorEastAsia" w:hAnsi="Times New Roman" w:cs="Times New Roman"/>
                <w:b/>
                <w:sz w:val="18"/>
                <w:szCs w:val="18"/>
              </w:rPr>
            </w:pPr>
            <w:r w:rsidRPr="0079268A">
              <w:rPr>
                <w:rFonts w:ascii="Times New Roman" w:eastAsiaTheme="minorEastAsia" w:hAnsi="Times New Roman" w:cs="Times New Roman"/>
                <w:b/>
                <w:sz w:val="18"/>
                <w:szCs w:val="18"/>
              </w:rPr>
              <w:t xml:space="preserve">Category 2 and 3 </w:t>
            </w:r>
            <w:r w:rsidR="00C35828" w:rsidRPr="0079268A">
              <w:rPr>
                <w:rFonts w:ascii="Times New Roman" w:eastAsiaTheme="minorEastAsia" w:hAnsi="Times New Roman" w:cs="Times New Roman"/>
                <w:b/>
                <w:sz w:val="18"/>
                <w:szCs w:val="18"/>
              </w:rPr>
              <w:t>T</w:t>
            </w:r>
            <w:r w:rsidRPr="0079268A">
              <w:rPr>
                <w:rFonts w:ascii="Times New Roman" w:eastAsiaTheme="minorEastAsia" w:hAnsi="Times New Roman" w:cs="Times New Roman"/>
                <w:b/>
                <w:sz w:val="18"/>
                <w:szCs w:val="18"/>
              </w:rPr>
              <w:t>rials</w:t>
            </w:r>
          </w:p>
        </w:tc>
      </w:tr>
      <w:tr w:rsidR="033F5D3E" w:rsidRPr="00250EA3" w14:paraId="51B9E001" w14:textId="77777777" w:rsidTr="000F4913">
        <w:trPr>
          <w:trHeight w:val="99"/>
          <w:tblHeader/>
        </w:trPr>
        <w:tc>
          <w:tcPr>
            <w:tcW w:w="2616" w:type="dxa"/>
            <w:tcMar>
              <w:left w:w="108" w:type="dxa"/>
              <w:right w:w="108" w:type="dxa"/>
            </w:tcMar>
          </w:tcPr>
          <w:p w14:paraId="5F9F5918" w14:textId="57E6B4C2" w:rsidR="033F5D3E" w:rsidRPr="0079268A" w:rsidRDefault="033F5D3E"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Protocol</w:t>
            </w:r>
            <w:r w:rsidR="00D53AF6" w:rsidRPr="0079268A">
              <w:rPr>
                <w:rFonts w:ascii="Times New Roman" w:eastAsiaTheme="minorEastAsia" w:hAnsi="Times New Roman" w:cs="Times New Roman"/>
                <w:sz w:val="18"/>
                <w:szCs w:val="18"/>
              </w:rPr>
              <w:t xml:space="preserve"> with</w:t>
            </w:r>
            <w:r w:rsidRPr="0079268A">
              <w:rPr>
                <w:rFonts w:ascii="Times New Roman" w:eastAsiaTheme="minorEastAsia" w:hAnsi="Times New Roman" w:cs="Times New Roman"/>
                <w:sz w:val="18"/>
                <w:szCs w:val="18"/>
              </w:rPr>
              <w:t xml:space="preserve"> </w:t>
            </w:r>
            <w:r w:rsidR="00D53AF6" w:rsidRPr="0079268A">
              <w:rPr>
                <w:rFonts w:ascii="Times New Roman" w:eastAsiaTheme="minorEastAsia" w:hAnsi="Times New Roman" w:cs="Times New Roman"/>
                <w:sz w:val="18"/>
                <w:szCs w:val="18"/>
              </w:rPr>
              <w:t>p</w:t>
            </w:r>
            <w:r w:rsidRPr="0079268A">
              <w:rPr>
                <w:rFonts w:ascii="Times New Roman" w:eastAsiaTheme="minorEastAsia" w:hAnsi="Times New Roman" w:cs="Times New Roman"/>
                <w:sz w:val="18"/>
                <w:szCs w:val="18"/>
              </w:rPr>
              <w:t>rotocol synopsis</w:t>
            </w:r>
            <w:r w:rsidR="00117BC2" w:rsidRPr="0079268A">
              <w:rPr>
                <w:rFonts w:ascii="Times New Roman" w:eastAsiaTheme="minorEastAsia" w:hAnsi="Times New Roman" w:cs="Times New Roman"/>
                <w:sz w:val="18"/>
                <w:szCs w:val="18"/>
              </w:rPr>
              <w:t xml:space="preserve"> (</w:t>
            </w:r>
            <w:r w:rsidR="00E06F46" w:rsidRPr="0079268A">
              <w:rPr>
                <w:rFonts w:ascii="Times New Roman" w:eastAsiaTheme="minorEastAsia" w:hAnsi="Times New Roman" w:cs="Times New Roman"/>
                <w:sz w:val="18"/>
                <w:szCs w:val="18"/>
              </w:rPr>
              <w:t xml:space="preserve">synopsis </w:t>
            </w:r>
            <w:r w:rsidR="00117BC2" w:rsidRPr="0079268A">
              <w:rPr>
                <w:rFonts w:ascii="Times New Roman" w:eastAsiaTheme="minorEastAsia" w:hAnsi="Times New Roman" w:cs="Times New Roman"/>
                <w:sz w:val="18"/>
                <w:szCs w:val="18"/>
              </w:rPr>
              <w:t xml:space="preserve">recommended in </w:t>
            </w:r>
            <w:r w:rsidR="00227382" w:rsidRPr="0079268A">
              <w:rPr>
                <w:rFonts w:ascii="Times New Roman" w:eastAsiaTheme="minorEastAsia" w:hAnsi="Times New Roman" w:cs="Times New Roman"/>
                <w:sz w:val="18"/>
                <w:szCs w:val="18"/>
              </w:rPr>
              <w:t>plain language</w:t>
            </w:r>
            <w:r w:rsidR="00374F13" w:rsidRPr="133FA6BA">
              <w:rPr>
                <w:rFonts w:ascii="Times New Roman" w:eastAsiaTheme="minorEastAsia" w:hAnsi="Times New Roman" w:cs="Times New Roman"/>
                <w:sz w:val="18"/>
                <w:szCs w:val="18"/>
              </w:rPr>
              <w:t>),</w:t>
            </w:r>
            <w:sdt>
              <w:sdtPr>
                <w:rPr>
                  <w:rFonts w:ascii="Times New Roman" w:eastAsiaTheme="minorEastAsia" w:hAnsi="Times New Roman" w:cs="Times New Roman"/>
                  <w:color w:val="000000"/>
                  <w:sz w:val="18"/>
                  <w:szCs w:val="18"/>
                  <w:vertAlign w:val="superscript"/>
                </w:rPr>
                <w:tag w:val="MENDELEY_CITATION_v3_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"/>
                <w:id w:val="135456632"/>
                <w:placeholder>
                  <w:docPart w:val="D89AE8C9F436477EA356E95496081740"/>
                </w:placeholder>
              </w:sdtPr>
              <w:sdtContent>
                <w:r w:rsidR="00DD3CD3" w:rsidRPr="00DD3CD3">
                  <w:rPr>
                    <w:rFonts w:ascii="Times New Roman" w:eastAsiaTheme="minorEastAsia" w:hAnsi="Times New Roman" w:cs="Times New Roman"/>
                    <w:color w:val="000000"/>
                    <w:sz w:val="18"/>
                    <w:szCs w:val="18"/>
                    <w:vertAlign w:val="superscript"/>
                  </w:rPr>
                  <w:t>30</w:t>
                </w:r>
              </w:sdtContent>
            </w:sdt>
            <w:r w:rsidR="00374F13" w:rsidRPr="0079268A">
              <w:rPr>
                <w:rFonts w:ascii="Times New Roman" w:eastAsiaTheme="minorEastAsia" w:hAnsi="Times New Roman" w:cs="Times New Roman"/>
                <w:sz w:val="18"/>
                <w:szCs w:val="18"/>
              </w:rPr>
              <w:t xml:space="preserve"> patient</w:t>
            </w:r>
            <w:r w:rsidRPr="0079268A">
              <w:rPr>
                <w:rFonts w:ascii="Times New Roman" w:eastAsiaTheme="minorEastAsia" w:hAnsi="Times New Roman" w:cs="Times New Roman"/>
                <w:sz w:val="18"/>
                <w:szCs w:val="18"/>
              </w:rPr>
              <w:t xml:space="preserve"> facing documents</w:t>
            </w:r>
          </w:p>
        </w:tc>
        <w:tc>
          <w:tcPr>
            <w:tcW w:w="2489" w:type="dxa"/>
            <w:tcMar>
              <w:left w:w="108" w:type="dxa"/>
              <w:right w:w="108" w:type="dxa"/>
            </w:tcMar>
          </w:tcPr>
          <w:p w14:paraId="704F079D" w14:textId="05DA3807" w:rsidR="033F5D3E" w:rsidRPr="0079268A" w:rsidRDefault="033F5D3E"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Upon results submission</w:t>
            </w:r>
          </w:p>
        </w:tc>
        <w:tc>
          <w:tcPr>
            <w:tcW w:w="2485" w:type="dxa"/>
            <w:tcMar>
              <w:left w:w="108" w:type="dxa"/>
              <w:right w:w="108" w:type="dxa"/>
            </w:tcMar>
          </w:tcPr>
          <w:p w14:paraId="069BB82E" w14:textId="3F7967C2" w:rsidR="033F5D3E" w:rsidRPr="0079268A" w:rsidRDefault="033F5D3E"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30 months after the end of trial in EU/EEA</w:t>
            </w:r>
          </w:p>
        </w:tc>
        <w:tc>
          <w:tcPr>
            <w:tcW w:w="1767" w:type="dxa"/>
            <w:tcMar>
              <w:left w:w="108" w:type="dxa"/>
              <w:right w:w="108" w:type="dxa"/>
            </w:tcMar>
          </w:tcPr>
          <w:p w14:paraId="179C34A1" w14:textId="544E79D3" w:rsidR="033F5D3E" w:rsidRPr="0079268A" w:rsidRDefault="033F5D3E"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First MSC decision</w:t>
            </w:r>
          </w:p>
        </w:tc>
      </w:tr>
      <w:tr w:rsidR="007022E5" w:rsidRPr="00250EA3" w14:paraId="4DF1FDB8" w14:textId="77777777" w:rsidTr="000F4913">
        <w:trPr>
          <w:trHeight w:val="384"/>
          <w:tblHeader/>
        </w:trPr>
        <w:tc>
          <w:tcPr>
            <w:tcW w:w="2616" w:type="dxa"/>
            <w:tcMar>
              <w:left w:w="108" w:type="dxa"/>
              <w:right w:w="108" w:type="dxa"/>
            </w:tcMar>
          </w:tcPr>
          <w:p w14:paraId="1BCA6C7C" w14:textId="6816DBE1"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 xml:space="preserve">Summary of medicinal product characteristics (SmPC) </w:t>
            </w:r>
          </w:p>
        </w:tc>
        <w:tc>
          <w:tcPr>
            <w:tcW w:w="2489" w:type="dxa"/>
            <w:tcMar>
              <w:left w:w="108" w:type="dxa"/>
              <w:right w:w="108" w:type="dxa"/>
            </w:tcMar>
          </w:tcPr>
          <w:p w14:paraId="4103E4EF" w14:textId="77777777"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Not published</w:t>
            </w:r>
          </w:p>
        </w:tc>
        <w:tc>
          <w:tcPr>
            <w:tcW w:w="2485" w:type="dxa"/>
          </w:tcPr>
          <w:p w14:paraId="3FFD2B63" w14:textId="6D9654F6"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Not published</w:t>
            </w:r>
          </w:p>
        </w:tc>
        <w:tc>
          <w:tcPr>
            <w:tcW w:w="1767" w:type="dxa"/>
            <w:tcMar>
              <w:left w:w="108" w:type="dxa"/>
              <w:right w:w="108" w:type="dxa"/>
            </w:tcMar>
          </w:tcPr>
          <w:p w14:paraId="3413B8E8" w14:textId="700D4270"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First MSC decision</w:t>
            </w:r>
          </w:p>
        </w:tc>
      </w:tr>
      <w:tr w:rsidR="007022E5" w:rsidRPr="00250EA3" w14:paraId="550F9592" w14:textId="77777777" w:rsidTr="000F4913">
        <w:trPr>
          <w:trHeight w:val="12"/>
          <w:tblHeader/>
        </w:trPr>
        <w:tc>
          <w:tcPr>
            <w:tcW w:w="2616" w:type="dxa"/>
            <w:tcMar>
              <w:left w:w="108" w:type="dxa"/>
              <w:right w:w="108" w:type="dxa"/>
            </w:tcMar>
          </w:tcPr>
          <w:p w14:paraId="3469D487" w14:textId="584D89FB"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 xml:space="preserve">Informed consent form, </w:t>
            </w:r>
          </w:p>
          <w:p w14:paraId="2BEAC47B" w14:textId="758D0077"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Subject information sheet</w:t>
            </w:r>
          </w:p>
        </w:tc>
        <w:tc>
          <w:tcPr>
            <w:tcW w:w="2489" w:type="dxa"/>
          </w:tcPr>
          <w:p w14:paraId="39DA0FBD" w14:textId="22C2A814" w:rsidR="007022E5" w:rsidRPr="0079268A" w:rsidRDefault="007022E5" w:rsidP="000B6F35">
            <w:pPr>
              <w:rPr>
                <w:rFonts w:ascii="Times New Roman" w:hAnsi="Times New Roman" w:cs="Times New Roman"/>
                <w:sz w:val="18"/>
                <w:szCs w:val="18"/>
              </w:rPr>
            </w:pPr>
            <w:r w:rsidRPr="0079268A">
              <w:rPr>
                <w:rFonts w:ascii="Times New Roman" w:eastAsiaTheme="minorEastAsia" w:hAnsi="Times New Roman" w:cs="Times New Roman"/>
                <w:sz w:val="18"/>
                <w:szCs w:val="18"/>
              </w:rPr>
              <w:t>Not published</w:t>
            </w:r>
          </w:p>
        </w:tc>
        <w:tc>
          <w:tcPr>
            <w:tcW w:w="2485" w:type="dxa"/>
          </w:tcPr>
          <w:p w14:paraId="4AE75DC4" w14:textId="4CAD6532" w:rsidR="007022E5" w:rsidRPr="0079268A" w:rsidRDefault="007022E5" w:rsidP="000B6F35">
            <w:pPr>
              <w:rPr>
                <w:rFonts w:ascii="Times New Roman" w:hAnsi="Times New Roman" w:cs="Times New Roman"/>
                <w:sz w:val="18"/>
                <w:szCs w:val="18"/>
              </w:rPr>
            </w:pPr>
            <w:r w:rsidRPr="0079268A">
              <w:rPr>
                <w:rFonts w:ascii="Times New Roman" w:eastAsiaTheme="minorEastAsia" w:hAnsi="Times New Roman" w:cs="Times New Roman"/>
                <w:sz w:val="18"/>
                <w:szCs w:val="18"/>
              </w:rPr>
              <w:t>Not published</w:t>
            </w:r>
          </w:p>
        </w:tc>
        <w:tc>
          <w:tcPr>
            <w:tcW w:w="1767" w:type="dxa"/>
            <w:vMerge w:val="restart"/>
            <w:tcMar>
              <w:left w:w="108" w:type="dxa"/>
              <w:right w:w="108" w:type="dxa"/>
            </w:tcMar>
          </w:tcPr>
          <w:p w14:paraId="5C39E05E" w14:textId="5E2CE582"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Respective MSC decision</w:t>
            </w:r>
          </w:p>
        </w:tc>
      </w:tr>
      <w:tr w:rsidR="007022E5" w:rsidRPr="00250EA3" w14:paraId="67F190FE" w14:textId="77777777" w:rsidTr="000F4913">
        <w:trPr>
          <w:trHeight w:val="24"/>
          <w:tblHeader/>
        </w:trPr>
        <w:tc>
          <w:tcPr>
            <w:tcW w:w="2616" w:type="dxa"/>
            <w:tcMar>
              <w:left w:w="108" w:type="dxa"/>
              <w:right w:w="108" w:type="dxa"/>
            </w:tcMar>
          </w:tcPr>
          <w:p w14:paraId="7030576D" w14:textId="79A791D6"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Recruitment arrangements, including advertising materials</w:t>
            </w:r>
          </w:p>
        </w:tc>
        <w:tc>
          <w:tcPr>
            <w:tcW w:w="2489" w:type="dxa"/>
          </w:tcPr>
          <w:p w14:paraId="6A282727" w14:textId="61889B7A" w:rsidR="007022E5" w:rsidRPr="0079268A" w:rsidRDefault="007022E5" w:rsidP="000B6F35">
            <w:pPr>
              <w:rPr>
                <w:rFonts w:ascii="Times New Roman" w:hAnsi="Times New Roman" w:cs="Times New Roman"/>
                <w:sz w:val="18"/>
                <w:szCs w:val="18"/>
              </w:rPr>
            </w:pPr>
            <w:r w:rsidRPr="0079268A">
              <w:rPr>
                <w:rFonts w:ascii="Times New Roman" w:eastAsiaTheme="minorEastAsia" w:hAnsi="Times New Roman" w:cs="Times New Roman"/>
                <w:sz w:val="18"/>
                <w:szCs w:val="18"/>
              </w:rPr>
              <w:t>Not published</w:t>
            </w:r>
          </w:p>
        </w:tc>
        <w:tc>
          <w:tcPr>
            <w:tcW w:w="2485" w:type="dxa"/>
          </w:tcPr>
          <w:p w14:paraId="06517FC9" w14:textId="52B5D4F9" w:rsidR="007022E5" w:rsidRPr="0079268A" w:rsidRDefault="007022E5" w:rsidP="000B6F35">
            <w:pPr>
              <w:rPr>
                <w:rFonts w:ascii="Times New Roman" w:hAnsi="Times New Roman" w:cs="Times New Roman"/>
                <w:sz w:val="18"/>
                <w:szCs w:val="18"/>
              </w:rPr>
            </w:pPr>
            <w:r w:rsidRPr="0079268A">
              <w:rPr>
                <w:rFonts w:ascii="Times New Roman" w:eastAsiaTheme="minorEastAsia" w:hAnsi="Times New Roman" w:cs="Times New Roman"/>
                <w:sz w:val="18"/>
                <w:szCs w:val="18"/>
              </w:rPr>
              <w:t>Not published</w:t>
            </w:r>
          </w:p>
        </w:tc>
        <w:tc>
          <w:tcPr>
            <w:tcW w:w="1767" w:type="dxa"/>
            <w:vMerge/>
          </w:tcPr>
          <w:p w14:paraId="284A96FE" w14:textId="77777777" w:rsidR="007022E5" w:rsidRPr="0079268A" w:rsidRDefault="007022E5" w:rsidP="000B6F35">
            <w:pPr>
              <w:rPr>
                <w:rFonts w:ascii="Times New Roman" w:hAnsi="Times New Roman" w:cs="Times New Roman"/>
                <w:sz w:val="18"/>
                <w:szCs w:val="18"/>
              </w:rPr>
            </w:pPr>
          </w:p>
        </w:tc>
      </w:tr>
      <w:tr w:rsidR="007022E5" w:rsidRPr="00250EA3" w14:paraId="74C1EF54" w14:textId="77777777" w:rsidTr="000F4913">
        <w:trPr>
          <w:trHeight w:val="24"/>
          <w:tblHeader/>
        </w:trPr>
        <w:tc>
          <w:tcPr>
            <w:tcW w:w="2616" w:type="dxa"/>
            <w:tcMar>
              <w:left w:w="108" w:type="dxa"/>
              <w:right w:w="108" w:type="dxa"/>
            </w:tcMar>
          </w:tcPr>
          <w:p w14:paraId="372F6B28" w14:textId="2146A70B"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Interim summary of results (or intermediate data analysis)</w:t>
            </w:r>
          </w:p>
        </w:tc>
        <w:tc>
          <w:tcPr>
            <w:tcW w:w="2489" w:type="dxa"/>
          </w:tcPr>
          <w:p w14:paraId="168FE751" w14:textId="46B7344C" w:rsidR="007022E5" w:rsidRPr="0079268A" w:rsidRDefault="007022E5" w:rsidP="000B6F35">
            <w:pPr>
              <w:rPr>
                <w:rFonts w:ascii="Times New Roman" w:hAnsi="Times New Roman" w:cs="Times New Roman"/>
                <w:sz w:val="18"/>
                <w:szCs w:val="18"/>
              </w:rPr>
            </w:pPr>
            <w:r w:rsidRPr="0079268A">
              <w:rPr>
                <w:rFonts w:ascii="Times New Roman" w:hAnsi="Times New Roman" w:cs="Times New Roman"/>
                <w:sz w:val="18"/>
                <w:szCs w:val="18"/>
              </w:rPr>
              <w:t>Not published</w:t>
            </w:r>
          </w:p>
        </w:tc>
        <w:tc>
          <w:tcPr>
            <w:tcW w:w="2485" w:type="dxa"/>
          </w:tcPr>
          <w:p w14:paraId="312EA863" w14:textId="2C0189E5" w:rsidR="007022E5" w:rsidRPr="0079268A" w:rsidRDefault="007022E5" w:rsidP="000B6F35">
            <w:pPr>
              <w:rPr>
                <w:rFonts w:ascii="Times New Roman" w:hAnsi="Times New Roman" w:cs="Times New Roman"/>
                <w:sz w:val="18"/>
                <w:szCs w:val="18"/>
              </w:rPr>
            </w:pPr>
            <w:r w:rsidRPr="0079268A">
              <w:rPr>
                <w:rFonts w:ascii="Times New Roman" w:eastAsiaTheme="minorEastAsia" w:hAnsi="Times New Roman" w:cs="Times New Roman"/>
                <w:sz w:val="18"/>
                <w:szCs w:val="18"/>
              </w:rPr>
              <w:t>Not published</w:t>
            </w:r>
          </w:p>
        </w:tc>
        <w:tc>
          <w:tcPr>
            <w:tcW w:w="1767" w:type="dxa"/>
          </w:tcPr>
          <w:p w14:paraId="65FEA30C" w14:textId="223C1668" w:rsidR="007022E5" w:rsidRPr="0079268A" w:rsidRDefault="007022E5" w:rsidP="000B6F35">
            <w:pPr>
              <w:rPr>
                <w:rFonts w:ascii="Times New Roman" w:hAnsi="Times New Roman" w:cs="Times New Roman"/>
                <w:sz w:val="18"/>
                <w:szCs w:val="18"/>
              </w:rPr>
            </w:pPr>
            <w:r w:rsidRPr="0079268A">
              <w:rPr>
                <w:rFonts w:ascii="Times New Roman" w:hAnsi="Times New Roman" w:cs="Times New Roman"/>
                <w:sz w:val="18"/>
                <w:szCs w:val="18"/>
              </w:rPr>
              <w:t>Not published</w:t>
            </w:r>
          </w:p>
        </w:tc>
      </w:tr>
      <w:tr w:rsidR="007022E5" w:rsidRPr="00250EA3" w14:paraId="25981E2F" w14:textId="77777777" w:rsidTr="000F4913">
        <w:trPr>
          <w:trHeight w:val="124"/>
          <w:tblHeader/>
        </w:trPr>
        <w:tc>
          <w:tcPr>
            <w:tcW w:w="2616" w:type="dxa"/>
            <w:tcMar>
              <w:left w:w="108" w:type="dxa"/>
              <w:right w:w="108" w:type="dxa"/>
            </w:tcMar>
          </w:tcPr>
          <w:p w14:paraId="7AA5ADD6" w14:textId="7C7121B3"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Final summary of results</w:t>
            </w:r>
          </w:p>
        </w:tc>
        <w:tc>
          <w:tcPr>
            <w:tcW w:w="2489" w:type="dxa"/>
            <w:tcMar>
              <w:left w:w="108" w:type="dxa"/>
              <w:right w:w="108" w:type="dxa"/>
            </w:tcMar>
          </w:tcPr>
          <w:p w14:paraId="03601A50" w14:textId="74F2D042"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As soon as submitted</w:t>
            </w:r>
          </w:p>
        </w:tc>
        <w:tc>
          <w:tcPr>
            <w:tcW w:w="2485" w:type="dxa"/>
            <w:tcMar>
              <w:left w:w="108" w:type="dxa"/>
              <w:right w:w="108" w:type="dxa"/>
            </w:tcMar>
          </w:tcPr>
          <w:p w14:paraId="5DB7BA49" w14:textId="15B67ACF"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Submitted in CTIS secure domain (12 months after the end of trial in EU/EEA) and published 30 months after the end of trial in EU/EEA</w:t>
            </w:r>
          </w:p>
        </w:tc>
        <w:tc>
          <w:tcPr>
            <w:tcW w:w="1767" w:type="dxa"/>
            <w:tcMar>
              <w:left w:w="108" w:type="dxa"/>
              <w:right w:w="108" w:type="dxa"/>
            </w:tcMar>
          </w:tcPr>
          <w:p w14:paraId="75FE0A5E" w14:textId="5A8AB657"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As soon as submitted</w:t>
            </w:r>
          </w:p>
        </w:tc>
      </w:tr>
      <w:tr w:rsidR="007022E5" w:rsidRPr="00250EA3" w14:paraId="7FAB2FDF" w14:textId="77777777" w:rsidTr="000F4913">
        <w:trPr>
          <w:trHeight w:val="124"/>
          <w:tblHeader/>
        </w:trPr>
        <w:tc>
          <w:tcPr>
            <w:tcW w:w="2616" w:type="dxa"/>
            <w:tcMar>
              <w:left w:w="108" w:type="dxa"/>
              <w:right w:w="108" w:type="dxa"/>
            </w:tcMar>
          </w:tcPr>
          <w:p w14:paraId="26197120" w14:textId="2490061B"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 xml:space="preserve">Layperson summary of results </w:t>
            </w:r>
            <w:r w:rsidRPr="0079268A">
              <w:rPr>
                <w:rFonts w:ascii="Times New Roman" w:eastAsiaTheme="minorEastAsia" w:hAnsi="Times New Roman" w:cs="Times New Roman"/>
                <w:i/>
                <w:sz w:val="18"/>
                <w:szCs w:val="18"/>
              </w:rPr>
              <w:t>(Plain Language Summary)</w:t>
            </w:r>
          </w:p>
        </w:tc>
        <w:tc>
          <w:tcPr>
            <w:tcW w:w="2489" w:type="dxa"/>
            <w:tcMar>
              <w:left w:w="108" w:type="dxa"/>
              <w:right w:w="108" w:type="dxa"/>
            </w:tcMar>
          </w:tcPr>
          <w:p w14:paraId="3915B22B" w14:textId="1EDBD3C5"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As soon as submitted</w:t>
            </w:r>
          </w:p>
        </w:tc>
        <w:tc>
          <w:tcPr>
            <w:tcW w:w="2485" w:type="dxa"/>
            <w:tcMar>
              <w:left w:w="108" w:type="dxa"/>
              <w:right w:w="108" w:type="dxa"/>
            </w:tcMar>
          </w:tcPr>
          <w:p w14:paraId="1060DF3F" w14:textId="1EADBD32"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Submitted in CTIS secure domain (12 months after the end of trial in EU/EEA) and published 30 months after the end of trial in EU/EEA</w:t>
            </w:r>
          </w:p>
        </w:tc>
        <w:tc>
          <w:tcPr>
            <w:tcW w:w="1767" w:type="dxa"/>
            <w:tcMar>
              <w:left w:w="108" w:type="dxa"/>
              <w:right w:w="108" w:type="dxa"/>
            </w:tcMar>
          </w:tcPr>
          <w:p w14:paraId="6F6137EB" w14:textId="5400CB17"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As soon as submitted</w:t>
            </w:r>
          </w:p>
        </w:tc>
      </w:tr>
      <w:tr w:rsidR="007022E5" w:rsidRPr="00250EA3" w14:paraId="374B41EA" w14:textId="77777777" w:rsidTr="000F4913">
        <w:trPr>
          <w:trHeight w:val="24"/>
          <w:tblHeader/>
        </w:trPr>
        <w:tc>
          <w:tcPr>
            <w:tcW w:w="2616" w:type="dxa"/>
            <w:tcMar>
              <w:left w:w="108" w:type="dxa"/>
              <w:right w:w="108" w:type="dxa"/>
            </w:tcMar>
          </w:tcPr>
          <w:p w14:paraId="2CE6A59E" w14:textId="309AE37A"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Clinical Study Report (CSR)</w:t>
            </w:r>
          </w:p>
        </w:tc>
        <w:tc>
          <w:tcPr>
            <w:tcW w:w="6742" w:type="dxa"/>
            <w:gridSpan w:val="3"/>
            <w:tcMar>
              <w:left w:w="108" w:type="dxa"/>
              <w:right w:w="108" w:type="dxa"/>
            </w:tcMar>
          </w:tcPr>
          <w:p w14:paraId="34B8326F" w14:textId="1D1C3D1A" w:rsidR="007022E5" w:rsidRPr="0079268A" w:rsidRDefault="007022E5" w:rsidP="000B6F35">
            <w:pPr>
              <w:spacing w:after="0"/>
              <w:rPr>
                <w:rFonts w:ascii="Times New Roman" w:eastAsiaTheme="minorEastAsia" w:hAnsi="Times New Roman" w:cs="Times New Roman"/>
                <w:sz w:val="18"/>
                <w:szCs w:val="18"/>
              </w:rPr>
            </w:pPr>
            <w:r w:rsidRPr="0079268A">
              <w:rPr>
                <w:rFonts w:ascii="Times New Roman" w:eastAsiaTheme="minorEastAsia" w:hAnsi="Times New Roman" w:cs="Times New Roman"/>
                <w:sz w:val="18"/>
                <w:szCs w:val="18"/>
              </w:rPr>
              <w:t>As soon as submitted (i.e. within 30 days from marketing authorisation decision)</w:t>
            </w:r>
          </w:p>
        </w:tc>
      </w:tr>
    </w:tbl>
    <w:p w14:paraId="626E0722" w14:textId="1AD78204" w:rsidR="033F5D3E" w:rsidRPr="00B02616" w:rsidRDefault="033F5D3E" w:rsidP="1A0038B8">
      <w:pPr>
        <w:spacing w:after="0"/>
        <w:rPr>
          <w:rFonts w:ascii="Times New Roman" w:eastAsiaTheme="minorEastAsia" w:hAnsi="Times New Roman" w:cs="Times New Roman"/>
          <w:color w:val="212121"/>
        </w:rPr>
      </w:pPr>
    </w:p>
    <w:p w14:paraId="049A9D4E" w14:textId="752E9F94" w:rsidR="0043539B" w:rsidRPr="00B02616" w:rsidRDefault="0043539B" w:rsidP="00C661B4">
      <w:pPr>
        <w:pStyle w:val="ListParagraph"/>
        <w:numPr>
          <w:ilvl w:val="0"/>
          <w:numId w:val="4"/>
        </w:numPr>
        <w:rPr>
          <w:rFonts w:ascii="Times New Roman" w:eastAsiaTheme="minorEastAsia" w:hAnsi="Times New Roman" w:cs="Times New Roman"/>
        </w:rPr>
      </w:pPr>
      <w:r w:rsidRPr="00B02616">
        <w:rPr>
          <w:rFonts w:ascii="Times New Roman" w:eastAsiaTheme="minorEastAsia" w:hAnsi="Times New Roman" w:cs="Times New Roman"/>
        </w:rPr>
        <w:t>The study protocol, protocol synopsis, and patient-facing documents related to trial endpoints will be publicly accessible for all trials. For Category 1 p</w:t>
      </w:r>
      <w:r w:rsidR="00201442" w:rsidRPr="00B02616">
        <w:rPr>
          <w:rFonts w:ascii="Times New Roman" w:eastAsiaTheme="minorEastAsia" w:hAnsi="Times New Roman" w:cs="Times New Roman"/>
        </w:rPr>
        <w:t>a</w:t>
      </w:r>
      <w:r w:rsidRPr="00B02616">
        <w:rPr>
          <w:rFonts w:ascii="Times New Roman" w:eastAsiaTheme="minorEastAsia" w:hAnsi="Times New Roman" w:cs="Times New Roman"/>
        </w:rPr>
        <w:t xml:space="preserve">ediatric or </w:t>
      </w:r>
      <w:r w:rsidR="00F35387" w:rsidRPr="00B02616">
        <w:rPr>
          <w:rFonts w:ascii="Times New Roman" w:eastAsiaTheme="minorEastAsia" w:hAnsi="Times New Roman" w:cs="Times New Roman"/>
        </w:rPr>
        <w:t>PIP</w:t>
      </w:r>
      <w:r w:rsidR="00AD7877" w:rsidRPr="00B02616">
        <w:rPr>
          <w:rFonts w:ascii="Times New Roman" w:eastAsiaTheme="minorEastAsia" w:hAnsi="Times New Roman" w:cs="Times New Roman"/>
        </w:rPr>
        <w:t xml:space="preserve"> trials</w:t>
      </w:r>
      <w:r w:rsidRPr="00B02616">
        <w:rPr>
          <w:rFonts w:ascii="Times New Roman" w:eastAsiaTheme="minorEastAsia" w:hAnsi="Times New Roman" w:cs="Times New Roman"/>
        </w:rPr>
        <w:t xml:space="preserve">, public disclosure will occur at the time of summary results submission. For Category 1 trials in adults, this will happen 30 months after the end of trial in </w:t>
      </w:r>
      <w:r w:rsidR="00B770B5" w:rsidRPr="00B02616">
        <w:rPr>
          <w:rFonts w:ascii="Times New Roman" w:eastAsiaTheme="minorEastAsia" w:hAnsi="Times New Roman" w:cs="Times New Roman"/>
        </w:rPr>
        <w:t xml:space="preserve">the </w:t>
      </w:r>
      <w:r w:rsidRPr="00B02616">
        <w:rPr>
          <w:rFonts w:ascii="Times New Roman" w:eastAsiaTheme="minorEastAsia" w:hAnsi="Times New Roman" w:cs="Times New Roman"/>
        </w:rPr>
        <w:t>EU/EEA. For Category 2 (Phase II, Phase III, including Phase I/II) and Category 3 (Phase III/IV, Phase IV) trials, public disclosure will take place at the firs</w:t>
      </w:r>
      <w:r w:rsidR="003616D6" w:rsidRPr="00B02616">
        <w:rPr>
          <w:rFonts w:ascii="Times New Roman" w:eastAsiaTheme="minorEastAsia" w:hAnsi="Times New Roman" w:cs="Times New Roman"/>
        </w:rPr>
        <w:t>t MSC</w:t>
      </w:r>
      <w:r w:rsidRPr="00B02616">
        <w:rPr>
          <w:rFonts w:ascii="Times New Roman" w:eastAsiaTheme="minorEastAsia" w:hAnsi="Times New Roman" w:cs="Times New Roman"/>
        </w:rPr>
        <w:t xml:space="preserve"> decision on the CTA submission.</w:t>
      </w:r>
    </w:p>
    <w:p w14:paraId="3A9177A4" w14:textId="77777777" w:rsidR="0043539B" w:rsidRPr="00B02616" w:rsidRDefault="0043539B" w:rsidP="00C661B4">
      <w:pPr>
        <w:pStyle w:val="ListParagraph"/>
        <w:numPr>
          <w:ilvl w:val="0"/>
          <w:numId w:val="4"/>
        </w:numPr>
        <w:rPr>
          <w:rFonts w:ascii="Times New Roman" w:eastAsiaTheme="minorEastAsia" w:hAnsi="Times New Roman" w:cs="Times New Roman"/>
        </w:rPr>
      </w:pPr>
      <w:r w:rsidRPr="00B02616">
        <w:rPr>
          <w:rFonts w:ascii="Times New Roman" w:eastAsiaTheme="minorEastAsia" w:hAnsi="Times New Roman" w:cs="Times New Roman"/>
        </w:rPr>
        <w:t>Subject information, informed consent forms, recruitment arrangements, and SmPC will be publicly accessible only for Category 2 and 3 trials, upon MSC decision on the CTA submission.</w:t>
      </w:r>
    </w:p>
    <w:p w14:paraId="1DBA878B" w14:textId="4C3035F3" w:rsidR="0043539B" w:rsidRPr="00B02616" w:rsidRDefault="0043539B" w:rsidP="00C661B4">
      <w:pPr>
        <w:pStyle w:val="ListParagraph"/>
        <w:numPr>
          <w:ilvl w:val="0"/>
          <w:numId w:val="4"/>
        </w:numPr>
        <w:rPr>
          <w:rFonts w:ascii="Times New Roman" w:eastAsiaTheme="minorEastAsia" w:hAnsi="Times New Roman" w:cs="Times New Roman"/>
        </w:rPr>
      </w:pPr>
      <w:r w:rsidRPr="00B02616">
        <w:rPr>
          <w:rFonts w:ascii="Times New Roman" w:eastAsiaTheme="minorEastAsia" w:hAnsi="Times New Roman" w:cs="Times New Roman"/>
        </w:rPr>
        <w:t xml:space="preserve">Layperson summaries of results, summary results, and CSR (if applicable) will be made public as soon as they are submitted to CTIS. The exception is Category 1 trials in adults, which will be made public 30 months after </w:t>
      </w:r>
      <w:r w:rsidR="00B41F12" w:rsidRPr="00B02616">
        <w:rPr>
          <w:rFonts w:ascii="Times New Roman" w:eastAsiaTheme="minorEastAsia" w:hAnsi="Times New Roman" w:cs="Times New Roman"/>
        </w:rPr>
        <w:t xml:space="preserve">the end of trial </w:t>
      </w:r>
      <w:r w:rsidRPr="00B02616">
        <w:rPr>
          <w:rFonts w:ascii="Times New Roman" w:eastAsiaTheme="minorEastAsia" w:hAnsi="Times New Roman" w:cs="Times New Roman"/>
        </w:rPr>
        <w:t xml:space="preserve">in </w:t>
      </w:r>
      <w:r w:rsidR="00B770B5" w:rsidRPr="00B02616">
        <w:rPr>
          <w:rFonts w:ascii="Times New Roman" w:eastAsiaTheme="minorEastAsia" w:hAnsi="Times New Roman" w:cs="Times New Roman"/>
        </w:rPr>
        <w:t xml:space="preserve">the </w:t>
      </w:r>
      <w:r w:rsidRPr="00B02616">
        <w:rPr>
          <w:rFonts w:ascii="Times New Roman" w:eastAsiaTheme="minorEastAsia" w:hAnsi="Times New Roman" w:cs="Times New Roman"/>
        </w:rPr>
        <w:t xml:space="preserve">EU/EEA. However, for regulatory purposes, such documents need to be submitted to CTIS within 12 months of end of trial in </w:t>
      </w:r>
      <w:r w:rsidR="00B770B5" w:rsidRPr="00B02616">
        <w:rPr>
          <w:rFonts w:ascii="Times New Roman" w:eastAsiaTheme="minorEastAsia" w:hAnsi="Times New Roman" w:cs="Times New Roman"/>
        </w:rPr>
        <w:t xml:space="preserve">the </w:t>
      </w:r>
      <w:r w:rsidRPr="00B02616">
        <w:rPr>
          <w:rFonts w:ascii="Times New Roman" w:eastAsiaTheme="minorEastAsia" w:hAnsi="Times New Roman" w:cs="Times New Roman"/>
        </w:rPr>
        <w:t>EU/EEA</w:t>
      </w:r>
      <w:r w:rsidR="00085C75" w:rsidRPr="00B02616">
        <w:rPr>
          <w:rFonts w:ascii="Times New Roman" w:eastAsiaTheme="minorEastAsia" w:hAnsi="Times New Roman" w:cs="Times New Roman"/>
        </w:rPr>
        <w:t>.</w:t>
      </w:r>
    </w:p>
    <w:p w14:paraId="74DE3C78" w14:textId="77777777" w:rsidR="00D20CC9" w:rsidRPr="00B02616" w:rsidRDefault="00D20CC9" w:rsidP="00C217E7">
      <w:pPr>
        <w:rPr>
          <w:rFonts w:ascii="Times New Roman" w:hAnsi="Times New Roman" w:cs="Times New Roman"/>
          <w:color w:val="FF0000"/>
        </w:rPr>
      </w:pPr>
    </w:p>
    <w:p w14:paraId="13A6FE9C" w14:textId="7D67261B" w:rsidR="00D17CF7" w:rsidRPr="006B202D" w:rsidRDefault="4BB22BDE" w:rsidP="00C217E7">
      <w:pPr>
        <w:rPr>
          <w:rFonts w:ascii="Times New Roman" w:hAnsi="Times New Roman" w:cs="Times New Roman"/>
          <w:b/>
        </w:rPr>
      </w:pPr>
      <w:r w:rsidRPr="006B202D">
        <w:rPr>
          <w:rFonts w:ascii="Times New Roman" w:hAnsi="Times New Roman" w:cs="Times New Roman"/>
          <w:b/>
        </w:rPr>
        <w:t>CCI</w:t>
      </w:r>
      <w:r w:rsidR="58176FBC" w:rsidRPr="006B202D">
        <w:rPr>
          <w:rFonts w:ascii="Times New Roman" w:hAnsi="Times New Roman" w:cs="Times New Roman"/>
          <w:b/>
        </w:rPr>
        <w:t xml:space="preserve"> in the Context of the </w:t>
      </w:r>
      <w:r w:rsidR="474F479B" w:rsidRPr="006B202D">
        <w:rPr>
          <w:rFonts w:ascii="Times New Roman" w:hAnsi="Times New Roman" w:cs="Times New Roman"/>
          <w:b/>
        </w:rPr>
        <w:t xml:space="preserve">EU CTR </w:t>
      </w:r>
      <w:r w:rsidR="289BEEF0" w:rsidRPr="006B202D">
        <w:rPr>
          <w:rFonts w:ascii="Times New Roman" w:hAnsi="Times New Roman" w:cs="Times New Roman"/>
          <w:b/>
        </w:rPr>
        <w:t xml:space="preserve">and the Revised </w:t>
      </w:r>
      <w:r w:rsidR="474F479B" w:rsidRPr="006B202D">
        <w:rPr>
          <w:rFonts w:ascii="Times New Roman" w:hAnsi="Times New Roman" w:cs="Times New Roman"/>
          <w:b/>
        </w:rPr>
        <w:t>Transparency Rules</w:t>
      </w:r>
    </w:p>
    <w:p w14:paraId="0E27C2FE" w14:textId="198FDA52" w:rsidR="00A65A58" w:rsidRDefault="5EC2DCAD">
      <w:pPr>
        <w:rPr>
          <w:rFonts w:ascii="Times New Roman" w:eastAsia="Calibri" w:hAnsi="Times New Roman" w:cs="Times New Roman"/>
        </w:rPr>
      </w:pPr>
      <w:r w:rsidRPr="00B02616">
        <w:rPr>
          <w:rFonts w:ascii="Times New Roman" w:eastAsiaTheme="minorEastAsia" w:hAnsi="Times New Roman" w:cs="Times New Roman"/>
        </w:rPr>
        <w:t xml:space="preserve">The revised </w:t>
      </w:r>
      <w:r w:rsidR="00681FF5">
        <w:rPr>
          <w:rFonts w:ascii="Times New Roman" w:eastAsiaTheme="minorEastAsia" w:hAnsi="Times New Roman" w:cs="Times New Roman"/>
        </w:rPr>
        <w:t xml:space="preserve">transparency </w:t>
      </w:r>
      <w:r w:rsidRPr="00B02616">
        <w:rPr>
          <w:rFonts w:ascii="Times New Roman" w:eastAsiaTheme="minorEastAsia" w:hAnsi="Times New Roman" w:cs="Times New Roman"/>
        </w:rPr>
        <w:t xml:space="preserve">rules </w:t>
      </w:r>
      <w:r w:rsidR="001A51B5">
        <w:rPr>
          <w:rFonts w:ascii="Times New Roman" w:eastAsiaTheme="minorEastAsia" w:hAnsi="Times New Roman" w:cs="Times New Roman"/>
        </w:rPr>
        <w:t xml:space="preserve">have </w:t>
      </w:r>
      <w:r w:rsidR="5D736231" w:rsidRPr="00B02616">
        <w:rPr>
          <w:rFonts w:ascii="Times New Roman" w:eastAsiaTheme="minorEastAsia" w:hAnsi="Times New Roman" w:cs="Times New Roman"/>
        </w:rPr>
        <w:t>established an unprecedented level of transparency in clinical document disclosure. For the first time, critical documents</w:t>
      </w:r>
      <w:r w:rsidR="662AF2F1" w:rsidRPr="00B02616">
        <w:rPr>
          <w:rFonts w:ascii="Times New Roman" w:eastAsiaTheme="minorEastAsia" w:hAnsi="Times New Roman" w:cs="Times New Roman"/>
        </w:rPr>
        <w:t>,</w:t>
      </w:r>
      <w:r w:rsidR="5D736231" w:rsidRPr="00B02616">
        <w:rPr>
          <w:rFonts w:ascii="Times New Roman" w:eastAsiaTheme="minorEastAsia" w:hAnsi="Times New Roman" w:cs="Times New Roman"/>
        </w:rPr>
        <w:t xml:space="preserve"> such as the study protocol</w:t>
      </w:r>
      <w:r w:rsidR="0066212A">
        <w:rPr>
          <w:rFonts w:ascii="Times New Roman" w:eastAsiaTheme="minorEastAsia" w:hAnsi="Times New Roman" w:cs="Times New Roman"/>
        </w:rPr>
        <w:t xml:space="preserve"> and country-level ICF</w:t>
      </w:r>
      <w:r w:rsidR="276CFC0A" w:rsidRPr="00B02616">
        <w:rPr>
          <w:rFonts w:ascii="Times New Roman" w:eastAsiaTheme="minorEastAsia" w:hAnsi="Times New Roman" w:cs="Times New Roman"/>
        </w:rPr>
        <w:t>,</w:t>
      </w:r>
      <w:r w:rsidR="00EA0EAC" w:rsidRPr="00B02616">
        <w:rPr>
          <w:rFonts w:ascii="Times New Roman" w:eastAsiaTheme="minorEastAsia" w:hAnsi="Times New Roman" w:cs="Times New Roman"/>
        </w:rPr>
        <w:t xml:space="preserve"> </w:t>
      </w:r>
      <w:r w:rsidR="5D736231" w:rsidRPr="006B202D">
        <w:rPr>
          <w:rFonts w:ascii="Times New Roman" w:eastAsiaTheme="minorEastAsia" w:hAnsi="Times New Roman" w:cs="Times New Roman"/>
        </w:rPr>
        <w:t>are</w:t>
      </w:r>
      <w:r w:rsidR="5D736231" w:rsidRPr="00B02616">
        <w:rPr>
          <w:rFonts w:ascii="Times New Roman" w:eastAsiaTheme="minorEastAsia" w:hAnsi="Times New Roman" w:cs="Times New Roman"/>
        </w:rPr>
        <w:t xml:space="preserve"> </w:t>
      </w:r>
      <w:r w:rsidR="00BE053A" w:rsidRPr="00B02616">
        <w:rPr>
          <w:rFonts w:ascii="Times New Roman" w:eastAsiaTheme="minorEastAsia" w:hAnsi="Times New Roman" w:cs="Times New Roman"/>
        </w:rPr>
        <w:t xml:space="preserve">now </w:t>
      </w:r>
      <w:r w:rsidR="5D736231" w:rsidRPr="00B02616">
        <w:rPr>
          <w:rFonts w:ascii="Times New Roman" w:eastAsiaTheme="minorEastAsia" w:hAnsi="Times New Roman" w:cs="Times New Roman"/>
        </w:rPr>
        <w:t xml:space="preserve">publicly accessible at the onset of a clinical trial in the EU. </w:t>
      </w:r>
      <w:r w:rsidR="00B15C22">
        <w:rPr>
          <w:rFonts w:ascii="Times New Roman" w:eastAsiaTheme="minorEastAsia" w:hAnsi="Times New Roman" w:cs="Times New Roman"/>
        </w:rPr>
        <w:t xml:space="preserve">Additionally, </w:t>
      </w:r>
      <w:r w:rsidR="00DF7E44">
        <w:rPr>
          <w:rFonts w:ascii="Times New Roman" w:eastAsiaTheme="minorEastAsia" w:hAnsi="Times New Roman" w:cs="Times New Roman"/>
        </w:rPr>
        <w:t xml:space="preserve">clinical study </w:t>
      </w:r>
      <w:r w:rsidR="00DF7E44">
        <w:rPr>
          <w:rFonts w:ascii="Times New Roman" w:eastAsiaTheme="minorEastAsia" w:hAnsi="Times New Roman" w:cs="Times New Roman"/>
        </w:rPr>
        <w:lastRenderedPageBreak/>
        <w:t xml:space="preserve">results are disclosed </w:t>
      </w:r>
      <w:r w:rsidR="00187AF5">
        <w:rPr>
          <w:rFonts w:ascii="Times New Roman" w:eastAsiaTheme="minorEastAsia" w:hAnsi="Times New Roman" w:cs="Times New Roman"/>
        </w:rPr>
        <w:t>in the form of structured results and Clinical Study Reports</w:t>
      </w:r>
      <w:r w:rsidR="00814A7B">
        <w:rPr>
          <w:rFonts w:ascii="Times New Roman" w:eastAsiaTheme="minorEastAsia" w:hAnsi="Times New Roman" w:cs="Times New Roman"/>
        </w:rPr>
        <w:t>.</w:t>
      </w:r>
      <w:r w:rsidR="005D1D87">
        <w:rPr>
          <w:rFonts w:ascii="Times New Roman" w:eastAsiaTheme="minorEastAsia" w:hAnsi="Times New Roman" w:cs="Times New Roman"/>
        </w:rPr>
        <w:t xml:space="preserve"> </w:t>
      </w:r>
      <w:r w:rsidR="5D736231" w:rsidRPr="00B02616">
        <w:rPr>
          <w:rFonts w:ascii="Times New Roman" w:eastAsiaTheme="minorEastAsia" w:hAnsi="Times New Roman" w:cs="Times New Roman"/>
        </w:rPr>
        <w:t xml:space="preserve">This </w:t>
      </w:r>
      <w:r w:rsidR="004B3FA8" w:rsidRPr="00B02616">
        <w:rPr>
          <w:rFonts w:ascii="Times New Roman" w:eastAsiaTheme="minorEastAsia" w:hAnsi="Times New Roman" w:cs="Times New Roman"/>
        </w:rPr>
        <w:t>fundamental</w:t>
      </w:r>
      <w:r w:rsidR="43DE7374" w:rsidRPr="00B02616">
        <w:rPr>
          <w:rFonts w:ascii="Times New Roman" w:eastAsiaTheme="minorEastAsia" w:hAnsi="Times New Roman" w:cs="Times New Roman"/>
        </w:rPr>
        <w:t xml:space="preserve"> </w:t>
      </w:r>
      <w:r w:rsidR="0D20B1BC" w:rsidRPr="00B02616">
        <w:rPr>
          <w:rFonts w:ascii="Times New Roman" w:eastAsiaTheme="minorEastAsia" w:hAnsi="Times New Roman" w:cs="Times New Roman"/>
        </w:rPr>
        <w:t>shift</w:t>
      </w:r>
      <w:r w:rsidR="43DE7374" w:rsidRPr="00B02616">
        <w:rPr>
          <w:rFonts w:ascii="Times New Roman" w:eastAsiaTheme="minorEastAsia" w:hAnsi="Times New Roman" w:cs="Times New Roman"/>
        </w:rPr>
        <w:t xml:space="preserve"> in the timeline</w:t>
      </w:r>
      <w:r w:rsidR="00A253BA">
        <w:rPr>
          <w:rFonts w:ascii="Times New Roman" w:eastAsiaTheme="minorEastAsia" w:hAnsi="Times New Roman" w:cs="Times New Roman"/>
        </w:rPr>
        <w:t xml:space="preserve"> and scope</w:t>
      </w:r>
      <w:r w:rsidR="43DE7374" w:rsidRPr="00B02616">
        <w:rPr>
          <w:rFonts w:ascii="Times New Roman" w:eastAsiaTheme="minorEastAsia" w:hAnsi="Times New Roman" w:cs="Times New Roman"/>
        </w:rPr>
        <w:t xml:space="preserve"> for</w:t>
      </w:r>
      <w:r w:rsidR="5D736231" w:rsidRPr="00B02616">
        <w:rPr>
          <w:rFonts w:ascii="Times New Roman" w:eastAsiaTheme="minorEastAsia" w:hAnsi="Times New Roman" w:cs="Times New Roman"/>
        </w:rPr>
        <w:t xml:space="preserve"> transparency </w:t>
      </w:r>
      <w:r w:rsidR="19BF20E5" w:rsidRPr="00B02616">
        <w:rPr>
          <w:rFonts w:ascii="Times New Roman" w:eastAsiaTheme="minorEastAsia" w:hAnsi="Times New Roman" w:cs="Times New Roman"/>
        </w:rPr>
        <w:t>necessitates</w:t>
      </w:r>
      <w:r w:rsidR="19BF20E5" w:rsidRPr="006B202D">
        <w:rPr>
          <w:rFonts w:ascii="Times New Roman" w:eastAsiaTheme="minorEastAsia" w:hAnsi="Times New Roman" w:cs="Times New Roman"/>
        </w:rPr>
        <w:t xml:space="preserve"> </w:t>
      </w:r>
      <w:r w:rsidR="5D736231" w:rsidRPr="006B202D">
        <w:rPr>
          <w:rFonts w:ascii="Times New Roman" w:eastAsiaTheme="minorEastAsia" w:hAnsi="Times New Roman" w:cs="Times New Roman"/>
        </w:rPr>
        <w:t>sponsors</w:t>
      </w:r>
      <w:r w:rsidR="5D736231" w:rsidRPr="00B02616">
        <w:rPr>
          <w:rFonts w:ascii="Times New Roman" w:eastAsiaTheme="minorEastAsia" w:hAnsi="Times New Roman" w:cs="Times New Roman"/>
        </w:rPr>
        <w:t xml:space="preserve"> to </w:t>
      </w:r>
      <w:r w:rsidR="5D736231" w:rsidRPr="005D1D87">
        <w:rPr>
          <w:rFonts w:ascii="Times New Roman" w:eastAsiaTheme="minorEastAsia" w:hAnsi="Times New Roman" w:cs="Times New Roman"/>
        </w:rPr>
        <w:t xml:space="preserve">reevaluate their strategies for </w:t>
      </w:r>
      <w:r w:rsidR="129EE798" w:rsidRPr="005D1D87">
        <w:rPr>
          <w:rFonts w:ascii="Times New Roman" w:eastAsiaTheme="minorEastAsia" w:hAnsi="Times New Roman" w:cs="Times New Roman"/>
        </w:rPr>
        <w:t xml:space="preserve">identifying and </w:t>
      </w:r>
      <w:r w:rsidR="3A446958" w:rsidRPr="005D1D87">
        <w:rPr>
          <w:rFonts w:ascii="Times New Roman" w:eastAsiaTheme="minorEastAsia" w:hAnsi="Times New Roman" w:cs="Times New Roman"/>
        </w:rPr>
        <w:t>safeguarding</w:t>
      </w:r>
      <w:r w:rsidR="5D736231" w:rsidRPr="005D1D87">
        <w:rPr>
          <w:rFonts w:ascii="Times New Roman" w:eastAsiaTheme="minorEastAsia" w:hAnsi="Times New Roman" w:cs="Times New Roman"/>
        </w:rPr>
        <w:t xml:space="preserve"> </w:t>
      </w:r>
      <w:r w:rsidR="129EE798" w:rsidRPr="005D1D87">
        <w:rPr>
          <w:rFonts w:ascii="Times New Roman" w:eastAsiaTheme="minorEastAsia" w:hAnsi="Times New Roman" w:cs="Times New Roman"/>
        </w:rPr>
        <w:t>CCI</w:t>
      </w:r>
      <w:r w:rsidR="00BB5A95">
        <w:rPr>
          <w:rFonts w:ascii="Times New Roman" w:eastAsiaTheme="minorEastAsia" w:hAnsi="Times New Roman" w:cs="Times New Roman"/>
        </w:rPr>
        <w:t xml:space="preserve">. </w:t>
      </w:r>
      <w:r w:rsidR="447682EC" w:rsidRPr="006B202D">
        <w:rPr>
          <w:rFonts w:ascii="Times New Roman" w:eastAsiaTheme="minorEastAsia" w:hAnsi="Times New Roman" w:cs="Times New Roman"/>
        </w:rPr>
        <w:t>Th</w:t>
      </w:r>
      <w:r w:rsidR="000C58F1" w:rsidRPr="002165CA">
        <w:rPr>
          <w:rFonts w:ascii="Times New Roman" w:eastAsiaTheme="minorEastAsia" w:hAnsi="Times New Roman" w:cs="Times New Roman"/>
        </w:rPr>
        <w:t>e</w:t>
      </w:r>
      <w:r w:rsidR="447682EC" w:rsidRPr="006B202D">
        <w:rPr>
          <w:rFonts w:ascii="Times New Roman" w:eastAsiaTheme="minorEastAsia" w:hAnsi="Times New Roman" w:cs="Times New Roman"/>
        </w:rPr>
        <w:t xml:space="preserve"> reassessment must occur prior to </w:t>
      </w:r>
      <w:r w:rsidR="00032D07">
        <w:rPr>
          <w:rFonts w:ascii="Times New Roman" w:eastAsiaTheme="minorEastAsia" w:hAnsi="Times New Roman" w:cs="Times New Roman"/>
        </w:rPr>
        <w:t xml:space="preserve">initial CTA submission </w:t>
      </w:r>
      <w:r w:rsidR="447682EC" w:rsidRPr="006B202D">
        <w:rPr>
          <w:rFonts w:ascii="Times New Roman" w:eastAsiaTheme="minorEastAsia" w:hAnsi="Times New Roman" w:cs="Times New Roman"/>
        </w:rPr>
        <w:t xml:space="preserve">to </w:t>
      </w:r>
      <w:r w:rsidR="1AE43918" w:rsidRPr="006B202D">
        <w:rPr>
          <w:rFonts w:ascii="Times New Roman" w:eastAsiaTheme="minorEastAsia" w:hAnsi="Times New Roman" w:cs="Times New Roman"/>
        </w:rPr>
        <w:t>avoid any significant impl</w:t>
      </w:r>
      <w:r w:rsidR="1DA0DD8D" w:rsidRPr="006B202D">
        <w:rPr>
          <w:rFonts w:ascii="Times New Roman" w:eastAsiaTheme="minorEastAsia" w:hAnsi="Times New Roman" w:cs="Times New Roman"/>
        </w:rPr>
        <w:t>ications</w:t>
      </w:r>
      <w:r w:rsidR="00387084">
        <w:rPr>
          <w:rFonts w:ascii="Times New Roman" w:eastAsiaTheme="minorEastAsia" w:hAnsi="Times New Roman" w:cs="Times New Roman"/>
        </w:rPr>
        <w:t xml:space="preserve"> for intellectual property protection and competitive </w:t>
      </w:r>
      <w:r w:rsidR="002165CA">
        <w:rPr>
          <w:rFonts w:ascii="Times New Roman" w:eastAsiaTheme="minorEastAsia" w:hAnsi="Times New Roman" w:cs="Times New Roman"/>
        </w:rPr>
        <w:t>positioning.</w:t>
      </w:r>
      <w:r w:rsidR="00BB5A95">
        <w:rPr>
          <w:rFonts w:ascii="Times New Roman" w:eastAsiaTheme="minorEastAsia" w:hAnsi="Times New Roman" w:cs="Times New Roman"/>
        </w:rPr>
        <w:t xml:space="preserve"> </w:t>
      </w:r>
      <w:r w:rsidR="7566FE1A" w:rsidRPr="00B02616">
        <w:rPr>
          <w:rFonts w:ascii="Times New Roman" w:eastAsia="Calibri" w:hAnsi="Times New Roman" w:cs="Times New Roman"/>
        </w:rPr>
        <w:t xml:space="preserve"> </w:t>
      </w:r>
    </w:p>
    <w:p w14:paraId="1FD31694" w14:textId="562A1146" w:rsidR="00EE1416" w:rsidRPr="00B02616" w:rsidRDefault="00EE1416">
      <w:pPr>
        <w:rPr>
          <w:rFonts w:ascii="Times New Roman" w:eastAsiaTheme="minorEastAsia" w:hAnsi="Times New Roman" w:cs="Times New Roman"/>
        </w:rPr>
      </w:pPr>
      <w:r w:rsidRPr="006B202D">
        <w:rPr>
          <w:rFonts w:ascii="Times New Roman" w:eastAsiaTheme="minorEastAsia" w:hAnsi="Times New Roman" w:cs="Times New Roman"/>
        </w:rPr>
        <w:t xml:space="preserve">Two </w:t>
      </w:r>
      <w:r w:rsidR="00821A3C" w:rsidRPr="006B202D">
        <w:rPr>
          <w:rFonts w:ascii="Times New Roman" w:eastAsiaTheme="minorEastAsia" w:hAnsi="Times New Roman" w:cs="Times New Roman"/>
        </w:rPr>
        <w:t>primary</w:t>
      </w:r>
      <w:r w:rsidRPr="006B202D">
        <w:rPr>
          <w:rFonts w:ascii="Times New Roman" w:eastAsiaTheme="minorEastAsia" w:hAnsi="Times New Roman" w:cs="Times New Roman"/>
        </w:rPr>
        <w:t xml:space="preserve"> </w:t>
      </w:r>
      <w:r w:rsidR="00997E44" w:rsidRPr="006B202D">
        <w:rPr>
          <w:rFonts w:ascii="Times New Roman" w:eastAsiaTheme="minorEastAsia" w:hAnsi="Times New Roman" w:cs="Times New Roman"/>
        </w:rPr>
        <w:t>categories</w:t>
      </w:r>
      <w:r w:rsidRPr="006B202D">
        <w:rPr>
          <w:rFonts w:ascii="Times New Roman" w:eastAsiaTheme="minorEastAsia" w:hAnsi="Times New Roman" w:cs="Times New Roman"/>
        </w:rPr>
        <w:t xml:space="preserve"> of CCI </w:t>
      </w:r>
      <w:r w:rsidR="5BA9895C" w:rsidRPr="006B202D">
        <w:rPr>
          <w:rFonts w:ascii="Times New Roman" w:eastAsiaTheme="minorEastAsia" w:hAnsi="Times New Roman" w:cs="Times New Roman"/>
        </w:rPr>
        <w:t>commonly found in</w:t>
      </w:r>
      <w:r w:rsidR="104E7F83" w:rsidRPr="006B202D">
        <w:rPr>
          <w:rFonts w:ascii="Times New Roman" w:eastAsiaTheme="minorEastAsia" w:hAnsi="Times New Roman" w:cs="Times New Roman"/>
        </w:rPr>
        <w:t xml:space="preserve"> CTA documents published under EU CTR </w:t>
      </w:r>
      <w:r w:rsidR="00407483">
        <w:rPr>
          <w:rFonts w:ascii="Times New Roman" w:eastAsiaTheme="minorEastAsia" w:hAnsi="Times New Roman" w:cs="Times New Roman"/>
        </w:rPr>
        <w:t>are</w:t>
      </w:r>
      <w:r w:rsidRPr="006B202D">
        <w:rPr>
          <w:rFonts w:ascii="Times New Roman" w:eastAsiaTheme="minorEastAsia" w:hAnsi="Times New Roman" w:cs="Times New Roman"/>
        </w:rPr>
        <w:t xml:space="preserve"> patentable information</w:t>
      </w:r>
      <w:r w:rsidRPr="002165CA">
        <w:rPr>
          <w:rFonts w:ascii="Times New Roman" w:eastAsiaTheme="minorEastAsia" w:hAnsi="Times New Roman" w:cs="Times New Roman"/>
        </w:rPr>
        <w:t xml:space="preserve"> </w:t>
      </w:r>
      <w:r w:rsidR="003D0935" w:rsidRPr="002165CA">
        <w:rPr>
          <w:rFonts w:ascii="Times New Roman" w:eastAsiaTheme="minorEastAsia" w:hAnsi="Times New Roman" w:cs="Times New Roman"/>
        </w:rPr>
        <w:t>and</w:t>
      </w:r>
      <w:r w:rsidR="00227932" w:rsidRPr="002165CA">
        <w:rPr>
          <w:rFonts w:ascii="Times New Roman" w:eastAsiaTheme="minorEastAsia" w:hAnsi="Times New Roman" w:cs="Times New Roman"/>
        </w:rPr>
        <w:t xml:space="preserve"> information</w:t>
      </w:r>
      <w:r w:rsidR="004C33AA">
        <w:rPr>
          <w:rFonts w:ascii="Times New Roman" w:eastAsiaTheme="minorEastAsia" w:hAnsi="Times New Roman" w:cs="Times New Roman"/>
        </w:rPr>
        <w:t xml:space="preserve"> that, if disclosed, could compromise </w:t>
      </w:r>
      <w:r w:rsidR="004C0744">
        <w:rPr>
          <w:rFonts w:ascii="Times New Roman" w:eastAsiaTheme="minorEastAsia" w:hAnsi="Times New Roman" w:cs="Times New Roman"/>
        </w:rPr>
        <w:t>a sponsor’s competitive advantage</w:t>
      </w:r>
      <w:r w:rsidR="00EB11AE" w:rsidRPr="002165CA">
        <w:rPr>
          <w:rFonts w:ascii="Times New Roman" w:eastAsiaTheme="minorEastAsia" w:hAnsi="Times New Roman" w:cs="Times New Roman"/>
        </w:rPr>
        <w:t>.</w:t>
      </w:r>
      <w:r w:rsidRPr="00B02616">
        <w:rPr>
          <w:rFonts w:ascii="Times New Roman" w:eastAsiaTheme="minorEastAsia" w:hAnsi="Times New Roman" w:cs="Times New Roman"/>
        </w:rPr>
        <w:t xml:space="preserve"> </w:t>
      </w:r>
      <w:r w:rsidR="00FE6E6C" w:rsidRPr="133FA6BA">
        <w:rPr>
          <w:rFonts w:ascii="Times New Roman" w:eastAsiaTheme="minorEastAsia" w:hAnsi="Times New Roman" w:cs="Times New Roman"/>
        </w:rPr>
        <w:fldChar w:fldCharType="begin"/>
      </w:r>
      <w:r w:rsidR="00FE6E6C" w:rsidRPr="133FA6BA">
        <w:rPr>
          <w:rFonts w:ascii="Times New Roman" w:eastAsiaTheme="minorEastAsia" w:hAnsi="Times New Roman" w:cs="Times New Roman"/>
        </w:rPr>
        <w:instrText xml:space="preserve"> REF _Ref218623452 \h </w:instrText>
      </w:r>
      <w:r w:rsidR="00FE6E6C" w:rsidRPr="133FA6BA">
        <w:rPr>
          <w:rFonts w:ascii="Times New Roman" w:eastAsiaTheme="minorEastAsia" w:hAnsi="Times New Roman" w:cs="Times New Roman"/>
        </w:rPr>
      </w:r>
      <w:r w:rsidR="00FE6E6C" w:rsidRPr="133FA6BA">
        <w:rPr>
          <w:rFonts w:ascii="Times New Roman" w:eastAsiaTheme="minorEastAsia" w:hAnsi="Times New Roman" w:cs="Times New Roman"/>
        </w:rPr>
        <w:fldChar w:fldCharType="separate"/>
      </w:r>
      <w:r w:rsidR="00FE6E6C" w:rsidRPr="0051371B">
        <w:rPr>
          <w:rFonts w:ascii="Times New Roman" w:hAnsi="Times New Roman" w:cs="Times New Roman"/>
        </w:rPr>
        <w:t>Table 3</w:t>
      </w:r>
      <w:r w:rsidR="00FE6E6C" w:rsidRPr="133FA6BA">
        <w:rPr>
          <w:rFonts w:ascii="Times New Roman" w:eastAsiaTheme="minorEastAsia" w:hAnsi="Times New Roman" w:cs="Times New Roman"/>
        </w:rPr>
        <w:fldChar w:fldCharType="end"/>
      </w:r>
      <w:r w:rsidR="001C3E41" w:rsidRPr="00B02616">
        <w:rPr>
          <w:rFonts w:ascii="Times New Roman" w:eastAsiaTheme="minorEastAsia" w:hAnsi="Times New Roman" w:cs="Times New Roman"/>
        </w:rPr>
        <w:t xml:space="preserve"> </w:t>
      </w:r>
      <w:r w:rsidRPr="00B02616">
        <w:rPr>
          <w:rFonts w:ascii="Times New Roman" w:eastAsiaTheme="minorEastAsia" w:hAnsi="Times New Roman" w:cs="Times New Roman"/>
        </w:rPr>
        <w:t xml:space="preserve">provides examples of these two categories of CCI. </w:t>
      </w:r>
      <w:r w:rsidR="00DE40A6" w:rsidRPr="00B02616">
        <w:rPr>
          <w:rFonts w:ascii="Times New Roman" w:eastAsiaTheme="minorEastAsia" w:hAnsi="Times New Roman" w:cs="Times New Roman"/>
        </w:rPr>
        <w:t xml:space="preserve">Conversely, </w:t>
      </w:r>
      <w:r w:rsidR="00FC1BDC" w:rsidRPr="00B02616">
        <w:rPr>
          <w:rFonts w:ascii="Times New Roman" w:eastAsiaTheme="minorEastAsia" w:hAnsi="Times New Roman" w:cs="Times New Roman"/>
        </w:rPr>
        <w:t>information that cannot be considered CCI</w:t>
      </w:r>
      <w:r w:rsidR="291DB7BB" w:rsidRPr="00B02616">
        <w:rPr>
          <w:rFonts w:ascii="Times New Roman" w:eastAsiaTheme="minorEastAsia" w:hAnsi="Times New Roman" w:cs="Times New Roman"/>
        </w:rPr>
        <w:t xml:space="preserve"> </w:t>
      </w:r>
      <w:r w:rsidR="000D42E8" w:rsidRPr="00B02616">
        <w:rPr>
          <w:rFonts w:ascii="Times New Roman" w:eastAsiaTheme="minorEastAsia" w:hAnsi="Times New Roman" w:cs="Times New Roman"/>
        </w:rPr>
        <w:t>includes data already in the public domain</w:t>
      </w:r>
      <w:r w:rsidR="7A6B5B29" w:rsidRPr="00B02616">
        <w:rPr>
          <w:rFonts w:ascii="Times New Roman" w:eastAsiaTheme="minorEastAsia" w:hAnsi="Times New Roman" w:cs="Times New Roman"/>
        </w:rPr>
        <w:t>, known methodologies</w:t>
      </w:r>
      <w:r w:rsidR="2E6096A5" w:rsidRPr="00B02616">
        <w:rPr>
          <w:rFonts w:ascii="Times New Roman" w:eastAsiaTheme="minorEastAsia" w:hAnsi="Times New Roman" w:cs="Times New Roman"/>
        </w:rPr>
        <w:t>,</w:t>
      </w:r>
      <w:r w:rsidR="000D42E8" w:rsidRPr="00B02616">
        <w:rPr>
          <w:rFonts w:ascii="Times New Roman" w:eastAsiaTheme="minorEastAsia" w:hAnsi="Times New Roman" w:cs="Times New Roman"/>
        </w:rPr>
        <w:t xml:space="preserve"> and other general information</w:t>
      </w:r>
      <w:r w:rsidR="00E50F28" w:rsidRPr="133FA6BA">
        <w:rPr>
          <w:rFonts w:ascii="Times New Roman" w:eastAsiaTheme="minorEastAsia" w:hAnsi="Times New Roman" w:cs="Times New Roman"/>
        </w:rPr>
        <w:t xml:space="preserve"> (</w:t>
      </w:r>
      <w:r w:rsidR="00944CB5" w:rsidRPr="133FA6BA">
        <w:rPr>
          <w:rFonts w:ascii="Times New Roman" w:eastAsiaTheme="minorEastAsia" w:hAnsi="Times New Roman" w:cs="Times New Roman"/>
        </w:rPr>
        <w:fldChar w:fldCharType="begin"/>
      </w:r>
      <w:r w:rsidR="00944CB5" w:rsidRPr="133FA6BA">
        <w:rPr>
          <w:rFonts w:ascii="Times New Roman" w:eastAsiaTheme="minorEastAsia" w:hAnsi="Times New Roman" w:cs="Times New Roman"/>
        </w:rPr>
        <w:instrText xml:space="preserve"> REF _Ref218623528 \h </w:instrText>
      </w:r>
      <w:r w:rsidR="00944CB5" w:rsidRPr="133FA6BA">
        <w:rPr>
          <w:rFonts w:ascii="Times New Roman" w:eastAsiaTheme="minorEastAsia" w:hAnsi="Times New Roman" w:cs="Times New Roman"/>
        </w:rPr>
      </w:r>
      <w:r w:rsidR="00944CB5" w:rsidRPr="133FA6BA">
        <w:rPr>
          <w:rFonts w:ascii="Times New Roman" w:eastAsiaTheme="minorEastAsia" w:hAnsi="Times New Roman" w:cs="Times New Roman"/>
        </w:rPr>
        <w:fldChar w:fldCharType="separate"/>
      </w:r>
      <w:r w:rsidR="00944CB5" w:rsidRPr="0051371B">
        <w:rPr>
          <w:rFonts w:ascii="Times New Roman" w:hAnsi="Times New Roman" w:cs="Times New Roman"/>
          <w:color w:val="000000" w:themeColor="text1"/>
        </w:rPr>
        <w:t>Table 4</w:t>
      </w:r>
      <w:r w:rsidR="00944CB5" w:rsidRPr="133FA6BA">
        <w:rPr>
          <w:rFonts w:ascii="Times New Roman" w:eastAsiaTheme="minorEastAsia" w:hAnsi="Times New Roman" w:cs="Times New Roman"/>
        </w:rPr>
        <w:fldChar w:fldCharType="end"/>
      </w:r>
      <w:r w:rsidR="00E50F28" w:rsidRPr="133FA6BA">
        <w:rPr>
          <w:rFonts w:ascii="Times New Roman" w:eastAsiaTheme="minorEastAsia" w:hAnsi="Times New Roman" w:cs="Times New Roman"/>
        </w:rPr>
        <w:t>)</w:t>
      </w:r>
      <w:r w:rsidR="6165B3C7" w:rsidRPr="133FA6BA">
        <w:rPr>
          <w:rFonts w:ascii="Times New Roman" w:eastAsiaTheme="minorEastAsia" w:hAnsi="Times New Roman" w:cs="Times New Roman"/>
        </w:rPr>
        <w:t>.</w:t>
      </w:r>
      <w:r w:rsidR="0078748A" w:rsidRPr="133FA6BA">
        <w:rPr>
          <w:rFonts w:ascii="Times New Roman" w:eastAsiaTheme="minorEastAsia" w:hAnsi="Times New Roman" w:cs="Times New Roman"/>
          <w:color w:val="000000"/>
          <w:vertAlign w:val="superscript"/>
        </w:rPr>
        <w:t>26</w:t>
      </w:r>
    </w:p>
    <w:p w14:paraId="6B3E23A6" w14:textId="33E80B7D" w:rsidR="004B6DCC" w:rsidRPr="00E33608" w:rsidRDefault="004B6DCC" w:rsidP="00004BE6">
      <w:pPr>
        <w:pStyle w:val="Caption"/>
        <w:keepNext/>
        <w:spacing w:line="276" w:lineRule="auto"/>
        <w:rPr>
          <w:rFonts w:ascii="Times New Roman" w:hAnsi="Times New Roman" w:cs="Times New Roman"/>
          <w:i w:val="0"/>
          <w:color w:val="auto"/>
          <w:sz w:val="22"/>
          <w:szCs w:val="22"/>
        </w:rPr>
      </w:pPr>
      <w:bookmarkStart w:id="13" w:name="_Ref218623452"/>
      <w:bookmarkStart w:id="14" w:name="_Toc216397245"/>
      <w:r w:rsidRPr="00E33608">
        <w:rPr>
          <w:rFonts w:ascii="Times New Roman" w:hAnsi="Times New Roman" w:cs="Times New Roman"/>
          <w:i w:val="0"/>
          <w:color w:val="auto"/>
          <w:sz w:val="22"/>
          <w:szCs w:val="22"/>
        </w:rPr>
        <w:t xml:space="preserve">Table </w:t>
      </w:r>
      <w:r w:rsidRPr="00E33608">
        <w:rPr>
          <w:rFonts w:ascii="Times New Roman" w:hAnsi="Times New Roman" w:cs="Times New Roman"/>
          <w:i w:val="0"/>
          <w:color w:val="auto"/>
          <w:sz w:val="22"/>
          <w:szCs w:val="22"/>
        </w:rPr>
        <w:fldChar w:fldCharType="begin"/>
      </w:r>
      <w:r w:rsidRPr="0051371B">
        <w:rPr>
          <w:rFonts w:ascii="Times New Roman" w:hAnsi="Times New Roman" w:cs="Times New Roman"/>
          <w:i w:val="0"/>
          <w:sz w:val="22"/>
          <w:szCs w:val="22"/>
        </w:rPr>
        <w:instrText xml:space="preserve"> SEQ Table \* ARABIC </w:instrText>
      </w:r>
      <w:r w:rsidRPr="00E33608">
        <w:rPr>
          <w:rFonts w:ascii="Times New Roman" w:hAnsi="Times New Roman" w:cs="Times New Roman"/>
          <w:i w:val="0"/>
          <w:color w:val="auto"/>
          <w:sz w:val="22"/>
          <w:szCs w:val="22"/>
        </w:rPr>
        <w:fldChar w:fldCharType="separate"/>
      </w:r>
      <w:r w:rsidR="001C3E41" w:rsidRPr="00E33608">
        <w:rPr>
          <w:rFonts w:ascii="Times New Roman" w:hAnsi="Times New Roman" w:cs="Times New Roman"/>
          <w:i w:val="0"/>
          <w:color w:val="auto"/>
          <w:sz w:val="22"/>
          <w:szCs w:val="22"/>
        </w:rPr>
        <w:t>3</w:t>
      </w:r>
      <w:r w:rsidRPr="00E33608">
        <w:rPr>
          <w:rFonts w:ascii="Times New Roman" w:hAnsi="Times New Roman" w:cs="Times New Roman"/>
          <w:i w:val="0"/>
          <w:color w:val="auto"/>
          <w:sz w:val="22"/>
          <w:szCs w:val="22"/>
        </w:rPr>
        <w:fldChar w:fldCharType="end"/>
      </w:r>
      <w:bookmarkEnd w:id="13"/>
      <w:r w:rsidRPr="00E33608">
        <w:rPr>
          <w:rFonts w:ascii="Times New Roman" w:hAnsi="Times New Roman" w:cs="Times New Roman"/>
          <w:i w:val="0"/>
          <w:color w:val="auto"/>
          <w:sz w:val="22"/>
          <w:szCs w:val="22"/>
        </w:rPr>
        <w:t xml:space="preserve">: Types of CCI and </w:t>
      </w:r>
      <w:r w:rsidR="00B04CDF" w:rsidRPr="00E33608">
        <w:rPr>
          <w:rFonts w:ascii="Times New Roman" w:hAnsi="Times New Roman" w:cs="Times New Roman"/>
          <w:i w:val="0"/>
          <w:color w:val="auto"/>
          <w:sz w:val="22"/>
          <w:szCs w:val="22"/>
        </w:rPr>
        <w:t>P</w:t>
      </w:r>
      <w:r w:rsidRPr="00E33608">
        <w:rPr>
          <w:rFonts w:ascii="Times New Roman" w:hAnsi="Times New Roman" w:cs="Times New Roman"/>
          <w:i w:val="0"/>
          <w:color w:val="auto"/>
          <w:sz w:val="22"/>
          <w:szCs w:val="22"/>
        </w:rPr>
        <w:t xml:space="preserve">otential </w:t>
      </w:r>
      <w:r w:rsidR="00B04CDF" w:rsidRPr="00E33608">
        <w:rPr>
          <w:rFonts w:ascii="Times New Roman" w:hAnsi="Times New Roman" w:cs="Times New Roman"/>
          <w:i w:val="0"/>
          <w:color w:val="auto"/>
          <w:sz w:val="22"/>
          <w:szCs w:val="22"/>
        </w:rPr>
        <w:t>E</w:t>
      </w:r>
      <w:r w:rsidRPr="00E33608">
        <w:rPr>
          <w:rFonts w:ascii="Times New Roman" w:hAnsi="Times New Roman" w:cs="Times New Roman"/>
          <w:i w:val="0"/>
          <w:color w:val="auto"/>
          <w:sz w:val="22"/>
          <w:szCs w:val="22"/>
        </w:rPr>
        <w:t xml:space="preserve">xamples </w:t>
      </w:r>
      <w:r w:rsidR="00F643C0" w:rsidRPr="00E33608">
        <w:rPr>
          <w:rFonts w:ascii="Times New Roman" w:hAnsi="Times New Roman" w:cs="Times New Roman"/>
          <w:i w:val="0"/>
          <w:color w:val="auto"/>
          <w:sz w:val="22"/>
          <w:szCs w:val="22"/>
        </w:rPr>
        <w:t xml:space="preserve">Relevant to Initial </w:t>
      </w:r>
      <w:r w:rsidRPr="00E33608">
        <w:rPr>
          <w:rFonts w:ascii="Times New Roman" w:hAnsi="Times New Roman" w:cs="Times New Roman"/>
          <w:i w:val="0"/>
          <w:color w:val="auto"/>
          <w:sz w:val="22"/>
          <w:szCs w:val="22"/>
        </w:rPr>
        <w:t xml:space="preserve">CTA </w:t>
      </w:r>
      <w:r w:rsidR="00F643C0" w:rsidRPr="00E33608">
        <w:rPr>
          <w:rFonts w:ascii="Times New Roman" w:hAnsi="Times New Roman" w:cs="Times New Roman"/>
          <w:i w:val="0"/>
          <w:color w:val="auto"/>
          <w:sz w:val="22"/>
          <w:szCs w:val="22"/>
        </w:rPr>
        <w:t>S</w:t>
      </w:r>
      <w:r w:rsidRPr="00E33608">
        <w:rPr>
          <w:rFonts w:ascii="Times New Roman" w:hAnsi="Times New Roman" w:cs="Times New Roman"/>
          <w:i w:val="0"/>
          <w:color w:val="auto"/>
          <w:sz w:val="22"/>
          <w:szCs w:val="22"/>
        </w:rPr>
        <w:t>ubmission</w:t>
      </w:r>
      <w:bookmarkEnd w:id="1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EE1416" w:rsidRPr="00250EA3" w14:paraId="403AE818" w14:textId="77777777" w:rsidTr="006B202D">
        <w:trPr>
          <w:tblHeader/>
        </w:trPr>
        <w:tc>
          <w:tcPr>
            <w:tcW w:w="4673" w:type="dxa"/>
          </w:tcPr>
          <w:p w14:paraId="61A81263" w14:textId="6546F549" w:rsidR="00EE1416" w:rsidRPr="00F42FB2" w:rsidRDefault="00EE1416" w:rsidP="005310DD">
            <w:pPr>
              <w:spacing w:after="0"/>
              <w:rPr>
                <w:rFonts w:ascii="Times New Roman" w:eastAsiaTheme="minorEastAsia" w:hAnsi="Times New Roman" w:cs="Times New Roman"/>
                <w:b/>
                <w:sz w:val="18"/>
                <w:szCs w:val="18"/>
              </w:rPr>
            </w:pPr>
            <w:r w:rsidRPr="00F42FB2">
              <w:rPr>
                <w:rFonts w:ascii="Times New Roman" w:eastAsiaTheme="minorEastAsia" w:hAnsi="Times New Roman" w:cs="Times New Roman"/>
                <w:b/>
                <w:sz w:val="18"/>
                <w:szCs w:val="18"/>
              </w:rPr>
              <w:t xml:space="preserve">Patentable </w:t>
            </w:r>
            <w:r w:rsidR="00FB32AC" w:rsidRPr="00F42FB2">
              <w:rPr>
                <w:rFonts w:ascii="Times New Roman" w:eastAsiaTheme="minorEastAsia" w:hAnsi="Times New Roman" w:cs="Times New Roman"/>
                <w:b/>
                <w:sz w:val="18"/>
                <w:szCs w:val="18"/>
              </w:rPr>
              <w:t>I</w:t>
            </w:r>
            <w:r w:rsidRPr="00F42FB2">
              <w:rPr>
                <w:rFonts w:ascii="Times New Roman" w:eastAsiaTheme="minorEastAsia" w:hAnsi="Times New Roman" w:cs="Times New Roman"/>
                <w:b/>
                <w:sz w:val="18"/>
                <w:szCs w:val="18"/>
              </w:rPr>
              <w:t>nformation</w:t>
            </w:r>
          </w:p>
        </w:tc>
        <w:tc>
          <w:tcPr>
            <w:tcW w:w="4677" w:type="dxa"/>
          </w:tcPr>
          <w:p w14:paraId="07D6384F" w14:textId="02D53ECB" w:rsidR="00EE1416" w:rsidRPr="00F42FB2" w:rsidRDefault="00EE1416" w:rsidP="005310DD">
            <w:pPr>
              <w:spacing w:after="0"/>
              <w:rPr>
                <w:rFonts w:ascii="Times New Roman" w:eastAsiaTheme="minorEastAsia" w:hAnsi="Times New Roman" w:cs="Times New Roman"/>
                <w:b/>
                <w:sz w:val="18"/>
                <w:szCs w:val="18"/>
              </w:rPr>
            </w:pPr>
            <w:r w:rsidRPr="00F42FB2">
              <w:rPr>
                <w:rFonts w:ascii="Times New Roman" w:eastAsiaTheme="minorEastAsia" w:hAnsi="Times New Roman" w:cs="Times New Roman"/>
                <w:b/>
                <w:sz w:val="18"/>
                <w:szCs w:val="18"/>
              </w:rPr>
              <w:t xml:space="preserve">Information </w:t>
            </w:r>
            <w:r w:rsidR="00AD1922" w:rsidRPr="00F42FB2">
              <w:rPr>
                <w:rFonts w:ascii="Times New Roman" w:eastAsiaTheme="minorEastAsia" w:hAnsi="Times New Roman" w:cs="Times New Roman"/>
                <w:b/>
                <w:sz w:val="18"/>
                <w:szCs w:val="18"/>
              </w:rPr>
              <w:t xml:space="preserve">That May Jeopardize </w:t>
            </w:r>
            <w:r w:rsidR="003E43F5" w:rsidRPr="00F42FB2">
              <w:rPr>
                <w:rFonts w:ascii="Times New Roman" w:eastAsiaTheme="minorEastAsia" w:hAnsi="Times New Roman" w:cs="Times New Roman"/>
                <w:b/>
                <w:sz w:val="18"/>
                <w:szCs w:val="18"/>
              </w:rPr>
              <w:t>C</w:t>
            </w:r>
            <w:r w:rsidRPr="00F42FB2">
              <w:rPr>
                <w:rFonts w:ascii="Times New Roman" w:eastAsiaTheme="minorEastAsia" w:hAnsi="Times New Roman" w:cs="Times New Roman"/>
                <w:b/>
                <w:sz w:val="18"/>
                <w:szCs w:val="18"/>
              </w:rPr>
              <w:t xml:space="preserve">ompetitive </w:t>
            </w:r>
            <w:r w:rsidR="003E43F5" w:rsidRPr="00F42FB2">
              <w:rPr>
                <w:rFonts w:ascii="Times New Roman" w:eastAsiaTheme="minorEastAsia" w:hAnsi="Times New Roman" w:cs="Times New Roman"/>
                <w:b/>
                <w:sz w:val="18"/>
                <w:szCs w:val="18"/>
              </w:rPr>
              <w:t>A</w:t>
            </w:r>
            <w:r w:rsidRPr="00F42FB2">
              <w:rPr>
                <w:rFonts w:ascii="Times New Roman" w:eastAsiaTheme="minorEastAsia" w:hAnsi="Times New Roman" w:cs="Times New Roman"/>
                <w:b/>
                <w:sz w:val="18"/>
                <w:szCs w:val="18"/>
              </w:rPr>
              <w:t>dvantage</w:t>
            </w:r>
            <w:r w:rsidR="00AD1922" w:rsidRPr="00F42FB2">
              <w:rPr>
                <w:rFonts w:ascii="Times New Roman" w:eastAsiaTheme="minorEastAsia" w:hAnsi="Times New Roman" w:cs="Times New Roman"/>
                <w:b/>
                <w:sz w:val="18"/>
                <w:szCs w:val="18"/>
              </w:rPr>
              <w:t xml:space="preserve"> if Disclosed</w:t>
            </w:r>
          </w:p>
        </w:tc>
      </w:tr>
      <w:tr w:rsidR="00EE1416" w:rsidRPr="00250EA3" w14:paraId="111D0A47" w14:textId="77777777" w:rsidTr="006B202D">
        <w:trPr>
          <w:tblHeader/>
        </w:trPr>
        <w:tc>
          <w:tcPr>
            <w:tcW w:w="4673" w:type="dxa"/>
          </w:tcPr>
          <w:p w14:paraId="65590891" w14:textId="0B9AB8E5" w:rsidR="00EE1416" w:rsidRPr="00F42FB2" w:rsidRDefault="00EE1416" w:rsidP="005310DD">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Details of investigational product </w:t>
            </w:r>
            <w:r w:rsidR="0028035E" w:rsidRPr="00F42FB2">
              <w:rPr>
                <w:rFonts w:ascii="Times New Roman" w:eastAsiaTheme="minorEastAsia" w:hAnsi="Times New Roman" w:cs="Times New Roman"/>
                <w:sz w:val="18"/>
                <w:szCs w:val="18"/>
              </w:rPr>
              <w:t>c</w:t>
            </w:r>
            <w:r w:rsidRPr="00F42FB2">
              <w:rPr>
                <w:rFonts w:ascii="Times New Roman" w:eastAsiaTheme="minorEastAsia" w:hAnsi="Times New Roman" w:cs="Times New Roman"/>
                <w:sz w:val="18"/>
                <w:szCs w:val="18"/>
              </w:rPr>
              <w:t>hemical name, molecular formula, molecular mass</w:t>
            </w:r>
          </w:p>
        </w:tc>
        <w:tc>
          <w:tcPr>
            <w:tcW w:w="4677" w:type="dxa"/>
          </w:tcPr>
          <w:p w14:paraId="61298696" w14:textId="5B2D5980" w:rsidR="00EE1416" w:rsidRPr="00F42FB2" w:rsidRDefault="00EE1416" w:rsidP="005310DD">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Future </w:t>
            </w:r>
            <w:r w:rsidR="00993DE6" w:rsidRPr="00F42FB2">
              <w:rPr>
                <w:rFonts w:ascii="Times New Roman" w:eastAsiaTheme="minorEastAsia" w:hAnsi="Times New Roman" w:cs="Times New Roman"/>
                <w:sz w:val="18"/>
                <w:szCs w:val="18"/>
              </w:rPr>
              <w:t>d</w:t>
            </w:r>
            <w:r w:rsidRPr="00F42FB2">
              <w:rPr>
                <w:rFonts w:ascii="Times New Roman" w:eastAsiaTheme="minorEastAsia" w:hAnsi="Times New Roman" w:cs="Times New Roman"/>
                <w:sz w:val="18"/>
                <w:szCs w:val="18"/>
              </w:rPr>
              <w:t xml:space="preserve">evelopment </w:t>
            </w:r>
            <w:r w:rsidR="00993DE6" w:rsidRPr="00F42FB2">
              <w:rPr>
                <w:rFonts w:ascii="Times New Roman" w:eastAsiaTheme="minorEastAsia" w:hAnsi="Times New Roman" w:cs="Times New Roman"/>
                <w:sz w:val="18"/>
                <w:szCs w:val="18"/>
              </w:rPr>
              <w:t>p</w:t>
            </w:r>
            <w:r w:rsidRPr="00F42FB2">
              <w:rPr>
                <w:rFonts w:ascii="Times New Roman" w:eastAsiaTheme="minorEastAsia" w:hAnsi="Times New Roman" w:cs="Times New Roman"/>
                <w:sz w:val="18"/>
                <w:szCs w:val="18"/>
              </w:rPr>
              <w:t>lans (planned studies, analysis, strategies)</w:t>
            </w:r>
          </w:p>
        </w:tc>
      </w:tr>
      <w:tr w:rsidR="00EE1416" w:rsidRPr="00250EA3" w14:paraId="280B3DC8" w14:textId="77777777" w:rsidTr="006B202D">
        <w:trPr>
          <w:tblHeader/>
        </w:trPr>
        <w:tc>
          <w:tcPr>
            <w:tcW w:w="4673" w:type="dxa"/>
          </w:tcPr>
          <w:p w14:paraId="3FE6FB06" w14:textId="4E0A9F03" w:rsidR="00EE1416" w:rsidRPr="00F42FB2" w:rsidRDefault="00EE1416" w:rsidP="005310DD">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Information on dosage </w:t>
            </w:r>
            <w:r w:rsidR="004C274D" w:rsidRPr="00F42FB2">
              <w:rPr>
                <w:rFonts w:ascii="Times New Roman" w:eastAsiaTheme="minorEastAsia" w:hAnsi="Times New Roman" w:cs="Times New Roman"/>
                <w:sz w:val="18"/>
                <w:szCs w:val="18"/>
              </w:rPr>
              <w:t>and treatment regime</w:t>
            </w:r>
          </w:p>
        </w:tc>
        <w:tc>
          <w:tcPr>
            <w:tcW w:w="4677" w:type="dxa"/>
          </w:tcPr>
          <w:p w14:paraId="70AC9634" w14:textId="47BBDF70" w:rsidR="00EE1416" w:rsidRPr="00F42FB2" w:rsidRDefault="00EE1416" w:rsidP="005310DD">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Detailed information on innovative analytical methods, novel biomarkers</w:t>
            </w:r>
          </w:p>
        </w:tc>
      </w:tr>
      <w:tr w:rsidR="00EE1416" w:rsidRPr="00250EA3" w14:paraId="408B5444" w14:textId="77777777" w:rsidTr="006B202D">
        <w:trPr>
          <w:tblHeader/>
        </w:trPr>
        <w:tc>
          <w:tcPr>
            <w:tcW w:w="4673" w:type="dxa"/>
          </w:tcPr>
          <w:p w14:paraId="5C451A73" w14:textId="516103C4" w:rsidR="00EE1416" w:rsidRPr="00F42FB2" w:rsidRDefault="00EE1416" w:rsidP="00D02A99">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Details of medicines: release properties (immediate release, sustained release etc.</w:t>
            </w:r>
            <w:r w:rsidR="00993DE6" w:rsidRPr="00F42FB2">
              <w:rPr>
                <w:rFonts w:ascii="Times New Roman" w:eastAsiaTheme="minorEastAsia" w:hAnsi="Times New Roman" w:cs="Times New Roman"/>
                <w:sz w:val="18"/>
                <w:szCs w:val="18"/>
              </w:rPr>
              <w:t>), m</w:t>
            </w:r>
            <w:r w:rsidRPr="00F42FB2">
              <w:rPr>
                <w:rFonts w:ascii="Times New Roman" w:eastAsiaTheme="minorEastAsia" w:hAnsi="Times New Roman" w:cs="Times New Roman"/>
                <w:sz w:val="18"/>
                <w:szCs w:val="18"/>
              </w:rPr>
              <w:t>ethod of manufacture (</w:t>
            </w:r>
            <w:r w:rsidR="0028035E" w:rsidRPr="00F42FB2">
              <w:rPr>
                <w:rFonts w:ascii="Times New Roman" w:eastAsiaTheme="minorEastAsia" w:hAnsi="Times New Roman" w:cs="Times New Roman"/>
                <w:sz w:val="18"/>
                <w:szCs w:val="18"/>
              </w:rPr>
              <w:t>d</w:t>
            </w:r>
            <w:r w:rsidRPr="00F42FB2">
              <w:rPr>
                <w:rFonts w:ascii="Times New Roman" w:eastAsiaTheme="minorEastAsia" w:hAnsi="Times New Roman" w:cs="Times New Roman"/>
                <w:sz w:val="18"/>
                <w:szCs w:val="18"/>
              </w:rPr>
              <w:t xml:space="preserve">ry </w:t>
            </w:r>
            <w:r w:rsidR="0028035E" w:rsidRPr="00F42FB2">
              <w:rPr>
                <w:rFonts w:ascii="Times New Roman" w:eastAsiaTheme="minorEastAsia" w:hAnsi="Times New Roman" w:cs="Times New Roman"/>
                <w:sz w:val="18"/>
                <w:szCs w:val="18"/>
              </w:rPr>
              <w:t>g</w:t>
            </w:r>
            <w:r w:rsidRPr="00F42FB2">
              <w:rPr>
                <w:rFonts w:ascii="Times New Roman" w:eastAsiaTheme="minorEastAsia" w:hAnsi="Times New Roman" w:cs="Times New Roman"/>
                <w:sz w:val="18"/>
                <w:szCs w:val="18"/>
              </w:rPr>
              <w:t>ranulation, spray dried)</w:t>
            </w:r>
          </w:p>
        </w:tc>
        <w:tc>
          <w:tcPr>
            <w:tcW w:w="4677" w:type="dxa"/>
          </w:tcPr>
          <w:p w14:paraId="4B7AC95A" w14:textId="351A9E0D" w:rsidR="00EE1416" w:rsidRPr="00F42FB2" w:rsidRDefault="00EE1416" w:rsidP="00D02A99">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Specific vendor of interest (niche laboratory for exploratory end point analysis)</w:t>
            </w:r>
          </w:p>
        </w:tc>
      </w:tr>
      <w:tr w:rsidR="00EE1416" w:rsidRPr="00250EA3" w14:paraId="6E9C8DC0" w14:textId="77777777" w:rsidTr="006B202D">
        <w:trPr>
          <w:tblHeader/>
        </w:trPr>
        <w:tc>
          <w:tcPr>
            <w:tcW w:w="4673" w:type="dxa"/>
          </w:tcPr>
          <w:p w14:paraId="3C2C94FD" w14:textId="5EA8EAF6" w:rsidR="00EE1416" w:rsidRPr="00F42FB2" w:rsidRDefault="001B3992" w:rsidP="00C661B4">
            <w:pPr>
              <w:pStyle w:val="ListParagraph"/>
              <w:numPr>
                <w:ilvl w:val="0"/>
                <w:numId w:val="5"/>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Novel approach designed by the applicants, including statistical and strategic information</w:t>
            </w:r>
          </w:p>
        </w:tc>
        <w:tc>
          <w:tcPr>
            <w:tcW w:w="4677" w:type="dxa"/>
          </w:tcPr>
          <w:p w14:paraId="1669A99C" w14:textId="5DD7DAD8" w:rsidR="00EE1416" w:rsidRPr="00F42FB2" w:rsidRDefault="00EE1416" w:rsidP="00D02A99">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Adaptive </w:t>
            </w:r>
            <w:r w:rsidR="00964026" w:rsidRPr="00F42FB2">
              <w:rPr>
                <w:rFonts w:ascii="Times New Roman" w:eastAsiaTheme="minorEastAsia" w:hAnsi="Times New Roman" w:cs="Times New Roman"/>
                <w:sz w:val="18"/>
                <w:szCs w:val="18"/>
              </w:rPr>
              <w:t>t</w:t>
            </w:r>
            <w:r w:rsidRPr="00F42FB2">
              <w:rPr>
                <w:rFonts w:ascii="Times New Roman" w:eastAsiaTheme="minorEastAsia" w:hAnsi="Times New Roman" w:cs="Times New Roman"/>
                <w:sz w:val="18"/>
                <w:szCs w:val="18"/>
              </w:rPr>
              <w:t xml:space="preserve">rial </w:t>
            </w:r>
            <w:r w:rsidR="00964026" w:rsidRPr="00F42FB2">
              <w:rPr>
                <w:rFonts w:ascii="Times New Roman" w:eastAsiaTheme="minorEastAsia" w:hAnsi="Times New Roman" w:cs="Times New Roman"/>
                <w:sz w:val="18"/>
                <w:szCs w:val="18"/>
              </w:rPr>
              <w:t>d</w:t>
            </w:r>
            <w:r w:rsidRPr="00F42FB2">
              <w:rPr>
                <w:rFonts w:ascii="Times New Roman" w:eastAsiaTheme="minorEastAsia" w:hAnsi="Times New Roman" w:cs="Times New Roman"/>
                <w:sz w:val="18"/>
                <w:szCs w:val="18"/>
              </w:rPr>
              <w:t>esign (screening and retention dates, stopping criteria)</w:t>
            </w:r>
          </w:p>
        </w:tc>
      </w:tr>
      <w:tr w:rsidR="00984BA8" w:rsidRPr="00250EA3" w14:paraId="79B6DF4F" w14:textId="77777777" w:rsidTr="006B202D">
        <w:trPr>
          <w:tblHeader/>
        </w:trPr>
        <w:tc>
          <w:tcPr>
            <w:tcW w:w="4673" w:type="dxa"/>
          </w:tcPr>
          <w:p w14:paraId="483B0BA1" w14:textId="0B0003D1" w:rsidR="00984BA8" w:rsidRPr="00F42FB2" w:rsidRDefault="002165CA" w:rsidP="001C150B">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Information on exploratory endpoints and associated parameters</w:t>
            </w:r>
          </w:p>
        </w:tc>
        <w:tc>
          <w:tcPr>
            <w:tcW w:w="4677" w:type="dxa"/>
          </w:tcPr>
          <w:p w14:paraId="1C3A0AA3" w14:textId="2CD92C2D" w:rsidR="00984BA8" w:rsidRPr="00F42FB2" w:rsidRDefault="00984BA8" w:rsidP="005310DD">
            <w:pPr>
              <w:pStyle w:val="ListParagraph"/>
              <w:numPr>
                <w:ilvl w:val="0"/>
                <w:numId w:val="3"/>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Future biomedical research that will be using the novel approach. </w:t>
            </w:r>
          </w:p>
        </w:tc>
      </w:tr>
    </w:tbl>
    <w:p w14:paraId="70DB9B21" w14:textId="77777777" w:rsidR="00A263D7" w:rsidRPr="00B02616" w:rsidRDefault="00A263D7" w:rsidP="00EE1416">
      <w:pPr>
        <w:spacing w:after="0" w:line="257" w:lineRule="auto"/>
        <w:rPr>
          <w:rFonts w:ascii="Times New Roman" w:eastAsiaTheme="minorEastAsia" w:hAnsi="Times New Roman" w:cs="Times New Roman"/>
        </w:rPr>
      </w:pPr>
    </w:p>
    <w:p w14:paraId="1C871F36" w14:textId="2B1FD48E" w:rsidR="00F96D38" w:rsidRPr="00E33608" w:rsidRDefault="00F96D38" w:rsidP="009433BC">
      <w:pPr>
        <w:pStyle w:val="Caption"/>
        <w:keepNext/>
        <w:spacing w:line="276" w:lineRule="auto"/>
        <w:rPr>
          <w:rFonts w:ascii="Times New Roman" w:hAnsi="Times New Roman" w:cs="Times New Roman"/>
          <w:i w:val="0"/>
          <w:sz w:val="22"/>
          <w:szCs w:val="22"/>
        </w:rPr>
      </w:pPr>
      <w:bookmarkStart w:id="15" w:name="_Ref218623528"/>
      <w:bookmarkStart w:id="16" w:name="_Toc216397246"/>
      <w:r w:rsidRPr="00E33608">
        <w:rPr>
          <w:rFonts w:ascii="Times New Roman" w:hAnsi="Times New Roman" w:cs="Times New Roman"/>
          <w:i w:val="0"/>
          <w:color w:val="000000" w:themeColor="text1"/>
          <w:sz w:val="22"/>
          <w:szCs w:val="22"/>
        </w:rPr>
        <w:t xml:space="preserve">Table </w:t>
      </w:r>
      <w:r w:rsidRPr="00E33608">
        <w:rPr>
          <w:rFonts w:ascii="Times New Roman" w:hAnsi="Times New Roman" w:cs="Times New Roman"/>
          <w:i w:val="0"/>
          <w:color w:val="000000" w:themeColor="text1"/>
          <w:sz w:val="22"/>
          <w:szCs w:val="22"/>
        </w:rPr>
        <w:fldChar w:fldCharType="begin"/>
      </w:r>
      <w:r w:rsidRPr="0051371B">
        <w:rPr>
          <w:rFonts w:ascii="Times New Roman" w:hAnsi="Times New Roman" w:cs="Times New Roman"/>
          <w:i w:val="0"/>
          <w:sz w:val="22"/>
          <w:szCs w:val="22"/>
        </w:rPr>
        <w:instrText xml:space="preserve"> SEQ Table \* ARABIC </w:instrText>
      </w:r>
      <w:r w:rsidRPr="00E33608">
        <w:rPr>
          <w:rFonts w:ascii="Times New Roman" w:hAnsi="Times New Roman" w:cs="Times New Roman"/>
          <w:i w:val="0"/>
          <w:color w:val="000000" w:themeColor="text1"/>
          <w:sz w:val="22"/>
          <w:szCs w:val="22"/>
        </w:rPr>
        <w:fldChar w:fldCharType="separate"/>
      </w:r>
      <w:r w:rsidR="001C3E41" w:rsidRPr="00E33608">
        <w:rPr>
          <w:rFonts w:ascii="Times New Roman" w:hAnsi="Times New Roman" w:cs="Times New Roman"/>
          <w:i w:val="0"/>
          <w:color w:val="000000" w:themeColor="text1"/>
          <w:sz w:val="22"/>
          <w:szCs w:val="22"/>
        </w:rPr>
        <w:t>4</w:t>
      </w:r>
      <w:r w:rsidRPr="00E33608">
        <w:rPr>
          <w:rFonts w:ascii="Times New Roman" w:hAnsi="Times New Roman" w:cs="Times New Roman"/>
          <w:i w:val="0"/>
          <w:color w:val="000000" w:themeColor="text1"/>
          <w:sz w:val="22"/>
          <w:szCs w:val="22"/>
        </w:rPr>
        <w:fldChar w:fldCharType="end"/>
      </w:r>
      <w:bookmarkEnd w:id="15"/>
      <w:r w:rsidR="00407B03" w:rsidRPr="00E33608">
        <w:rPr>
          <w:rFonts w:ascii="Times New Roman" w:hAnsi="Times New Roman" w:cs="Times New Roman"/>
          <w:i w:val="0"/>
          <w:color w:val="000000" w:themeColor="text1"/>
          <w:sz w:val="22"/>
          <w:szCs w:val="22"/>
        </w:rPr>
        <w:t xml:space="preserve">: </w:t>
      </w:r>
      <w:r w:rsidRPr="00E33608">
        <w:rPr>
          <w:rFonts w:ascii="Times New Roman" w:hAnsi="Times New Roman" w:cs="Times New Roman"/>
          <w:i w:val="0"/>
          <w:color w:val="000000" w:themeColor="text1"/>
          <w:sz w:val="22"/>
          <w:szCs w:val="22"/>
        </w:rPr>
        <w:t xml:space="preserve">Examples of </w:t>
      </w:r>
      <w:r w:rsidR="00286D25" w:rsidRPr="00E33608">
        <w:rPr>
          <w:rFonts w:ascii="Times New Roman" w:hAnsi="Times New Roman" w:cs="Times New Roman"/>
          <w:i w:val="0"/>
          <w:color w:val="000000" w:themeColor="text1"/>
          <w:sz w:val="22"/>
          <w:szCs w:val="22"/>
        </w:rPr>
        <w:t>I</w:t>
      </w:r>
      <w:r w:rsidRPr="00E33608">
        <w:rPr>
          <w:rFonts w:ascii="Times New Roman" w:hAnsi="Times New Roman" w:cs="Times New Roman"/>
          <w:i w:val="0"/>
          <w:color w:val="000000" w:themeColor="text1"/>
          <w:sz w:val="22"/>
          <w:szCs w:val="22"/>
        </w:rPr>
        <w:t xml:space="preserve">nformation </w:t>
      </w:r>
      <w:r w:rsidR="00286D25" w:rsidRPr="00E33608">
        <w:rPr>
          <w:rFonts w:ascii="Times New Roman" w:hAnsi="Times New Roman" w:cs="Times New Roman"/>
          <w:i w:val="0"/>
          <w:color w:val="000000" w:themeColor="text1"/>
          <w:sz w:val="22"/>
          <w:szCs w:val="22"/>
        </w:rPr>
        <w:t xml:space="preserve">That </w:t>
      </w:r>
      <w:r w:rsidR="0047686C" w:rsidRPr="00E33608">
        <w:rPr>
          <w:rFonts w:ascii="Times New Roman" w:hAnsi="Times New Roman" w:cs="Times New Roman"/>
          <w:i w:val="0"/>
          <w:color w:val="000000" w:themeColor="text1"/>
          <w:sz w:val="22"/>
          <w:szCs w:val="22"/>
        </w:rPr>
        <w:t xml:space="preserve">Are Not Considered </w:t>
      </w:r>
      <w:r w:rsidRPr="00E33608">
        <w:rPr>
          <w:rFonts w:ascii="Times New Roman" w:hAnsi="Times New Roman" w:cs="Times New Roman"/>
          <w:i w:val="0"/>
          <w:color w:val="000000" w:themeColor="text1"/>
          <w:sz w:val="22"/>
          <w:szCs w:val="22"/>
        </w:rPr>
        <w:t xml:space="preserve">CCI </w:t>
      </w:r>
      <w:r w:rsidR="002B1083" w:rsidRPr="00E33608">
        <w:rPr>
          <w:rFonts w:ascii="Times New Roman" w:hAnsi="Times New Roman" w:cs="Times New Roman"/>
          <w:i w:val="0"/>
          <w:color w:val="000000" w:themeColor="text1"/>
          <w:sz w:val="22"/>
          <w:szCs w:val="22"/>
        </w:rPr>
        <w:t>at I</w:t>
      </w:r>
      <w:r w:rsidRPr="00E33608">
        <w:rPr>
          <w:rFonts w:ascii="Times New Roman" w:hAnsi="Times New Roman" w:cs="Times New Roman"/>
          <w:i w:val="0"/>
          <w:color w:val="000000" w:themeColor="text1"/>
          <w:sz w:val="22"/>
          <w:szCs w:val="22"/>
        </w:rPr>
        <w:t>nitial CTA submission</w:t>
      </w:r>
      <w:bookmarkEnd w:id="1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E1416" w:rsidRPr="00250EA3" w14:paraId="1235DEAD" w14:textId="77777777" w:rsidTr="006B202D">
        <w:trPr>
          <w:tblHeader/>
        </w:trPr>
        <w:tc>
          <w:tcPr>
            <w:tcW w:w="9350" w:type="dxa"/>
            <w:tcBorders>
              <w:bottom w:val="single" w:sz="4" w:space="0" w:color="auto"/>
            </w:tcBorders>
          </w:tcPr>
          <w:p w14:paraId="742A34BB" w14:textId="6493B623" w:rsidR="00EE1416" w:rsidRPr="00F42FB2" w:rsidRDefault="00EC7022" w:rsidP="00577022">
            <w:pPr>
              <w:spacing w:after="0"/>
              <w:rPr>
                <w:rFonts w:ascii="Times New Roman" w:eastAsiaTheme="minorEastAsia" w:hAnsi="Times New Roman" w:cs="Times New Roman"/>
                <w:b/>
                <w:sz w:val="18"/>
                <w:szCs w:val="18"/>
              </w:rPr>
            </w:pPr>
            <w:r w:rsidRPr="00F42FB2">
              <w:rPr>
                <w:rFonts w:ascii="Times New Roman" w:eastAsiaTheme="minorEastAsia" w:hAnsi="Times New Roman" w:cs="Times New Roman"/>
                <w:b/>
                <w:sz w:val="18"/>
                <w:szCs w:val="18"/>
              </w:rPr>
              <w:t>Examples of Information</w:t>
            </w:r>
            <w:r w:rsidR="005815FE" w:rsidRPr="00F42FB2">
              <w:rPr>
                <w:rFonts w:ascii="Times New Roman" w:eastAsiaTheme="minorEastAsia" w:hAnsi="Times New Roman" w:cs="Times New Roman"/>
                <w:b/>
                <w:sz w:val="18"/>
                <w:szCs w:val="18"/>
              </w:rPr>
              <w:t xml:space="preserve"> </w:t>
            </w:r>
            <w:r w:rsidR="002B1EF4" w:rsidRPr="00F42FB2">
              <w:rPr>
                <w:rFonts w:ascii="Times New Roman" w:eastAsiaTheme="minorEastAsia" w:hAnsi="Times New Roman" w:cs="Times New Roman"/>
                <w:b/>
                <w:sz w:val="18"/>
                <w:szCs w:val="18"/>
              </w:rPr>
              <w:t xml:space="preserve">That Are </w:t>
            </w:r>
            <w:r w:rsidR="00577022" w:rsidRPr="00F42FB2">
              <w:rPr>
                <w:rFonts w:ascii="Times New Roman" w:eastAsiaTheme="minorEastAsia" w:hAnsi="Times New Roman" w:cs="Times New Roman"/>
                <w:b/>
                <w:sz w:val="18"/>
                <w:szCs w:val="18"/>
              </w:rPr>
              <w:t>Not Considered CCI</w:t>
            </w:r>
            <w:r w:rsidR="00BD17EC" w:rsidRPr="00F42FB2">
              <w:rPr>
                <w:rFonts w:ascii="Times New Roman" w:hAnsi="Times New Roman" w:cs="Times New Roman"/>
                <w:sz w:val="18"/>
                <w:szCs w:val="18"/>
              </w:rPr>
              <w:t xml:space="preserve"> </w:t>
            </w:r>
            <w:r w:rsidR="00BD17EC" w:rsidRPr="00F42FB2">
              <w:rPr>
                <w:rFonts w:ascii="Times New Roman" w:eastAsiaTheme="minorEastAsia" w:hAnsi="Times New Roman" w:cs="Times New Roman"/>
                <w:b/>
                <w:sz w:val="18"/>
                <w:szCs w:val="18"/>
              </w:rPr>
              <w:t>at Initial CTA Submission</w:t>
            </w:r>
          </w:p>
        </w:tc>
      </w:tr>
      <w:tr w:rsidR="00EE1416" w:rsidRPr="00250EA3" w14:paraId="6712AFD2" w14:textId="77777777" w:rsidTr="006B202D">
        <w:trPr>
          <w:tblHeader/>
        </w:trPr>
        <w:tc>
          <w:tcPr>
            <w:tcW w:w="9350" w:type="dxa"/>
            <w:tcBorders>
              <w:top w:val="single" w:sz="4" w:space="0" w:color="auto"/>
              <w:left w:val="single" w:sz="4" w:space="0" w:color="auto"/>
              <w:bottom w:val="nil"/>
              <w:right w:val="single" w:sz="4" w:space="0" w:color="auto"/>
            </w:tcBorders>
          </w:tcPr>
          <w:p w14:paraId="37AC4653" w14:textId="55B1D130"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Information already available in the public domain in this context e.g.</w:t>
            </w:r>
            <w:r w:rsidR="00D50EE6" w:rsidRPr="00F42FB2">
              <w:rPr>
                <w:rFonts w:ascii="Times New Roman" w:eastAsiaTheme="minorEastAsia" w:hAnsi="Times New Roman" w:cs="Times New Roman"/>
                <w:sz w:val="18"/>
                <w:szCs w:val="18"/>
              </w:rPr>
              <w:t>,</w:t>
            </w:r>
            <w:r w:rsidRPr="00F42FB2">
              <w:rPr>
                <w:rFonts w:ascii="Times New Roman" w:eastAsiaTheme="minorEastAsia" w:hAnsi="Times New Roman" w:cs="Times New Roman"/>
                <w:sz w:val="18"/>
                <w:szCs w:val="18"/>
              </w:rPr>
              <w:t xml:space="preserve"> on </w:t>
            </w:r>
            <w:r w:rsidR="008458F4" w:rsidRPr="00F42FB2">
              <w:rPr>
                <w:rFonts w:ascii="Times New Roman" w:eastAsiaTheme="minorEastAsia" w:hAnsi="Times New Roman" w:cs="Times New Roman"/>
                <w:sz w:val="18"/>
                <w:szCs w:val="18"/>
              </w:rPr>
              <w:t>C</w:t>
            </w:r>
            <w:r w:rsidRPr="00F42FB2">
              <w:rPr>
                <w:rFonts w:ascii="Times New Roman" w:eastAsiaTheme="minorEastAsia" w:hAnsi="Times New Roman" w:cs="Times New Roman"/>
                <w:sz w:val="18"/>
                <w:szCs w:val="18"/>
              </w:rPr>
              <w:t>linical</w:t>
            </w:r>
            <w:r w:rsidR="008458F4" w:rsidRPr="00F42FB2">
              <w:rPr>
                <w:rFonts w:ascii="Times New Roman" w:eastAsiaTheme="minorEastAsia" w:hAnsi="Times New Roman" w:cs="Times New Roman"/>
                <w:sz w:val="18"/>
                <w:szCs w:val="18"/>
              </w:rPr>
              <w:t>T</w:t>
            </w:r>
            <w:r w:rsidRPr="00F42FB2">
              <w:rPr>
                <w:rFonts w:ascii="Times New Roman" w:eastAsiaTheme="minorEastAsia" w:hAnsi="Times New Roman" w:cs="Times New Roman"/>
                <w:sz w:val="18"/>
                <w:szCs w:val="18"/>
              </w:rPr>
              <w:t>rials.gov (countries, D codes, milestones</w:t>
            </w:r>
            <w:r w:rsidR="354A54E1" w:rsidRPr="00F42FB2">
              <w:rPr>
                <w:rFonts w:ascii="Times New Roman" w:eastAsiaTheme="minorEastAsia" w:hAnsi="Times New Roman" w:cs="Times New Roman"/>
                <w:sz w:val="18"/>
                <w:szCs w:val="18"/>
              </w:rPr>
              <w:t xml:space="preserve">, primary and key secondary endpoints, </w:t>
            </w:r>
            <w:r w:rsidR="4733FD69" w:rsidRPr="00F42FB2">
              <w:rPr>
                <w:rFonts w:ascii="Times New Roman" w:eastAsiaTheme="minorEastAsia" w:hAnsi="Times New Roman" w:cs="Times New Roman"/>
                <w:sz w:val="18"/>
                <w:szCs w:val="18"/>
              </w:rPr>
              <w:t xml:space="preserve">total </w:t>
            </w:r>
            <w:r w:rsidR="0265CD7E" w:rsidRPr="00F42FB2">
              <w:rPr>
                <w:rFonts w:ascii="Times New Roman" w:eastAsiaTheme="minorEastAsia" w:hAnsi="Times New Roman" w:cs="Times New Roman"/>
                <w:sz w:val="18"/>
                <w:szCs w:val="18"/>
              </w:rPr>
              <w:t xml:space="preserve">number of participants </w:t>
            </w:r>
            <w:r w:rsidR="495784FF" w:rsidRPr="00F42FB2">
              <w:rPr>
                <w:rFonts w:ascii="Times New Roman" w:eastAsiaTheme="minorEastAsia" w:hAnsi="Times New Roman" w:cs="Times New Roman"/>
                <w:sz w:val="18"/>
                <w:szCs w:val="18"/>
              </w:rPr>
              <w:t>enroll</w:t>
            </w:r>
            <w:r w:rsidR="033FFEDB" w:rsidRPr="00F42FB2">
              <w:rPr>
                <w:rFonts w:ascii="Times New Roman" w:eastAsiaTheme="minorEastAsia" w:hAnsi="Times New Roman" w:cs="Times New Roman"/>
                <w:sz w:val="18"/>
                <w:szCs w:val="18"/>
              </w:rPr>
              <w:t>ed</w:t>
            </w:r>
            <w:r w:rsidR="495784FF" w:rsidRPr="00F42FB2">
              <w:rPr>
                <w:rFonts w:ascii="Times New Roman" w:eastAsiaTheme="minorEastAsia" w:hAnsi="Times New Roman" w:cs="Times New Roman"/>
                <w:sz w:val="18"/>
                <w:szCs w:val="18"/>
              </w:rPr>
              <w:t>, key inclusion and exclusion criteria, study population age range</w:t>
            </w:r>
            <w:r w:rsidRPr="00F42FB2">
              <w:rPr>
                <w:rFonts w:ascii="Times New Roman" w:eastAsiaTheme="minorEastAsia" w:hAnsi="Times New Roman" w:cs="Times New Roman"/>
                <w:sz w:val="18"/>
                <w:szCs w:val="18"/>
              </w:rPr>
              <w:t>)</w:t>
            </w:r>
          </w:p>
        </w:tc>
      </w:tr>
      <w:tr w:rsidR="00EE1416" w:rsidRPr="00250EA3" w14:paraId="5DE47338" w14:textId="77777777" w:rsidTr="006B202D">
        <w:trPr>
          <w:tblHeader/>
        </w:trPr>
        <w:tc>
          <w:tcPr>
            <w:tcW w:w="9350" w:type="dxa"/>
            <w:tcBorders>
              <w:top w:val="nil"/>
              <w:left w:val="single" w:sz="4" w:space="0" w:color="auto"/>
              <w:bottom w:val="nil"/>
              <w:right w:val="single" w:sz="4" w:space="0" w:color="auto"/>
            </w:tcBorders>
          </w:tcPr>
          <w:p w14:paraId="52F00B0A" w14:textId="77777777"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Information that is not innovative in any way (well-known methods, name of known cell line)</w:t>
            </w:r>
          </w:p>
        </w:tc>
      </w:tr>
      <w:tr w:rsidR="00EE1416" w:rsidRPr="00250EA3" w14:paraId="4AE803D8" w14:textId="77777777" w:rsidTr="006B202D">
        <w:trPr>
          <w:tblHeader/>
        </w:trPr>
        <w:tc>
          <w:tcPr>
            <w:tcW w:w="9350" w:type="dxa"/>
            <w:tcBorders>
              <w:top w:val="nil"/>
              <w:left w:val="single" w:sz="4" w:space="0" w:color="auto"/>
              <w:bottom w:val="nil"/>
              <w:right w:val="single" w:sz="4" w:space="0" w:color="auto"/>
            </w:tcBorders>
          </w:tcPr>
          <w:p w14:paraId="20251D76" w14:textId="195B1142"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Information typically not CCI, unless innovative (storage conditions, stability criteria, </w:t>
            </w:r>
            <w:r w:rsidR="00CE71FB" w:rsidRPr="00F42FB2">
              <w:rPr>
                <w:rFonts w:ascii="Times New Roman" w:eastAsiaTheme="minorEastAsia" w:hAnsi="Times New Roman" w:cs="Times New Roman"/>
                <w:sz w:val="18"/>
                <w:szCs w:val="18"/>
              </w:rPr>
              <w:t>s</w:t>
            </w:r>
            <w:r w:rsidRPr="00F42FB2">
              <w:rPr>
                <w:rFonts w:ascii="Times New Roman" w:eastAsiaTheme="minorEastAsia" w:hAnsi="Times New Roman" w:cs="Times New Roman"/>
                <w:sz w:val="18"/>
                <w:szCs w:val="18"/>
              </w:rPr>
              <w:t xml:space="preserve">tatistical methods, </w:t>
            </w:r>
            <w:r w:rsidR="00CE71FB" w:rsidRPr="00F42FB2">
              <w:rPr>
                <w:rFonts w:ascii="Times New Roman" w:eastAsiaTheme="minorEastAsia" w:hAnsi="Times New Roman" w:cs="Times New Roman"/>
                <w:sz w:val="18"/>
                <w:szCs w:val="18"/>
              </w:rPr>
              <w:t>p</w:t>
            </w:r>
            <w:r w:rsidRPr="00F42FB2">
              <w:rPr>
                <w:rFonts w:ascii="Times New Roman" w:eastAsiaTheme="minorEastAsia" w:hAnsi="Times New Roman" w:cs="Times New Roman"/>
                <w:sz w:val="18"/>
                <w:szCs w:val="18"/>
              </w:rPr>
              <w:t>harmacokinetics parameters)</w:t>
            </w:r>
          </w:p>
        </w:tc>
      </w:tr>
      <w:tr w:rsidR="00EE1416" w:rsidRPr="00250EA3" w14:paraId="09458F38" w14:textId="77777777" w:rsidTr="006B202D">
        <w:trPr>
          <w:tblHeader/>
        </w:trPr>
        <w:tc>
          <w:tcPr>
            <w:tcW w:w="9350" w:type="dxa"/>
            <w:tcBorders>
              <w:top w:val="nil"/>
              <w:left w:val="single" w:sz="4" w:space="0" w:color="auto"/>
              <w:bottom w:val="nil"/>
              <w:right w:val="single" w:sz="4" w:space="0" w:color="auto"/>
            </w:tcBorders>
          </w:tcPr>
          <w:p w14:paraId="41E8565A" w14:textId="15A2F672"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File </w:t>
            </w:r>
            <w:r w:rsidR="00F331D3" w:rsidRPr="00F42FB2">
              <w:rPr>
                <w:rFonts w:ascii="Times New Roman" w:eastAsiaTheme="minorEastAsia" w:hAnsi="Times New Roman" w:cs="Times New Roman"/>
                <w:sz w:val="18"/>
                <w:szCs w:val="18"/>
              </w:rPr>
              <w:t>p</w:t>
            </w:r>
            <w:r w:rsidRPr="00F42FB2">
              <w:rPr>
                <w:rFonts w:ascii="Times New Roman" w:eastAsiaTheme="minorEastAsia" w:hAnsi="Times New Roman" w:cs="Times New Roman"/>
                <w:sz w:val="18"/>
                <w:szCs w:val="18"/>
              </w:rPr>
              <w:t>aths</w:t>
            </w:r>
          </w:p>
        </w:tc>
      </w:tr>
      <w:tr w:rsidR="00EE1416" w:rsidRPr="00250EA3" w14:paraId="65CEF333" w14:textId="77777777" w:rsidTr="006B202D">
        <w:trPr>
          <w:tblHeader/>
        </w:trPr>
        <w:tc>
          <w:tcPr>
            <w:tcW w:w="9350" w:type="dxa"/>
            <w:tcBorders>
              <w:top w:val="nil"/>
              <w:left w:val="single" w:sz="4" w:space="0" w:color="auto"/>
              <w:bottom w:val="nil"/>
              <w:right w:val="single" w:sz="4" w:space="0" w:color="auto"/>
            </w:tcBorders>
          </w:tcPr>
          <w:p w14:paraId="4C9406A0" w14:textId="36E8AE83"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Confidentiality </w:t>
            </w:r>
            <w:r w:rsidR="00F331D3" w:rsidRPr="00F42FB2">
              <w:rPr>
                <w:rFonts w:ascii="Times New Roman" w:eastAsiaTheme="minorEastAsia" w:hAnsi="Times New Roman" w:cs="Times New Roman"/>
                <w:sz w:val="18"/>
                <w:szCs w:val="18"/>
              </w:rPr>
              <w:t>s</w:t>
            </w:r>
            <w:r w:rsidRPr="00F42FB2">
              <w:rPr>
                <w:rFonts w:ascii="Times New Roman" w:eastAsiaTheme="minorEastAsia" w:hAnsi="Times New Roman" w:cs="Times New Roman"/>
                <w:sz w:val="18"/>
                <w:szCs w:val="18"/>
              </w:rPr>
              <w:t>tatement</w:t>
            </w:r>
          </w:p>
        </w:tc>
      </w:tr>
      <w:tr w:rsidR="00EE1416" w:rsidRPr="00250EA3" w14:paraId="50B98EA8" w14:textId="77777777" w:rsidTr="006B202D">
        <w:trPr>
          <w:tblHeader/>
        </w:trPr>
        <w:tc>
          <w:tcPr>
            <w:tcW w:w="9350" w:type="dxa"/>
            <w:tcBorders>
              <w:top w:val="nil"/>
              <w:left w:val="single" w:sz="4" w:space="0" w:color="auto"/>
              <w:bottom w:val="nil"/>
              <w:right w:val="single" w:sz="4" w:space="0" w:color="auto"/>
            </w:tcBorders>
          </w:tcPr>
          <w:p w14:paraId="359C857B" w14:textId="3FC87AB0" w:rsidR="00EE1416" w:rsidRPr="00F42FB2" w:rsidRDefault="00EE1416"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Drug concentration units of measure</w:t>
            </w:r>
          </w:p>
        </w:tc>
      </w:tr>
      <w:tr w:rsidR="5F9179F8" w:rsidRPr="00250EA3" w14:paraId="19DE3160" w14:textId="77777777" w:rsidTr="006B202D">
        <w:trPr>
          <w:trHeight w:val="93"/>
          <w:tblHeader/>
        </w:trPr>
        <w:tc>
          <w:tcPr>
            <w:tcW w:w="9350" w:type="dxa"/>
            <w:tcBorders>
              <w:top w:val="nil"/>
              <w:left w:val="single" w:sz="4" w:space="0" w:color="auto"/>
              <w:bottom w:val="nil"/>
              <w:right w:val="single" w:sz="4" w:space="0" w:color="auto"/>
            </w:tcBorders>
          </w:tcPr>
          <w:p w14:paraId="5628689A" w14:textId="240CE348" w:rsidR="627FFFB1" w:rsidRPr="00F42FB2" w:rsidRDefault="627FFFB1"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Study numbers</w:t>
            </w:r>
            <w:r w:rsidR="00E14537" w:rsidRPr="00F42FB2">
              <w:rPr>
                <w:rFonts w:ascii="Times New Roman" w:eastAsiaTheme="minorEastAsia" w:hAnsi="Times New Roman" w:cs="Times New Roman"/>
                <w:sz w:val="18"/>
                <w:szCs w:val="18"/>
              </w:rPr>
              <w:t xml:space="preserve"> or trial identifiers</w:t>
            </w:r>
          </w:p>
        </w:tc>
      </w:tr>
      <w:tr w:rsidR="3AEC1892" w:rsidRPr="00250EA3" w14:paraId="6BA764D6" w14:textId="77777777" w:rsidTr="006B202D">
        <w:trPr>
          <w:trHeight w:val="300"/>
          <w:tblHeader/>
        </w:trPr>
        <w:tc>
          <w:tcPr>
            <w:tcW w:w="9350" w:type="dxa"/>
            <w:tcBorders>
              <w:top w:val="nil"/>
              <w:left w:val="single" w:sz="4" w:space="0" w:color="auto"/>
              <w:bottom w:val="single" w:sz="4" w:space="0" w:color="auto"/>
              <w:right w:val="single" w:sz="4" w:space="0" w:color="auto"/>
            </w:tcBorders>
          </w:tcPr>
          <w:p w14:paraId="085136ED" w14:textId="54D64BFB" w:rsidR="6C14F51C" w:rsidRPr="00F42FB2" w:rsidRDefault="6C14F51C" w:rsidP="005310DD">
            <w:pPr>
              <w:pStyle w:val="ListParagraph"/>
              <w:numPr>
                <w:ilvl w:val="0"/>
                <w:numId w:val="2"/>
              </w:numPr>
              <w:spacing w:after="0"/>
              <w:rPr>
                <w:rFonts w:ascii="Times New Roman" w:eastAsiaTheme="minorEastAsia" w:hAnsi="Times New Roman" w:cs="Times New Roman"/>
                <w:sz w:val="18"/>
                <w:szCs w:val="18"/>
              </w:rPr>
            </w:pPr>
            <w:r w:rsidRPr="00F42FB2">
              <w:rPr>
                <w:rFonts w:ascii="Times New Roman" w:eastAsiaTheme="minorEastAsia" w:hAnsi="Times New Roman" w:cs="Times New Roman"/>
                <w:sz w:val="18"/>
                <w:szCs w:val="18"/>
              </w:rPr>
              <w:t xml:space="preserve">Information </w:t>
            </w:r>
            <w:r w:rsidR="6EDA7ABB" w:rsidRPr="00F42FB2">
              <w:rPr>
                <w:rFonts w:ascii="Times New Roman" w:eastAsiaTheme="minorEastAsia" w:hAnsi="Times New Roman" w:cs="Times New Roman"/>
                <w:sz w:val="18"/>
                <w:szCs w:val="18"/>
              </w:rPr>
              <w:t xml:space="preserve">disclosed </w:t>
            </w:r>
            <w:r w:rsidRPr="00F42FB2">
              <w:rPr>
                <w:rFonts w:ascii="Times New Roman" w:eastAsiaTheme="minorEastAsia" w:hAnsi="Times New Roman" w:cs="Times New Roman"/>
                <w:sz w:val="18"/>
                <w:szCs w:val="18"/>
              </w:rPr>
              <w:t xml:space="preserve">in public assessment report </w:t>
            </w:r>
            <w:r w:rsidR="00261649" w:rsidRPr="00F42FB2">
              <w:rPr>
                <w:rFonts w:ascii="Times New Roman" w:eastAsiaTheme="minorEastAsia" w:hAnsi="Times New Roman" w:cs="Times New Roman"/>
                <w:sz w:val="18"/>
                <w:szCs w:val="18"/>
              </w:rPr>
              <w:t>e.g.</w:t>
            </w:r>
            <w:r w:rsidR="14692D82" w:rsidRPr="00F42FB2">
              <w:rPr>
                <w:rFonts w:ascii="Times New Roman" w:eastAsiaTheme="minorEastAsia" w:hAnsi="Times New Roman" w:cs="Times New Roman"/>
                <w:sz w:val="18"/>
                <w:szCs w:val="18"/>
              </w:rPr>
              <w:t xml:space="preserve"> </w:t>
            </w:r>
            <w:r w:rsidR="65758060" w:rsidRPr="00F42FB2">
              <w:rPr>
                <w:rFonts w:ascii="Times New Roman" w:eastAsiaTheme="minorEastAsia" w:hAnsi="Times New Roman" w:cs="Times New Roman"/>
                <w:sz w:val="18"/>
                <w:szCs w:val="18"/>
              </w:rPr>
              <w:t>European Public Assessment Report</w:t>
            </w:r>
            <w:r w:rsidR="6D8F8A61" w:rsidRPr="00F42FB2">
              <w:rPr>
                <w:rFonts w:ascii="Times New Roman" w:eastAsiaTheme="minorEastAsia" w:hAnsi="Times New Roman" w:cs="Times New Roman"/>
                <w:sz w:val="18"/>
                <w:szCs w:val="18"/>
              </w:rPr>
              <w:t xml:space="preserve"> (EPAR)</w:t>
            </w:r>
            <w:r w:rsidR="0338AF24" w:rsidRPr="00F42FB2">
              <w:rPr>
                <w:rFonts w:ascii="Times New Roman" w:eastAsiaTheme="minorEastAsia" w:hAnsi="Times New Roman" w:cs="Times New Roman"/>
                <w:sz w:val="18"/>
                <w:szCs w:val="18"/>
              </w:rPr>
              <w:t xml:space="preserve"> such as Summary of Product Characteristics (SmPC) and Risk </w:t>
            </w:r>
            <w:r w:rsidR="00F331D3" w:rsidRPr="00F42FB2">
              <w:rPr>
                <w:rFonts w:ascii="Times New Roman" w:eastAsiaTheme="minorEastAsia" w:hAnsi="Times New Roman" w:cs="Times New Roman"/>
                <w:sz w:val="18"/>
                <w:szCs w:val="18"/>
              </w:rPr>
              <w:t>M</w:t>
            </w:r>
            <w:r w:rsidR="0338AF24" w:rsidRPr="00F42FB2">
              <w:rPr>
                <w:rFonts w:ascii="Times New Roman" w:eastAsiaTheme="minorEastAsia" w:hAnsi="Times New Roman" w:cs="Times New Roman"/>
                <w:sz w:val="18"/>
                <w:szCs w:val="18"/>
              </w:rPr>
              <w:t xml:space="preserve">anagement </w:t>
            </w:r>
            <w:r w:rsidR="00F331D3" w:rsidRPr="00F42FB2">
              <w:rPr>
                <w:rFonts w:ascii="Times New Roman" w:eastAsiaTheme="minorEastAsia" w:hAnsi="Times New Roman" w:cs="Times New Roman"/>
                <w:sz w:val="18"/>
                <w:szCs w:val="18"/>
              </w:rPr>
              <w:t>P</w:t>
            </w:r>
            <w:r w:rsidR="0338AF24" w:rsidRPr="00F42FB2">
              <w:rPr>
                <w:rFonts w:ascii="Times New Roman" w:eastAsiaTheme="minorEastAsia" w:hAnsi="Times New Roman" w:cs="Times New Roman"/>
                <w:sz w:val="18"/>
                <w:szCs w:val="18"/>
              </w:rPr>
              <w:t>lan (RMP</w:t>
            </w:r>
            <w:r w:rsidR="514E79B1" w:rsidRPr="00F42FB2">
              <w:rPr>
                <w:rFonts w:ascii="Times New Roman" w:eastAsiaTheme="minorEastAsia" w:hAnsi="Times New Roman" w:cs="Times New Roman"/>
                <w:sz w:val="18"/>
                <w:szCs w:val="18"/>
              </w:rPr>
              <w:t>)</w:t>
            </w:r>
            <w:r w:rsidR="0338AF24" w:rsidRPr="00F42FB2">
              <w:rPr>
                <w:rFonts w:ascii="Times New Roman" w:eastAsiaTheme="minorEastAsia" w:hAnsi="Times New Roman" w:cs="Times New Roman"/>
                <w:sz w:val="18"/>
                <w:szCs w:val="18"/>
              </w:rPr>
              <w:t xml:space="preserve"> </w:t>
            </w:r>
          </w:p>
        </w:tc>
      </w:tr>
    </w:tbl>
    <w:p w14:paraId="14847C28" w14:textId="77777777" w:rsidR="00EE1416" w:rsidRPr="00B02616" w:rsidRDefault="00EE1416" w:rsidP="0E37EE97">
      <w:pPr>
        <w:shd w:val="clear" w:color="auto" w:fill="FFFFFF" w:themeFill="background1"/>
        <w:spacing w:after="0"/>
        <w:rPr>
          <w:rFonts w:ascii="Times New Roman" w:eastAsiaTheme="minorEastAsia" w:hAnsi="Times New Roman" w:cs="Times New Roman"/>
        </w:rPr>
      </w:pPr>
    </w:p>
    <w:p w14:paraId="57D50774" w14:textId="617255E3" w:rsidR="00D17CF7" w:rsidRPr="00EF27F3" w:rsidRDefault="00A823DE">
      <w:pPr>
        <w:shd w:val="clear" w:color="auto" w:fill="FFFFFF" w:themeFill="background1"/>
        <w:rPr>
          <w:rFonts w:ascii="Times New Roman" w:eastAsiaTheme="minorEastAsia" w:hAnsi="Times New Roman" w:cs="Times New Roman"/>
        </w:rPr>
      </w:pPr>
      <w:r w:rsidRPr="006B202D">
        <w:rPr>
          <w:rFonts w:ascii="Times New Roman" w:hAnsi="Times New Roman" w:cs="Times New Roman"/>
          <w:b/>
          <w:noProof/>
        </w:rPr>
        <w:lastRenderedPageBreak/>
        <mc:AlternateContent>
          <mc:Choice Requires="wps">
            <w:drawing>
              <wp:anchor distT="0" distB="0" distL="114300" distR="114300" simplePos="0" relativeHeight="251658240" behindDoc="0" locked="0" layoutInCell="1" allowOverlap="1" wp14:anchorId="3F0417BB" wp14:editId="29FD6783">
                <wp:simplePos x="0" y="0"/>
                <wp:positionH relativeFrom="margin">
                  <wp:posOffset>3324225</wp:posOffset>
                </wp:positionH>
                <wp:positionV relativeFrom="paragraph">
                  <wp:posOffset>939165</wp:posOffset>
                </wp:positionV>
                <wp:extent cx="2584450" cy="1859915"/>
                <wp:effectExtent l="0" t="0" r="25400" b="26035"/>
                <wp:wrapSquare wrapText="bothSides"/>
                <wp:docPr id="5" name="Text Box 5"/>
                <wp:cNvGraphicFramePr/>
                <a:graphic xmlns:a="http://schemas.openxmlformats.org/drawingml/2006/main">
                  <a:graphicData uri="http://schemas.microsoft.com/office/word/2010/wordprocessingShape">
                    <wps:wsp>
                      <wps:cNvSpPr txBox="1"/>
                      <wps:spPr>
                        <a:xfrm>
                          <a:off x="0" y="0"/>
                          <a:ext cx="2584450" cy="1859915"/>
                        </a:xfrm>
                        <a:prstGeom prst="rect">
                          <a:avLst/>
                        </a:prstGeom>
                        <a:solidFill>
                          <a:schemeClr val="accent2">
                            <a:lumMod val="20000"/>
                            <a:lumOff val="80000"/>
                          </a:schemeClr>
                        </a:solidFill>
                        <a:ln w="6350">
                          <a:solidFill>
                            <a:prstClr val="black"/>
                          </a:solidFill>
                        </a:ln>
                      </wps:spPr>
                      <wps:txbx>
                        <w:txbxContent>
                          <w:p w14:paraId="7271883D" w14:textId="36BF0E35" w:rsidR="00847EA3" w:rsidRPr="001E3C21" w:rsidRDefault="00EF26EE" w:rsidP="00A823DE">
                            <w:pPr>
                              <w:spacing w:after="0" w:line="240" w:lineRule="auto"/>
                              <w:rPr>
                                <w:rFonts w:ascii="Times New Roman" w:hAnsi="Times New Roman" w:cs="Times New Roman"/>
                              </w:rPr>
                            </w:pPr>
                            <w:r w:rsidRPr="001E3C21">
                              <w:rPr>
                                <w:rFonts w:ascii="Times New Roman" w:hAnsi="Times New Roman" w:cs="Times New Roman"/>
                                <w:b/>
                              </w:rPr>
                              <w:t>Early</w:t>
                            </w:r>
                            <w:r w:rsidR="004E4673" w:rsidRPr="001E3C21">
                              <w:rPr>
                                <w:rFonts w:ascii="Times New Roman" w:hAnsi="Times New Roman" w:cs="Times New Roman"/>
                                <w:b/>
                              </w:rPr>
                              <w:t xml:space="preserve">-stage </w:t>
                            </w:r>
                            <w:r w:rsidRPr="001E3C21">
                              <w:rPr>
                                <w:rFonts w:ascii="Times New Roman" w:hAnsi="Times New Roman" w:cs="Times New Roman"/>
                                <w:b/>
                              </w:rPr>
                              <w:t>development program / initial trial phases</w:t>
                            </w:r>
                            <w:r w:rsidR="007D554C" w:rsidRPr="001E3C21">
                              <w:rPr>
                                <w:rFonts w:ascii="Times New Roman" w:hAnsi="Times New Roman" w:cs="Times New Roman"/>
                                <w:b/>
                              </w:rPr>
                              <w:t>:</w:t>
                            </w:r>
                            <w:r w:rsidR="007D554C" w:rsidRPr="001E3C21">
                              <w:rPr>
                                <w:rFonts w:ascii="Times New Roman" w:hAnsi="Times New Roman" w:cs="Times New Roman"/>
                              </w:rPr>
                              <w:t xml:space="preserve"> </w:t>
                            </w:r>
                            <w:r w:rsidR="00E37425" w:rsidRPr="001E3C21">
                              <w:rPr>
                                <w:rFonts w:ascii="Times New Roman" w:hAnsi="Times New Roman" w:cs="Times New Roman"/>
                              </w:rPr>
                              <w:t xml:space="preserve">More information </w:t>
                            </w:r>
                            <w:r w:rsidR="00D70133" w:rsidRPr="001E3C21">
                              <w:rPr>
                                <w:rFonts w:ascii="Times New Roman" w:hAnsi="Times New Roman" w:cs="Times New Roman"/>
                              </w:rPr>
                              <w:t>may be considered CCI (e.g., drug dosage)</w:t>
                            </w:r>
                          </w:p>
                          <w:p w14:paraId="0342061F" w14:textId="77777777" w:rsidR="00847EA3" w:rsidRPr="001E3C21" w:rsidRDefault="00847EA3" w:rsidP="00A823DE">
                            <w:pPr>
                              <w:spacing w:after="0" w:line="240" w:lineRule="auto"/>
                              <w:rPr>
                                <w:rFonts w:ascii="Times New Roman" w:hAnsi="Times New Roman" w:cs="Times New Roman"/>
                              </w:rPr>
                            </w:pPr>
                          </w:p>
                          <w:p w14:paraId="5BA40748" w14:textId="1FC52A55" w:rsidR="00A823DE" w:rsidRPr="001E3C21" w:rsidRDefault="004E4673" w:rsidP="00A823DE">
                            <w:pPr>
                              <w:spacing w:after="0" w:line="240" w:lineRule="auto"/>
                              <w:rPr>
                                <w:rFonts w:ascii="Times New Roman" w:hAnsi="Times New Roman" w:cs="Times New Roman"/>
                                <w:caps/>
                              </w:rPr>
                            </w:pPr>
                            <w:r w:rsidRPr="001E3C21">
                              <w:rPr>
                                <w:rFonts w:ascii="Times New Roman" w:hAnsi="Times New Roman" w:cs="Times New Roman"/>
                                <w:b/>
                              </w:rPr>
                              <w:t xml:space="preserve">Late-stage </w:t>
                            </w:r>
                            <w:r w:rsidR="00D70133" w:rsidRPr="001E3C21">
                              <w:rPr>
                                <w:rFonts w:ascii="Times New Roman" w:hAnsi="Times New Roman" w:cs="Times New Roman"/>
                                <w:b/>
                              </w:rPr>
                              <w:t>development</w:t>
                            </w:r>
                            <w:r w:rsidR="00F73D53" w:rsidRPr="001E3C21">
                              <w:rPr>
                                <w:rFonts w:ascii="Times New Roman" w:hAnsi="Times New Roman" w:cs="Times New Roman"/>
                                <w:b/>
                              </w:rPr>
                              <w:t xml:space="preserve"> </w:t>
                            </w:r>
                            <w:r w:rsidR="0013099D" w:rsidRPr="001E3C21">
                              <w:rPr>
                                <w:rFonts w:ascii="Times New Roman" w:hAnsi="Times New Roman" w:cs="Times New Roman"/>
                                <w:b/>
                              </w:rPr>
                              <w:t>/ later trial phases</w:t>
                            </w:r>
                            <w:r w:rsidR="002C713E" w:rsidRPr="001E3C21">
                              <w:rPr>
                                <w:rFonts w:ascii="Times New Roman" w:hAnsi="Times New Roman" w:cs="Times New Roman"/>
                                <w:b/>
                              </w:rPr>
                              <w:t>:</w:t>
                            </w:r>
                            <w:r w:rsidR="007D554C" w:rsidRPr="001E3C21">
                              <w:rPr>
                                <w:rFonts w:ascii="Times New Roman" w:hAnsi="Times New Roman" w:cs="Times New Roman"/>
                              </w:rPr>
                              <w:t xml:space="preserve"> </w:t>
                            </w:r>
                            <w:r w:rsidR="00D70133" w:rsidRPr="001E3C21">
                              <w:rPr>
                                <w:rFonts w:ascii="Times New Roman" w:hAnsi="Times New Roman" w:cs="Times New Roman"/>
                              </w:rPr>
                              <w:t xml:space="preserve">Information that was previously considered CCI no longer </w:t>
                            </w:r>
                            <w:r w:rsidR="00352CFB" w:rsidRPr="001E3C21">
                              <w:rPr>
                                <w:rFonts w:ascii="Times New Roman" w:hAnsi="Times New Roman" w:cs="Times New Roman"/>
                              </w:rPr>
                              <w:t xml:space="preserve">CCI due to </w:t>
                            </w:r>
                            <w:r w:rsidR="00883A7F" w:rsidRPr="001E3C21">
                              <w:rPr>
                                <w:rFonts w:ascii="Times New Roman" w:hAnsi="Times New Roman" w:cs="Times New Roman"/>
                              </w:rPr>
                              <w:t>patent, product authori</w:t>
                            </w:r>
                            <w:r w:rsidR="00FA2C9A" w:rsidRPr="001E3C21">
                              <w:rPr>
                                <w:rFonts w:ascii="Times New Roman" w:hAnsi="Times New Roman" w:cs="Times New Roman"/>
                              </w:rPr>
                              <w:t>s</w:t>
                            </w:r>
                            <w:r w:rsidR="00883A7F" w:rsidRPr="001E3C21">
                              <w:rPr>
                                <w:rFonts w:ascii="Times New Roman" w:hAnsi="Times New Roman" w:cs="Times New Roman"/>
                              </w:rPr>
                              <w:t xml:space="preserve">ation, or publication (e.g., </w:t>
                            </w:r>
                            <w:r w:rsidR="00F73D53" w:rsidRPr="001E3C21">
                              <w:rPr>
                                <w:rFonts w:ascii="Times New Roman" w:hAnsi="Times New Roman" w:cs="Times New Roman"/>
                              </w:rPr>
                              <w:t>drug dosage no longer considered CCI after patent filed)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w14:anchorId="770A94EF">
              <v:shapetype id="_x0000_t202" coordsize="21600,21600" o:spt="202" path="m,l,21600r21600,l21600,xe" w14:anchorId="3F0417BB">
                <v:stroke joinstyle="miter"/>
                <v:path gradientshapeok="t" o:connecttype="rect"/>
              </v:shapetype>
              <v:shape id="Text Box 5" style="position:absolute;margin-left:261.75pt;margin-top:73.95pt;width:203.5pt;height:14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f2dbdb [66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">
                <v:textbox>
                  <w:txbxContent>
                    <w:p w:rsidRPr="001E3C21" w:rsidR="00847EA3" w:rsidP="00A823DE" w:rsidRDefault="00EF26EE" w14:paraId="1D066C98" w14:textId="36BF0E35">
                      <w:pPr>
                        <w:spacing w:after="0" w:line="240" w:lineRule="auto"/>
                        <w:rPr>
                          <w:rFonts w:ascii="Times New Roman" w:hAnsi="Times New Roman" w:cs="Times New Roman"/>
                        </w:rPr>
                      </w:pPr>
                      <w:r w:rsidRPr="001E3C21">
                        <w:rPr>
                          <w:rFonts w:ascii="Times New Roman" w:hAnsi="Times New Roman" w:cs="Times New Roman"/>
                          <w:b/>
                        </w:rPr>
                        <w:t>Early</w:t>
                      </w:r>
                      <w:r w:rsidRPr="001E3C21" w:rsidR="004E4673">
                        <w:rPr>
                          <w:rFonts w:ascii="Times New Roman" w:hAnsi="Times New Roman" w:cs="Times New Roman"/>
                          <w:b/>
                        </w:rPr>
                        <w:t xml:space="preserve">-stage </w:t>
                      </w:r>
                      <w:r w:rsidRPr="001E3C21">
                        <w:rPr>
                          <w:rFonts w:ascii="Times New Roman" w:hAnsi="Times New Roman" w:cs="Times New Roman"/>
                          <w:b/>
                        </w:rPr>
                        <w:t>development program / initial trial phases</w:t>
                      </w:r>
                      <w:r w:rsidRPr="001E3C21" w:rsidR="007D554C">
                        <w:rPr>
                          <w:rFonts w:ascii="Times New Roman" w:hAnsi="Times New Roman" w:cs="Times New Roman"/>
                          <w:b/>
                        </w:rPr>
                        <w:t>:</w:t>
                      </w:r>
                      <w:r w:rsidRPr="001E3C21" w:rsidR="007D554C">
                        <w:rPr>
                          <w:rFonts w:ascii="Times New Roman" w:hAnsi="Times New Roman" w:cs="Times New Roman"/>
                        </w:rPr>
                        <w:t xml:space="preserve"> </w:t>
                      </w:r>
                      <w:r w:rsidRPr="001E3C21" w:rsidR="00E37425">
                        <w:rPr>
                          <w:rFonts w:ascii="Times New Roman" w:hAnsi="Times New Roman" w:cs="Times New Roman"/>
                        </w:rPr>
                        <w:t xml:space="preserve">More information </w:t>
                      </w:r>
                      <w:r w:rsidRPr="001E3C21" w:rsidR="00D70133">
                        <w:rPr>
                          <w:rFonts w:ascii="Times New Roman" w:hAnsi="Times New Roman" w:cs="Times New Roman"/>
                        </w:rPr>
                        <w:t>may be considered CCI (e.g., drug dosage)</w:t>
                      </w:r>
                    </w:p>
                    <w:p w:rsidRPr="001E3C21" w:rsidR="00847EA3" w:rsidP="00A823DE" w:rsidRDefault="00847EA3" w14:paraId="672A6659" w14:textId="77777777">
                      <w:pPr>
                        <w:spacing w:after="0" w:line="240" w:lineRule="auto"/>
                        <w:rPr>
                          <w:rFonts w:ascii="Times New Roman" w:hAnsi="Times New Roman" w:cs="Times New Roman"/>
                        </w:rPr>
                      </w:pPr>
                    </w:p>
                    <w:p w:rsidRPr="001E3C21" w:rsidR="00A823DE" w:rsidP="00A823DE" w:rsidRDefault="004E4673" w14:paraId="132D27C9" w14:textId="1FC52A55">
                      <w:pPr>
                        <w:spacing w:after="0" w:line="240" w:lineRule="auto"/>
                        <w:rPr>
                          <w:rFonts w:ascii="Times New Roman" w:hAnsi="Times New Roman" w:cs="Times New Roman"/>
                          <w:caps/>
                        </w:rPr>
                      </w:pPr>
                      <w:r w:rsidRPr="001E3C21">
                        <w:rPr>
                          <w:rFonts w:ascii="Times New Roman" w:hAnsi="Times New Roman" w:cs="Times New Roman"/>
                          <w:b/>
                        </w:rPr>
                        <w:t xml:space="preserve">Late-stage </w:t>
                      </w:r>
                      <w:r w:rsidRPr="001E3C21" w:rsidR="00D70133">
                        <w:rPr>
                          <w:rFonts w:ascii="Times New Roman" w:hAnsi="Times New Roman" w:cs="Times New Roman"/>
                          <w:b/>
                        </w:rPr>
                        <w:t>development</w:t>
                      </w:r>
                      <w:r w:rsidRPr="001E3C21" w:rsidR="00F73D53">
                        <w:rPr>
                          <w:rFonts w:ascii="Times New Roman" w:hAnsi="Times New Roman" w:cs="Times New Roman"/>
                          <w:b/>
                        </w:rPr>
                        <w:t xml:space="preserve"> </w:t>
                      </w:r>
                      <w:r w:rsidRPr="001E3C21" w:rsidR="0013099D">
                        <w:rPr>
                          <w:rFonts w:ascii="Times New Roman" w:hAnsi="Times New Roman" w:cs="Times New Roman"/>
                          <w:b/>
                        </w:rPr>
                        <w:t>/ later trial phases</w:t>
                      </w:r>
                      <w:r w:rsidRPr="001E3C21" w:rsidR="002C713E">
                        <w:rPr>
                          <w:rFonts w:ascii="Times New Roman" w:hAnsi="Times New Roman" w:cs="Times New Roman"/>
                          <w:b/>
                        </w:rPr>
                        <w:t>:</w:t>
                      </w:r>
                      <w:r w:rsidRPr="001E3C21" w:rsidR="007D554C">
                        <w:rPr>
                          <w:rFonts w:ascii="Times New Roman" w:hAnsi="Times New Roman" w:cs="Times New Roman"/>
                        </w:rPr>
                        <w:t xml:space="preserve"> </w:t>
                      </w:r>
                      <w:r w:rsidRPr="001E3C21" w:rsidR="00D70133">
                        <w:rPr>
                          <w:rFonts w:ascii="Times New Roman" w:hAnsi="Times New Roman" w:cs="Times New Roman"/>
                        </w:rPr>
                        <w:t xml:space="preserve">Information that was previously considered CCI no longer </w:t>
                      </w:r>
                      <w:r w:rsidRPr="001E3C21" w:rsidR="00352CFB">
                        <w:rPr>
                          <w:rFonts w:ascii="Times New Roman" w:hAnsi="Times New Roman" w:cs="Times New Roman"/>
                        </w:rPr>
                        <w:t xml:space="preserve">CCI due to </w:t>
                      </w:r>
                      <w:r w:rsidRPr="001E3C21" w:rsidR="00883A7F">
                        <w:rPr>
                          <w:rFonts w:ascii="Times New Roman" w:hAnsi="Times New Roman" w:cs="Times New Roman"/>
                        </w:rPr>
                        <w:t>patent, product authori</w:t>
                      </w:r>
                      <w:r w:rsidRPr="001E3C21" w:rsidR="00FA2C9A">
                        <w:rPr>
                          <w:rFonts w:ascii="Times New Roman" w:hAnsi="Times New Roman" w:cs="Times New Roman"/>
                        </w:rPr>
                        <w:t>s</w:t>
                      </w:r>
                      <w:r w:rsidRPr="001E3C21" w:rsidR="00883A7F">
                        <w:rPr>
                          <w:rFonts w:ascii="Times New Roman" w:hAnsi="Times New Roman" w:cs="Times New Roman"/>
                        </w:rPr>
                        <w:t xml:space="preserve">ation, or publication (e.g., </w:t>
                      </w:r>
                      <w:r w:rsidRPr="001E3C21" w:rsidR="00F73D53">
                        <w:rPr>
                          <w:rFonts w:ascii="Times New Roman" w:hAnsi="Times New Roman" w:cs="Times New Roman"/>
                        </w:rPr>
                        <w:t>drug dosage no longer considered CCI after patent filed)</w:t>
                      </w:r>
                    </w:p>
                  </w:txbxContent>
                </v:textbox>
                <w10:wrap type="square" anchorx="margin"/>
              </v:shape>
            </w:pict>
          </mc:Fallback>
        </mc:AlternateContent>
      </w:r>
      <w:r w:rsidR="4896C9FD" w:rsidRPr="006B202D">
        <w:rPr>
          <w:rFonts w:ascii="Times New Roman" w:eastAsiaTheme="minorEastAsia" w:hAnsi="Times New Roman" w:cs="Times New Roman"/>
        </w:rPr>
        <w:t xml:space="preserve">While </w:t>
      </w:r>
      <w:r w:rsidR="00D643B4" w:rsidRPr="00EF27F3">
        <w:rPr>
          <w:rFonts w:ascii="Times New Roman" w:eastAsiaTheme="minorEastAsia" w:hAnsi="Times New Roman" w:cs="Times New Roman"/>
        </w:rPr>
        <w:t xml:space="preserve">the </w:t>
      </w:r>
      <w:r w:rsidR="4896C9FD" w:rsidRPr="006B202D">
        <w:rPr>
          <w:rFonts w:ascii="Times New Roman" w:eastAsiaTheme="minorEastAsia" w:hAnsi="Times New Roman" w:cs="Times New Roman"/>
        </w:rPr>
        <w:t>examples</w:t>
      </w:r>
      <w:r w:rsidR="4896C9FD" w:rsidRPr="00B02616">
        <w:rPr>
          <w:rFonts w:ascii="Times New Roman" w:eastAsiaTheme="minorEastAsia" w:hAnsi="Times New Roman" w:cs="Times New Roman"/>
        </w:rPr>
        <w:t xml:space="preserve"> </w:t>
      </w:r>
      <w:r w:rsidR="00023EB2" w:rsidRPr="00B02616">
        <w:rPr>
          <w:rFonts w:ascii="Times New Roman" w:eastAsiaTheme="minorEastAsia" w:hAnsi="Times New Roman" w:cs="Times New Roman"/>
        </w:rPr>
        <w:t xml:space="preserve">in Table </w:t>
      </w:r>
      <w:r w:rsidR="0097466C">
        <w:rPr>
          <w:rFonts w:ascii="Times New Roman" w:eastAsiaTheme="minorEastAsia" w:hAnsi="Times New Roman" w:cs="Times New Roman"/>
        </w:rPr>
        <w:t>3</w:t>
      </w:r>
      <w:r w:rsidR="4896C9FD" w:rsidRPr="00B02616">
        <w:rPr>
          <w:rFonts w:ascii="Times New Roman" w:eastAsiaTheme="minorEastAsia" w:hAnsi="Times New Roman" w:cs="Times New Roman"/>
        </w:rPr>
        <w:t xml:space="preserve"> illustrate the type</w:t>
      </w:r>
      <w:r w:rsidR="00B34FEA" w:rsidRPr="00B02616">
        <w:rPr>
          <w:rFonts w:ascii="Times New Roman" w:eastAsiaTheme="minorEastAsia" w:hAnsi="Times New Roman" w:cs="Times New Roman"/>
        </w:rPr>
        <w:t>s</w:t>
      </w:r>
      <w:r w:rsidR="4896C9FD" w:rsidRPr="00B02616">
        <w:rPr>
          <w:rFonts w:ascii="Times New Roman" w:eastAsiaTheme="minorEastAsia" w:hAnsi="Times New Roman" w:cs="Times New Roman"/>
        </w:rPr>
        <w:t xml:space="preserve"> of information that may qualify as CCI</w:t>
      </w:r>
      <w:r w:rsidR="5FF5C532" w:rsidRPr="00B02616">
        <w:rPr>
          <w:rFonts w:ascii="Times New Roman" w:eastAsiaTheme="minorEastAsia" w:hAnsi="Times New Roman" w:cs="Times New Roman"/>
        </w:rPr>
        <w:t xml:space="preserve"> in a CTA application</w:t>
      </w:r>
      <w:r w:rsidR="4896C9FD" w:rsidRPr="00B02616">
        <w:rPr>
          <w:rFonts w:ascii="Times New Roman" w:eastAsiaTheme="minorEastAsia" w:hAnsi="Times New Roman" w:cs="Times New Roman"/>
        </w:rPr>
        <w:t xml:space="preserve">, </w:t>
      </w:r>
      <w:r w:rsidR="4896C9FD" w:rsidRPr="006B202D">
        <w:rPr>
          <w:rFonts w:ascii="Times New Roman" w:eastAsiaTheme="minorEastAsia" w:hAnsi="Times New Roman" w:cs="Times New Roman"/>
        </w:rPr>
        <w:t xml:space="preserve">it is recommended </w:t>
      </w:r>
      <w:r w:rsidR="00B34FEA" w:rsidRPr="00EF27F3">
        <w:rPr>
          <w:rFonts w:ascii="Times New Roman" w:eastAsiaTheme="minorEastAsia" w:hAnsi="Times New Roman" w:cs="Times New Roman"/>
        </w:rPr>
        <w:t>that</w:t>
      </w:r>
      <w:r w:rsidR="4896C9FD" w:rsidRPr="006B202D">
        <w:rPr>
          <w:rFonts w:ascii="Times New Roman" w:eastAsiaTheme="minorEastAsia" w:hAnsi="Times New Roman" w:cs="Times New Roman"/>
        </w:rPr>
        <w:t xml:space="preserve"> CCI </w:t>
      </w:r>
      <w:r w:rsidR="00B34FEA" w:rsidRPr="006B202D">
        <w:rPr>
          <w:rFonts w:ascii="Times New Roman" w:eastAsiaTheme="minorEastAsia" w:hAnsi="Times New Roman" w:cs="Times New Roman"/>
        </w:rPr>
        <w:t>is assessed</w:t>
      </w:r>
      <w:r w:rsidR="4896C9FD" w:rsidRPr="006B202D">
        <w:rPr>
          <w:rFonts w:ascii="Times New Roman" w:eastAsiaTheme="minorEastAsia" w:hAnsi="Times New Roman" w:cs="Times New Roman"/>
        </w:rPr>
        <w:t xml:space="preserve"> on a case-by-case basis</w:t>
      </w:r>
      <w:r w:rsidR="00BB5A95">
        <w:rPr>
          <w:rFonts w:ascii="Times New Roman" w:eastAsiaTheme="minorEastAsia" w:hAnsi="Times New Roman" w:cs="Times New Roman"/>
        </w:rPr>
        <w:t xml:space="preserve">. </w:t>
      </w:r>
      <w:r w:rsidR="1687FC83" w:rsidRPr="006B202D">
        <w:rPr>
          <w:rFonts w:ascii="Times New Roman" w:eastAsiaTheme="minorEastAsia" w:hAnsi="Times New Roman" w:cs="Times New Roman"/>
        </w:rPr>
        <w:t xml:space="preserve">CCI </w:t>
      </w:r>
      <w:r w:rsidR="00A50C31">
        <w:rPr>
          <w:rFonts w:ascii="Times New Roman" w:eastAsiaTheme="minorEastAsia" w:hAnsi="Times New Roman" w:cs="Times New Roman"/>
        </w:rPr>
        <w:t>classification</w:t>
      </w:r>
      <w:r w:rsidR="00F452D4">
        <w:rPr>
          <w:rFonts w:ascii="Times New Roman" w:eastAsiaTheme="minorEastAsia" w:hAnsi="Times New Roman" w:cs="Times New Roman"/>
        </w:rPr>
        <w:t xml:space="preserve"> varies </w:t>
      </w:r>
      <w:r w:rsidR="1687FC83" w:rsidRPr="006B202D">
        <w:rPr>
          <w:rFonts w:ascii="Times New Roman" w:eastAsiaTheme="minorEastAsia" w:hAnsi="Times New Roman" w:cs="Times New Roman"/>
        </w:rPr>
        <w:t xml:space="preserve">by sponsor, by study, and </w:t>
      </w:r>
      <w:r w:rsidR="4896C9FD" w:rsidRPr="006B202D">
        <w:rPr>
          <w:rFonts w:ascii="Times New Roman" w:eastAsiaTheme="minorEastAsia" w:hAnsi="Times New Roman" w:cs="Times New Roman"/>
        </w:rPr>
        <w:t xml:space="preserve">throughout the </w:t>
      </w:r>
      <w:r w:rsidR="2F8AEFDD" w:rsidRPr="006B202D">
        <w:rPr>
          <w:rFonts w:ascii="Times New Roman" w:eastAsiaTheme="minorEastAsia" w:hAnsi="Times New Roman" w:cs="Times New Roman"/>
        </w:rPr>
        <w:t>dynamic lifecycle of a molecule</w:t>
      </w:r>
      <w:r w:rsidR="5808949E" w:rsidRPr="006B202D">
        <w:rPr>
          <w:rFonts w:ascii="Times New Roman" w:eastAsiaTheme="minorEastAsia" w:hAnsi="Times New Roman" w:cs="Times New Roman"/>
        </w:rPr>
        <w:t>, as the</w:t>
      </w:r>
      <w:r w:rsidR="00F452D4">
        <w:rPr>
          <w:rFonts w:ascii="Times New Roman" w:eastAsiaTheme="minorEastAsia" w:hAnsi="Times New Roman" w:cs="Times New Roman"/>
        </w:rPr>
        <w:t xml:space="preserve"> nature of</w:t>
      </w:r>
      <w:r w:rsidR="5808949E" w:rsidRPr="006B202D">
        <w:rPr>
          <w:rFonts w:ascii="Times New Roman" w:eastAsiaTheme="minorEastAsia" w:hAnsi="Times New Roman" w:cs="Times New Roman"/>
        </w:rPr>
        <w:t xml:space="preserve"> CCI evolves with the progression of development stages</w:t>
      </w:r>
      <w:r w:rsidR="2EB839B9" w:rsidRPr="006B202D">
        <w:rPr>
          <w:rFonts w:ascii="Times New Roman" w:eastAsiaTheme="minorEastAsia" w:hAnsi="Times New Roman" w:cs="Times New Roman"/>
        </w:rPr>
        <w:t>.</w:t>
      </w:r>
      <w:r w:rsidR="2EB839B9" w:rsidRPr="0097466C">
        <w:rPr>
          <w:rFonts w:ascii="Times New Roman" w:eastAsiaTheme="minorEastAsia" w:hAnsi="Times New Roman" w:cs="Times New Roman"/>
        </w:rPr>
        <w:t xml:space="preserve"> </w:t>
      </w:r>
    </w:p>
    <w:p w14:paraId="18611348" w14:textId="68D2F01F" w:rsidR="00D17CF7" w:rsidRPr="006B202D" w:rsidRDefault="3F74A88E">
      <w:pPr>
        <w:shd w:val="clear" w:color="auto" w:fill="FFFFFF" w:themeFill="background1"/>
        <w:rPr>
          <w:rFonts w:ascii="Times New Roman" w:eastAsia="Calibri" w:hAnsi="Times New Roman" w:cs="Times New Roman"/>
          <w:highlight w:val="green"/>
        </w:rPr>
      </w:pPr>
      <w:r w:rsidRPr="00B02616">
        <w:rPr>
          <w:rFonts w:ascii="Times New Roman" w:eastAsiaTheme="minorEastAsia" w:hAnsi="Times New Roman" w:cs="Times New Roman"/>
        </w:rPr>
        <w:t>I</w:t>
      </w:r>
      <w:r w:rsidR="232D6CEE" w:rsidRPr="00B02616">
        <w:rPr>
          <w:rFonts w:ascii="Times New Roman" w:eastAsiaTheme="minorEastAsia" w:hAnsi="Times New Roman" w:cs="Times New Roman"/>
        </w:rPr>
        <w:t>n the early stages of</w:t>
      </w:r>
      <w:r w:rsidR="213CA495" w:rsidRPr="00B02616">
        <w:rPr>
          <w:rFonts w:ascii="Times New Roman" w:eastAsiaTheme="minorEastAsia" w:hAnsi="Times New Roman" w:cs="Times New Roman"/>
        </w:rPr>
        <w:t xml:space="preserve"> </w:t>
      </w:r>
      <w:r w:rsidRPr="00B02616">
        <w:rPr>
          <w:rFonts w:ascii="Times New Roman" w:eastAsiaTheme="minorEastAsia" w:hAnsi="Times New Roman" w:cs="Times New Roman"/>
        </w:rPr>
        <w:t xml:space="preserve">product </w:t>
      </w:r>
      <w:r w:rsidR="4491A9FF" w:rsidRPr="00B02616">
        <w:rPr>
          <w:rFonts w:ascii="Times New Roman" w:eastAsiaTheme="minorEastAsia" w:hAnsi="Times New Roman" w:cs="Times New Roman"/>
        </w:rPr>
        <w:t>development, a broad</w:t>
      </w:r>
      <w:r w:rsidR="183C6085" w:rsidRPr="00B02616">
        <w:rPr>
          <w:rFonts w:ascii="Times New Roman" w:eastAsiaTheme="minorEastAsia" w:hAnsi="Times New Roman" w:cs="Times New Roman"/>
        </w:rPr>
        <w:t>er</w:t>
      </w:r>
      <w:r w:rsidR="4491A9FF" w:rsidRPr="00B02616">
        <w:rPr>
          <w:rFonts w:ascii="Times New Roman" w:eastAsiaTheme="minorEastAsia" w:hAnsi="Times New Roman" w:cs="Times New Roman"/>
        </w:rPr>
        <w:t xml:space="preserve"> range of information </w:t>
      </w:r>
      <w:r w:rsidR="0E0F8099" w:rsidRPr="00B02616">
        <w:rPr>
          <w:rFonts w:ascii="Times New Roman" w:eastAsiaTheme="minorEastAsia" w:hAnsi="Times New Roman" w:cs="Times New Roman"/>
        </w:rPr>
        <w:t>is often considered</w:t>
      </w:r>
      <w:r w:rsidR="06641166" w:rsidRPr="00B02616">
        <w:rPr>
          <w:rFonts w:ascii="Times New Roman" w:eastAsiaTheme="minorEastAsia" w:hAnsi="Times New Roman" w:cs="Times New Roman"/>
        </w:rPr>
        <w:t xml:space="preserve"> </w:t>
      </w:r>
      <w:r w:rsidR="4491A9FF" w:rsidRPr="00B02616">
        <w:rPr>
          <w:rFonts w:ascii="Times New Roman" w:eastAsiaTheme="minorEastAsia" w:hAnsi="Times New Roman" w:cs="Times New Roman"/>
        </w:rPr>
        <w:t>CCI</w:t>
      </w:r>
      <w:r w:rsidR="43DAEA9C" w:rsidRPr="00B02616">
        <w:rPr>
          <w:rFonts w:ascii="Times New Roman" w:eastAsiaTheme="minorEastAsia" w:hAnsi="Times New Roman" w:cs="Times New Roman"/>
        </w:rPr>
        <w:t xml:space="preserve"> due to </w:t>
      </w:r>
      <w:r w:rsidR="2DEDF28C" w:rsidRPr="00B02616">
        <w:rPr>
          <w:rFonts w:ascii="Times New Roman" w:eastAsiaTheme="minorEastAsia" w:hAnsi="Times New Roman" w:cs="Times New Roman"/>
        </w:rPr>
        <w:t>the molecule</w:t>
      </w:r>
      <w:r w:rsidR="1D831295" w:rsidRPr="00B02616">
        <w:rPr>
          <w:rFonts w:ascii="Times New Roman" w:eastAsiaTheme="minorEastAsia" w:hAnsi="Times New Roman" w:cs="Times New Roman"/>
        </w:rPr>
        <w:t>’</w:t>
      </w:r>
      <w:r w:rsidR="2DEDF28C" w:rsidRPr="00B02616">
        <w:rPr>
          <w:rFonts w:ascii="Times New Roman" w:eastAsiaTheme="minorEastAsia" w:hAnsi="Times New Roman" w:cs="Times New Roman"/>
        </w:rPr>
        <w:t>s</w:t>
      </w:r>
      <w:r w:rsidR="429EE6B8" w:rsidRPr="00B02616">
        <w:rPr>
          <w:rFonts w:ascii="Times New Roman" w:eastAsiaTheme="minorEastAsia" w:hAnsi="Times New Roman" w:cs="Times New Roman"/>
        </w:rPr>
        <w:t xml:space="preserve"> innovative and </w:t>
      </w:r>
      <w:r w:rsidR="0D50763A" w:rsidRPr="00B02616">
        <w:rPr>
          <w:rFonts w:ascii="Times New Roman" w:eastAsiaTheme="minorEastAsia" w:hAnsi="Times New Roman" w:cs="Times New Roman"/>
        </w:rPr>
        <w:t>proprietary</w:t>
      </w:r>
      <w:r w:rsidR="429EE6B8" w:rsidRPr="00B02616">
        <w:rPr>
          <w:rFonts w:ascii="Times New Roman" w:eastAsiaTheme="minorEastAsia" w:hAnsi="Times New Roman" w:cs="Times New Roman"/>
        </w:rPr>
        <w:t xml:space="preserve"> </w:t>
      </w:r>
      <w:r w:rsidR="7634B1AF" w:rsidRPr="00B02616">
        <w:rPr>
          <w:rFonts w:ascii="Times New Roman" w:eastAsiaTheme="minorEastAsia" w:hAnsi="Times New Roman" w:cs="Times New Roman"/>
        </w:rPr>
        <w:t>nature</w:t>
      </w:r>
      <w:r w:rsidR="00BB5A95">
        <w:rPr>
          <w:rFonts w:ascii="Times New Roman" w:eastAsiaTheme="minorEastAsia" w:hAnsi="Times New Roman" w:cs="Times New Roman"/>
        </w:rPr>
        <w:t xml:space="preserve">. </w:t>
      </w:r>
      <w:r w:rsidR="33FDF404" w:rsidRPr="00B02616">
        <w:rPr>
          <w:rFonts w:ascii="Times New Roman" w:eastAsiaTheme="minorEastAsia" w:hAnsi="Times New Roman" w:cs="Times New Roman"/>
        </w:rPr>
        <w:t>This includes</w:t>
      </w:r>
      <w:r w:rsidR="4491A9FF" w:rsidRPr="00B02616">
        <w:rPr>
          <w:rFonts w:ascii="Times New Roman" w:eastAsiaTheme="minorEastAsia" w:hAnsi="Times New Roman" w:cs="Times New Roman"/>
        </w:rPr>
        <w:t xml:space="preserve"> </w:t>
      </w:r>
      <w:r w:rsidR="4491A9FF" w:rsidRPr="00071116">
        <w:rPr>
          <w:rFonts w:ascii="Times New Roman" w:eastAsiaTheme="minorEastAsia" w:hAnsi="Times New Roman" w:cs="Times New Roman"/>
        </w:rPr>
        <w:t xml:space="preserve">dosage </w:t>
      </w:r>
      <w:r w:rsidR="698ABD20" w:rsidRPr="00071116">
        <w:rPr>
          <w:rFonts w:ascii="Times New Roman" w:eastAsiaTheme="minorEastAsia" w:hAnsi="Times New Roman" w:cs="Times New Roman"/>
        </w:rPr>
        <w:t>details</w:t>
      </w:r>
      <w:r w:rsidR="00D128C1" w:rsidRPr="00071116">
        <w:rPr>
          <w:rFonts w:ascii="Times New Roman" w:eastAsiaTheme="minorEastAsia" w:hAnsi="Times New Roman" w:cs="Times New Roman"/>
        </w:rPr>
        <w:t xml:space="preserve"> and rationale</w:t>
      </w:r>
      <w:r w:rsidR="4491A9FF" w:rsidRPr="00071116">
        <w:rPr>
          <w:rFonts w:ascii="Times New Roman" w:eastAsiaTheme="minorEastAsia" w:hAnsi="Times New Roman" w:cs="Times New Roman"/>
        </w:rPr>
        <w:t>, dose scheduling, clinical outcome assessments</w:t>
      </w:r>
      <w:r w:rsidR="591ABCA4" w:rsidRPr="00071116">
        <w:rPr>
          <w:rFonts w:ascii="Times New Roman" w:eastAsiaTheme="minorEastAsia" w:hAnsi="Times New Roman" w:cs="Times New Roman"/>
        </w:rPr>
        <w:t xml:space="preserve"> (COAs)</w:t>
      </w:r>
      <w:r w:rsidR="4491A9FF" w:rsidRPr="00071116">
        <w:rPr>
          <w:rFonts w:ascii="Times New Roman" w:eastAsiaTheme="minorEastAsia" w:hAnsi="Times New Roman" w:cs="Times New Roman"/>
        </w:rPr>
        <w:t xml:space="preserve">, </w:t>
      </w:r>
      <w:r w:rsidR="1BA9AC19" w:rsidRPr="00EF27F3">
        <w:rPr>
          <w:rFonts w:ascii="Times New Roman" w:eastAsiaTheme="minorEastAsia" w:hAnsi="Times New Roman" w:cs="Times New Roman"/>
        </w:rPr>
        <w:t>tertiary/</w:t>
      </w:r>
      <w:r w:rsidR="4491A9FF" w:rsidRPr="00071116">
        <w:rPr>
          <w:rFonts w:ascii="Times New Roman" w:eastAsiaTheme="minorEastAsia" w:hAnsi="Times New Roman" w:cs="Times New Roman"/>
        </w:rPr>
        <w:t xml:space="preserve">exploratory endpoints, </w:t>
      </w:r>
      <w:r w:rsidR="264ECC8C" w:rsidRPr="006B202D">
        <w:rPr>
          <w:rFonts w:ascii="Times New Roman" w:eastAsiaTheme="minorEastAsia" w:hAnsi="Times New Roman" w:cs="Times New Roman"/>
        </w:rPr>
        <w:t>unpublished re</w:t>
      </w:r>
      <w:r w:rsidR="00071116" w:rsidRPr="006B202D">
        <w:rPr>
          <w:rFonts w:ascii="Times New Roman" w:eastAsiaTheme="minorEastAsia" w:hAnsi="Times New Roman" w:cs="Times New Roman"/>
        </w:rPr>
        <w:t>search findings</w:t>
      </w:r>
      <w:r w:rsidR="264ECC8C" w:rsidRPr="006B202D">
        <w:rPr>
          <w:rFonts w:ascii="Times New Roman" w:eastAsiaTheme="minorEastAsia" w:hAnsi="Times New Roman" w:cs="Times New Roman"/>
        </w:rPr>
        <w:t>,</w:t>
      </w:r>
      <w:r w:rsidR="264ECC8C" w:rsidRPr="00071116">
        <w:rPr>
          <w:rFonts w:ascii="Times New Roman" w:eastAsiaTheme="minorEastAsia" w:hAnsi="Times New Roman" w:cs="Times New Roman"/>
        </w:rPr>
        <w:t xml:space="preserve"> </w:t>
      </w:r>
      <w:r w:rsidR="4491A9FF" w:rsidRPr="00071116">
        <w:rPr>
          <w:rFonts w:ascii="Times New Roman" w:eastAsiaTheme="minorEastAsia" w:hAnsi="Times New Roman" w:cs="Times New Roman"/>
        </w:rPr>
        <w:t>and future development plans</w:t>
      </w:r>
      <w:r w:rsidR="4491A9FF" w:rsidRPr="00B02616">
        <w:rPr>
          <w:rFonts w:ascii="Times New Roman" w:eastAsiaTheme="minorEastAsia" w:hAnsi="Times New Roman" w:cs="Times New Roman"/>
        </w:rPr>
        <w:t>.</w:t>
      </w:r>
      <w:r w:rsidR="5FF41EE8" w:rsidRPr="00B02616">
        <w:rPr>
          <w:rFonts w:ascii="Times New Roman" w:eastAsiaTheme="minorEastAsia" w:hAnsi="Times New Roman" w:cs="Times New Roman"/>
        </w:rPr>
        <w:t xml:space="preserve"> </w:t>
      </w:r>
      <w:r w:rsidR="6DA20B5C" w:rsidRPr="00B02616">
        <w:rPr>
          <w:rFonts w:ascii="Times New Roman" w:eastAsiaTheme="minorEastAsia" w:hAnsi="Times New Roman" w:cs="Times New Roman"/>
        </w:rPr>
        <w:t>M</w:t>
      </w:r>
      <w:r w:rsidR="5745DFF8" w:rsidRPr="00B02616">
        <w:rPr>
          <w:rFonts w:ascii="Times New Roman" w:eastAsiaTheme="minorEastAsia" w:hAnsi="Times New Roman" w:cs="Times New Roman"/>
        </w:rPr>
        <w:t>uch</w:t>
      </w:r>
      <w:r w:rsidR="6DA20B5C" w:rsidRPr="00B02616">
        <w:rPr>
          <w:rFonts w:ascii="Times New Roman" w:eastAsiaTheme="minorEastAsia" w:hAnsi="Times New Roman" w:cs="Times New Roman"/>
        </w:rPr>
        <w:t xml:space="preserve"> of</w:t>
      </w:r>
      <w:r w:rsidR="53EDB2C1" w:rsidRPr="00B02616">
        <w:rPr>
          <w:rFonts w:ascii="Times New Roman" w:eastAsiaTheme="minorEastAsia" w:hAnsi="Times New Roman" w:cs="Times New Roman"/>
        </w:rPr>
        <w:t xml:space="preserve"> this information</w:t>
      </w:r>
      <w:r w:rsidR="0E9FA2CE" w:rsidRPr="00B02616">
        <w:rPr>
          <w:rFonts w:ascii="Times New Roman" w:eastAsiaTheme="minorEastAsia" w:hAnsi="Times New Roman" w:cs="Times New Roman"/>
        </w:rPr>
        <w:t xml:space="preserve"> </w:t>
      </w:r>
      <w:r w:rsidR="21788FBE" w:rsidRPr="00B02616">
        <w:rPr>
          <w:rFonts w:ascii="Times New Roman" w:eastAsiaTheme="minorEastAsia" w:hAnsi="Times New Roman" w:cs="Times New Roman"/>
        </w:rPr>
        <w:t>serves as a basis for future</w:t>
      </w:r>
      <w:r w:rsidR="38AE2151" w:rsidRPr="00B02616">
        <w:rPr>
          <w:rFonts w:ascii="Times New Roman" w:eastAsiaTheme="minorEastAsia" w:hAnsi="Times New Roman" w:cs="Times New Roman"/>
        </w:rPr>
        <w:t xml:space="preserve"> </w:t>
      </w:r>
      <w:r w:rsidR="53EDB2C1" w:rsidRPr="00B02616">
        <w:rPr>
          <w:rFonts w:ascii="Times New Roman" w:eastAsiaTheme="minorEastAsia" w:hAnsi="Times New Roman" w:cs="Times New Roman"/>
        </w:rPr>
        <w:t xml:space="preserve">patent applications, which are </w:t>
      </w:r>
      <w:r w:rsidR="456DF004" w:rsidRPr="00B02616">
        <w:rPr>
          <w:rFonts w:ascii="Times New Roman" w:eastAsiaTheme="minorEastAsia" w:hAnsi="Times New Roman" w:cs="Times New Roman"/>
        </w:rPr>
        <w:t>typically</w:t>
      </w:r>
      <w:r w:rsidR="53EDB2C1" w:rsidRPr="00B02616">
        <w:rPr>
          <w:rFonts w:ascii="Times New Roman" w:eastAsiaTheme="minorEastAsia" w:hAnsi="Times New Roman" w:cs="Times New Roman"/>
        </w:rPr>
        <w:t xml:space="preserve"> filed later in the development process</w:t>
      </w:r>
      <w:r w:rsidR="4491A9FF" w:rsidRPr="00B02616">
        <w:rPr>
          <w:rFonts w:ascii="Times New Roman" w:eastAsiaTheme="minorEastAsia" w:hAnsi="Times New Roman" w:cs="Times New Roman"/>
        </w:rPr>
        <w:t>.</w:t>
      </w:r>
      <w:r w:rsidR="3887BD0B" w:rsidRPr="00B02616">
        <w:rPr>
          <w:rFonts w:ascii="Times New Roman" w:eastAsiaTheme="minorEastAsia" w:hAnsi="Times New Roman" w:cs="Times New Roman"/>
        </w:rPr>
        <w:t xml:space="preserve"> </w:t>
      </w:r>
      <w:r w:rsidR="1989E46E" w:rsidRPr="00CE2753">
        <w:rPr>
          <w:rFonts w:ascii="Times New Roman" w:eastAsiaTheme="minorEastAsia" w:hAnsi="Times New Roman" w:cs="Times New Roman"/>
        </w:rPr>
        <w:t>Consequently</w:t>
      </w:r>
      <w:r w:rsidR="3887BD0B" w:rsidRPr="006B202D">
        <w:rPr>
          <w:rFonts w:ascii="Times New Roman" w:eastAsiaTheme="minorEastAsia" w:hAnsi="Times New Roman" w:cs="Times New Roman"/>
        </w:rPr>
        <w:t xml:space="preserve">, CTA documents </w:t>
      </w:r>
      <w:r w:rsidR="00CE2753" w:rsidRPr="006B202D">
        <w:rPr>
          <w:rFonts w:ascii="Times New Roman" w:eastAsiaTheme="minorEastAsia" w:hAnsi="Times New Roman" w:cs="Times New Roman"/>
        </w:rPr>
        <w:t>supporting</w:t>
      </w:r>
      <w:r w:rsidR="3887BD0B" w:rsidRPr="006B202D">
        <w:rPr>
          <w:rFonts w:ascii="Times New Roman" w:eastAsiaTheme="minorEastAsia" w:hAnsi="Times New Roman" w:cs="Times New Roman"/>
        </w:rPr>
        <w:t xml:space="preserve"> </w:t>
      </w:r>
      <w:r w:rsidR="5275690F" w:rsidRPr="006B202D">
        <w:rPr>
          <w:rFonts w:ascii="Times New Roman" w:eastAsiaTheme="minorEastAsia" w:hAnsi="Times New Roman" w:cs="Times New Roman"/>
        </w:rPr>
        <w:t xml:space="preserve">early phase trials (e.g., </w:t>
      </w:r>
      <w:r w:rsidR="3887BD0B" w:rsidRPr="006B202D">
        <w:rPr>
          <w:rFonts w:ascii="Times New Roman" w:eastAsiaTheme="minorEastAsia" w:hAnsi="Times New Roman" w:cs="Times New Roman"/>
        </w:rPr>
        <w:t>Phase I</w:t>
      </w:r>
      <w:r w:rsidR="214F1112" w:rsidRPr="006B202D">
        <w:rPr>
          <w:rFonts w:ascii="Times New Roman" w:eastAsiaTheme="minorEastAsia" w:hAnsi="Times New Roman" w:cs="Times New Roman"/>
        </w:rPr>
        <w:t xml:space="preserve"> and Phase I/II</w:t>
      </w:r>
      <w:r w:rsidR="41AC6384" w:rsidRPr="006B202D">
        <w:rPr>
          <w:rFonts w:ascii="Times New Roman" w:eastAsiaTheme="minorEastAsia" w:hAnsi="Times New Roman" w:cs="Times New Roman"/>
        </w:rPr>
        <w:t>),</w:t>
      </w:r>
      <w:r w:rsidR="3887BD0B" w:rsidRPr="006B202D">
        <w:rPr>
          <w:rFonts w:ascii="Times New Roman" w:eastAsiaTheme="minorEastAsia" w:hAnsi="Times New Roman" w:cs="Times New Roman"/>
        </w:rPr>
        <w:t xml:space="preserve"> </w:t>
      </w:r>
      <w:r w:rsidR="3887BD0B" w:rsidRPr="006B202D">
        <w:rPr>
          <w:rFonts w:ascii="Times New Roman" w:eastAsia="Calibri" w:hAnsi="Times New Roman" w:cs="Times New Roman"/>
        </w:rPr>
        <w:t xml:space="preserve">often </w:t>
      </w:r>
      <w:r w:rsidR="00CE2753" w:rsidRPr="006B202D">
        <w:rPr>
          <w:rFonts w:ascii="Times New Roman" w:eastAsia="Calibri" w:hAnsi="Times New Roman" w:cs="Times New Roman"/>
        </w:rPr>
        <w:t>contain substantially more</w:t>
      </w:r>
      <w:r w:rsidR="3887BD0B" w:rsidRPr="006B202D">
        <w:rPr>
          <w:rFonts w:ascii="Times New Roman" w:eastAsia="Calibri" w:hAnsi="Times New Roman" w:cs="Times New Roman"/>
        </w:rPr>
        <w:t xml:space="preserve"> CCI than those </w:t>
      </w:r>
      <w:r w:rsidR="421C531E" w:rsidRPr="00CE2753">
        <w:rPr>
          <w:rFonts w:ascii="Times New Roman" w:eastAsiaTheme="minorEastAsia" w:hAnsi="Times New Roman" w:cs="Times New Roman"/>
        </w:rPr>
        <w:t>for later phases (</w:t>
      </w:r>
      <w:r w:rsidR="3887BD0B" w:rsidRPr="006B202D">
        <w:rPr>
          <w:rFonts w:ascii="Times New Roman" w:eastAsia="Calibri" w:hAnsi="Times New Roman" w:cs="Times New Roman"/>
        </w:rPr>
        <w:t>Phase II or III</w:t>
      </w:r>
      <w:r w:rsidR="4DF4E6AB" w:rsidRPr="006B202D">
        <w:rPr>
          <w:rFonts w:ascii="Times New Roman" w:eastAsia="Calibri" w:hAnsi="Times New Roman" w:cs="Times New Roman"/>
        </w:rPr>
        <w:t xml:space="preserve">). </w:t>
      </w:r>
    </w:p>
    <w:p w14:paraId="58DC6395" w14:textId="11C508CA" w:rsidR="00D17CF7" w:rsidRPr="00B02616" w:rsidRDefault="4491A9FF">
      <w:pPr>
        <w:shd w:val="clear" w:color="auto" w:fill="FFFFFF" w:themeFill="background1"/>
        <w:rPr>
          <w:rFonts w:ascii="Times New Roman" w:eastAsiaTheme="minorEastAsia" w:hAnsi="Times New Roman" w:cs="Times New Roman"/>
        </w:rPr>
      </w:pPr>
      <w:r w:rsidRPr="00B02616">
        <w:rPr>
          <w:rFonts w:ascii="Times New Roman" w:eastAsiaTheme="minorEastAsia" w:hAnsi="Times New Roman" w:cs="Times New Roman"/>
        </w:rPr>
        <w:t xml:space="preserve">As the </w:t>
      </w:r>
      <w:r w:rsidR="6C231EC1" w:rsidRPr="00B02616">
        <w:rPr>
          <w:rFonts w:ascii="Times New Roman" w:eastAsiaTheme="minorEastAsia" w:hAnsi="Times New Roman" w:cs="Times New Roman"/>
        </w:rPr>
        <w:t xml:space="preserve">product progresses through development and </w:t>
      </w:r>
      <w:r w:rsidR="1837F9DC" w:rsidRPr="006B202D">
        <w:rPr>
          <w:rFonts w:ascii="Times New Roman" w:eastAsiaTheme="minorEastAsia" w:hAnsi="Times New Roman" w:cs="Times New Roman"/>
        </w:rPr>
        <w:t xml:space="preserve">becomes </w:t>
      </w:r>
      <w:r w:rsidR="07CEF987" w:rsidRPr="006B202D">
        <w:rPr>
          <w:rFonts w:ascii="Times New Roman" w:eastAsiaTheme="minorEastAsia" w:hAnsi="Times New Roman" w:cs="Times New Roman"/>
        </w:rPr>
        <w:t>patented</w:t>
      </w:r>
      <w:r w:rsidR="540C38C1" w:rsidRPr="00B02616">
        <w:rPr>
          <w:rFonts w:ascii="Times New Roman" w:eastAsiaTheme="minorEastAsia" w:hAnsi="Times New Roman" w:cs="Times New Roman"/>
        </w:rPr>
        <w:t xml:space="preserve"> and</w:t>
      </w:r>
      <w:r w:rsidR="1837F9DC" w:rsidRPr="00B02616">
        <w:rPr>
          <w:rFonts w:ascii="Times New Roman" w:eastAsiaTheme="minorEastAsia" w:hAnsi="Times New Roman" w:cs="Times New Roman"/>
        </w:rPr>
        <w:t xml:space="preserve"> authorised</w:t>
      </w:r>
      <w:r w:rsidRPr="00B02616">
        <w:rPr>
          <w:rFonts w:ascii="Times New Roman" w:eastAsiaTheme="minorEastAsia" w:hAnsi="Times New Roman" w:cs="Times New Roman"/>
        </w:rPr>
        <w:t xml:space="preserve">, the scope of CCI </w:t>
      </w:r>
      <w:r w:rsidR="091D4764" w:rsidRPr="00B02616">
        <w:rPr>
          <w:rFonts w:ascii="Times New Roman" w:eastAsiaTheme="minorEastAsia" w:hAnsi="Times New Roman" w:cs="Times New Roman"/>
        </w:rPr>
        <w:t>narrows</w:t>
      </w:r>
      <w:r w:rsidR="00BB5A95">
        <w:rPr>
          <w:rFonts w:ascii="Times New Roman" w:eastAsiaTheme="minorEastAsia" w:hAnsi="Times New Roman" w:cs="Times New Roman"/>
        </w:rPr>
        <w:t xml:space="preserve">. </w:t>
      </w:r>
      <w:r w:rsidR="091D4764" w:rsidRPr="00B02616">
        <w:rPr>
          <w:rFonts w:ascii="Times New Roman" w:eastAsiaTheme="minorEastAsia" w:hAnsi="Times New Roman" w:cs="Times New Roman"/>
        </w:rPr>
        <w:t xml:space="preserve">At this stage, CCI may </w:t>
      </w:r>
      <w:r w:rsidR="091D4764" w:rsidRPr="00BF0C98">
        <w:rPr>
          <w:rFonts w:ascii="Times New Roman" w:eastAsiaTheme="minorEastAsia" w:hAnsi="Times New Roman" w:cs="Times New Roman"/>
        </w:rPr>
        <w:t xml:space="preserve">be limited </w:t>
      </w:r>
      <w:r w:rsidR="736C9E3E" w:rsidRPr="00BF0C98">
        <w:rPr>
          <w:rFonts w:ascii="Times New Roman" w:eastAsiaTheme="minorEastAsia" w:hAnsi="Times New Roman" w:cs="Times New Roman"/>
        </w:rPr>
        <w:t>t</w:t>
      </w:r>
      <w:r w:rsidR="332C5C23" w:rsidRPr="00BF0C98">
        <w:rPr>
          <w:rFonts w:ascii="Times New Roman" w:eastAsiaTheme="minorEastAsia" w:hAnsi="Times New Roman" w:cs="Times New Roman"/>
        </w:rPr>
        <w:t xml:space="preserve">o </w:t>
      </w:r>
      <w:r w:rsidRPr="00BF0C98">
        <w:rPr>
          <w:rFonts w:ascii="Times New Roman" w:eastAsiaTheme="minorEastAsia" w:hAnsi="Times New Roman" w:cs="Times New Roman"/>
        </w:rPr>
        <w:t>specific, detailed information</w:t>
      </w:r>
      <w:r w:rsidR="64B244C8" w:rsidRPr="00BF0C98">
        <w:rPr>
          <w:rFonts w:ascii="Times New Roman" w:eastAsiaTheme="minorEastAsia" w:hAnsi="Times New Roman" w:cs="Times New Roman"/>
        </w:rPr>
        <w:t>, such</w:t>
      </w:r>
      <w:r w:rsidR="2FBCFA29" w:rsidRPr="00BF0C98">
        <w:rPr>
          <w:rFonts w:ascii="Times New Roman" w:eastAsiaTheme="minorEastAsia" w:hAnsi="Times New Roman" w:cs="Times New Roman"/>
        </w:rPr>
        <w:t xml:space="preserve"> as supplier</w:t>
      </w:r>
      <w:r w:rsidR="7DA1FCCD" w:rsidRPr="00BF0C98">
        <w:rPr>
          <w:rFonts w:ascii="Times New Roman" w:eastAsiaTheme="minorEastAsia" w:hAnsi="Times New Roman" w:cs="Times New Roman"/>
        </w:rPr>
        <w:t>s</w:t>
      </w:r>
      <w:r w:rsidR="2FBCFA29" w:rsidRPr="00BF0C98">
        <w:rPr>
          <w:rFonts w:ascii="Times New Roman" w:eastAsiaTheme="minorEastAsia" w:hAnsi="Times New Roman" w:cs="Times New Roman"/>
        </w:rPr>
        <w:t xml:space="preserve"> of raw and starting materials, </w:t>
      </w:r>
      <w:r w:rsidR="3030DB39" w:rsidRPr="00BF0C98">
        <w:rPr>
          <w:rFonts w:ascii="Times New Roman" w:eastAsiaTheme="minorEastAsia" w:hAnsi="Times New Roman" w:cs="Times New Roman"/>
        </w:rPr>
        <w:t>excipient compositions</w:t>
      </w:r>
      <w:r w:rsidR="00BA4E21" w:rsidRPr="00BF0C98">
        <w:rPr>
          <w:rFonts w:ascii="Times New Roman" w:eastAsiaTheme="minorEastAsia" w:hAnsi="Times New Roman" w:cs="Times New Roman"/>
        </w:rPr>
        <w:t xml:space="preserve"> and formulation specifics</w:t>
      </w:r>
      <w:r w:rsidR="3030DB39" w:rsidRPr="00BF0C98">
        <w:rPr>
          <w:rFonts w:ascii="Times New Roman" w:eastAsiaTheme="minorEastAsia" w:hAnsi="Times New Roman" w:cs="Times New Roman"/>
        </w:rPr>
        <w:t>,</w:t>
      </w:r>
      <w:r w:rsidR="5A8B7EA0" w:rsidRPr="00BF0C98">
        <w:rPr>
          <w:rFonts w:ascii="Times New Roman" w:eastAsiaTheme="minorEastAsia" w:hAnsi="Times New Roman" w:cs="Times New Roman"/>
        </w:rPr>
        <w:t xml:space="preserve"> </w:t>
      </w:r>
      <w:r w:rsidR="33F583F6" w:rsidRPr="006B202D">
        <w:rPr>
          <w:rFonts w:ascii="Times New Roman" w:eastAsiaTheme="minorEastAsia" w:hAnsi="Times New Roman" w:cs="Times New Roman"/>
        </w:rPr>
        <w:t>bioanalytical methods</w:t>
      </w:r>
      <w:r w:rsidR="33F583F6" w:rsidRPr="00BF0C98">
        <w:rPr>
          <w:rFonts w:ascii="Times New Roman" w:eastAsiaTheme="minorEastAsia" w:hAnsi="Times New Roman" w:cs="Times New Roman"/>
        </w:rPr>
        <w:t xml:space="preserve">, </w:t>
      </w:r>
      <w:r w:rsidR="5A8B7EA0" w:rsidRPr="00BF0C98">
        <w:rPr>
          <w:rFonts w:ascii="Times New Roman" w:eastAsiaTheme="minorEastAsia" w:hAnsi="Times New Roman" w:cs="Times New Roman"/>
        </w:rPr>
        <w:t>or</w:t>
      </w:r>
      <w:r w:rsidR="43F3D9FB" w:rsidRPr="00BF0C98">
        <w:rPr>
          <w:rFonts w:ascii="Times New Roman" w:eastAsiaTheme="minorEastAsia" w:hAnsi="Times New Roman" w:cs="Times New Roman"/>
        </w:rPr>
        <w:t xml:space="preserve"> </w:t>
      </w:r>
      <w:r w:rsidR="00B6A40D" w:rsidRPr="00BF0C98">
        <w:rPr>
          <w:rFonts w:ascii="Times New Roman" w:eastAsiaTheme="minorEastAsia" w:hAnsi="Times New Roman" w:cs="Times New Roman"/>
        </w:rPr>
        <w:t>qualitative</w:t>
      </w:r>
      <w:r w:rsidR="5A8B7EA0" w:rsidRPr="00BF0C98">
        <w:rPr>
          <w:rFonts w:ascii="Times New Roman" w:eastAsiaTheme="minorEastAsia" w:hAnsi="Times New Roman" w:cs="Times New Roman"/>
        </w:rPr>
        <w:t xml:space="preserve"> and quantitative </w:t>
      </w:r>
      <w:r w:rsidR="60BA2A94" w:rsidRPr="00BF0C98">
        <w:rPr>
          <w:rFonts w:ascii="Times New Roman" w:eastAsiaTheme="minorEastAsia" w:hAnsi="Times New Roman" w:cs="Times New Roman"/>
        </w:rPr>
        <w:t xml:space="preserve">manufacturing </w:t>
      </w:r>
      <w:r w:rsidR="5A8B7EA0" w:rsidRPr="00BF0C98">
        <w:rPr>
          <w:rFonts w:ascii="Times New Roman" w:eastAsiaTheme="minorEastAsia" w:hAnsi="Times New Roman" w:cs="Times New Roman"/>
        </w:rPr>
        <w:t>information</w:t>
      </w:r>
      <w:r w:rsidR="7657EA1B" w:rsidRPr="00BF0C98">
        <w:rPr>
          <w:rFonts w:ascii="Times New Roman" w:eastAsiaTheme="minorEastAsia" w:hAnsi="Times New Roman" w:cs="Times New Roman"/>
        </w:rPr>
        <w:t>.</w:t>
      </w:r>
      <w:r w:rsidR="1CE263D9" w:rsidRPr="00B02616">
        <w:rPr>
          <w:rFonts w:ascii="Times New Roman" w:eastAsiaTheme="minorEastAsia" w:hAnsi="Times New Roman" w:cs="Times New Roman"/>
        </w:rPr>
        <w:t xml:space="preserve"> </w:t>
      </w:r>
    </w:p>
    <w:p w14:paraId="57922174" w14:textId="2825850C" w:rsidR="1A9D7DA4" w:rsidRPr="006B202D" w:rsidRDefault="1A9D7DA4">
      <w:pPr>
        <w:rPr>
          <w:rFonts w:ascii="Times New Roman" w:eastAsia="Calibri" w:hAnsi="Times New Roman" w:cs="Times New Roman"/>
        </w:rPr>
      </w:pPr>
      <w:r w:rsidRPr="006B202D">
        <w:rPr>
          <w:rFonts w:ascii="Times New Roman" w:eastAsia="Calibri" w:hAnsi="Times New Roman" w:cs="Times New Roman"/>
          <w:color w:val="000000" w:themeColor="text1"/>
        </w:rPr>
        <w:t>Throughout all stages of development, information related to partner organizations, risk management plans, financial strategies, and business methodologies may be subject to confidentiality agreements, proprietary protections, or classified as trade secrets.</w:t>
      </w:r>
      <w:r w:rsidR="008F1383" w:rsidRPr="006B202D">
        <w:rPr>
          <w:rFonts w:ascii="Times New Roman" w:eastAsia="Calibri" w:hAnsi="Times New Roman" w:cs="Times New Roman"/>
          <w:color w:val="000000" w:themeColor="text1"/>
        </w:rPr>
        <w:t xml:space="preserve"> Depending on the scenario, these elements may maintain their CCI status regardless of the product’s development phase. </w:t>
      </w:r>
    </w:p>
    <w:p w14:paraId="3C8F5A2C" w14:textId="210462D1" w:rsidR="625CAB80" w:rsidRPr="00B02616" w:rsidRDefault="6C365D68" w:rsidP="33B8FD0A">
      <w:pPr>
        <w:shd w:val="clear" w:color="auto" w:fill="FFFFFF" w:themeFill="background1"/>
        <w:rPr>
          <w:rFonts w:ascii="Times New Roman" w:eastAsia="Calibri" w:hAnsi="Times New Roman" w:cs="Times New Roman"/>
        </w:rPr>
      </w:pPr>
      <w:r w:rsidRPr="006B202D">
        <w:rPr>
          <w:rFonts w:ascii="Times New Roman" w:eastAsia="Calibri" w:hAnsi="Times New Roman" w:cs="Times New Roman"/>
        </w:rPr>
        <w:t>Therefore</w:t>
      </w:r>
      <w:r w:rsidR="6B1FE754" w:rsidRPr="006B202D">
        <w:rPr>
          <w:rFonts w:ascii="Times New Roman" w:eastAsia="Calibri" w:hAnsi="Times New Roman" w:cs="Times New Roman"/>
        </w:rPr>
        <w:t xml:space="preserve">, documents </w:t>
      </w:r>
      <w:r w:rsidR="403745EA" w:rsidRPr="00B02616">
        <w:rPr>
          <w:rFonts w:ascii="Times New Roman" w:eastAsia="Calibri" w:hAnsi="Times New Roman" w:cs="Times New Roman"/>
        </w:rPr>
        <w:t>disclosed</w:t>
      </w:r>
      <w:r w:rsidR="1D474DA5" w:rsidRPr="006B202D">
        <w:rPr>
          <w:rFonts w:ascii="Times New Roman" w:eastAsia="Calibri" w:hAnsi="Times New Roman" w:cs="Times New Roman"/>
        </w:rPr>
        <w:t xml:space="preserve"> </w:t>
      </w:r>
      <w:r w:rsidR="7C1734B4" w:rsidRPr="00B02616">
        <w:rPr>
          <w:rFonts w:ascii="Times New Roman" w:eastAsia="Calibri" w:hAnsi="Times New Roman" w:cs="Times New Roman"/>
        </w:rPr>
        <w:t>on CTIS</w:t>
      </w:r>
      <w:r w:rsidR="6B1FE754" w:rsidRPr="006B202D">
        <w:rPr>
          <w:rFonts w:ascii="Times New Roman" w:eastAsia="Calibri" w:hAnsi="Times New Roman" w:cs="Times New Roman"/>
        </w:rPr>
        <w:t xml:space="preserve"> as part of a </w:t>
      </w:r>
      <w:r w:rsidR="2E76DB17" w:rsidRPr="006B202D">
        <w:rPr>
          <w:rFonts w:ascii="Times New Roman" w:eastAsia="Calibri" w:hAnsi="Times New Roman" w:cs="Times New Roman"/>
        </w:rPr>
        <w:t>CTA</w:t>
      </w:r>
      <w:r w:rsidR="6B1FE754" w:rsidRPr="006B202D">
        <w:rPr>
          <w:rFonts w:ascii="Times New Roman" w:eastAsia="Calibri" w:hAnsi="Times New Roman" w:cs="Times New Roman"/>
        </w:rPr>
        <w:t xml:space="preserve"> prior to </w:t>
      </w:r>
      <w:r w:rsidR="00BE193F">
        <w:rPr>
          <w:rFonts w:ascii="Times New Roman" w:eastAsia="Calibri" w:hAnsi="Times New Roman" w:cs="Times New Roman"/>
        </w:rPr>
        <w:t xml:space="preserve">the </w:t>
      </w:r>
      <w:r w:rsidR="6B1FE754" w:rsidRPr="006B202D">
        <w:rPr>
          <w:rFonts w:ascii="Times New Roman" w:eastAsia="Calibri" w:hAnsi="Times New Roman" w:cs="Times New Roman"/>
        </w:rPr>
        <w:t xml:space="preserve">marketing approval may contain a broader range of </w:t>
      </w:r>
      <w:r w:rsidR="301E7C14" w:rsidRPr="006B202D">
        <w:rPr>
          <w:rFonts w:ascii="Times New Roman" w:eastAsia="Calibri" w:hAnsi="Times New Roman" w:cs="Times New Roman"/>
        </w:rPr>
        <w:t xml:space="preserve">CCI due to the innovative and proprietary nature of early-stage </w:t>
      </w:r>
      <w:r w:rsidR="003C1FB9">
        <w:rPr>
          <w:rFonts w:ascii="Times New Roman" w:eastAsia="Calibri" w:hAnsi="Times New Roman" w:cs="Times New Roman"/>
        </w:rPr>
        <w:t xml:space="preserve">development </w:t>
      </w:r>
      <w:r w:rsidR="301E7C14" w:rsidRPr="006B202D">
        <w:rPr>
          <w:rFonts w:ascii="Times New Roman" w:eastAsia="Calibri" w:hAnsi="Times New Roman" w:cs="Times New Roman"/>
        </w:rPr>
        <w:t xml:space="preserve">data. This </w:t>
      </w:r>
      <w:r w:rsidR="00CD3634">
        <w:rPr>
          <w:rFonts w:ascii="Times New Roman" w:eastAsia="Calibri" w:hAnsi="Times New Roman" w:cs="Times New Roman"/>
        </w:rPr>
        <w:t xml:space="preserve">represents a distinct difference from </w:t>
      </w:r>
      <w:r w:rsidR="301E7C14" w:rsidRPr="006B202D">
        <w:rPr>
          <w:rFonts w:ascii="Times New Roman" w:eastAsia="Calibri" w:hAnsi="Times New Roman" w:cs="Times New Roman"/>
        </w:rPr>
        <w:t xml:space="preserve">other </w:t>
      </w:r>
      <w:r w:rsidR="07F53E0F" w:rsidRPr="00B02616">
        <w:rPr>
          <w:rFonts w:ascii="Times New Roman" w:eastAsia="Calibri" w:hAnsi="Times New Roman" w:cs="Times New Roman"/>
        </w:rPr>
        <w:t>transparency</w:t>
      </w:r>
      <w:r w:rsidR="301E7C14" w:rsidRPr="006B202D">
        <w:rPr>
          <w:rFonts w:ascii="Times New Roman" w:eastAsia="Calibri" w:hAnsi="Times New Roman" w:cs="Times New Roman"/>
        </w:rPr>
        <w:t xml:space="preserve"> requirements</w:t>
      </w:r>
      <w:r w:rsidR="00CD3634">
        <w:rPr>
          <w:rFonts w:ascii="Times New Roman" w:eastAsia="Calibri" w:hAnsi="Times New Roman" w:cs="Times New Roman"/>
        </w:rPr>
        <w:t xml:space="preserve"> that apply</w:t>
      </w:r>
      <w:r w:rsidR="301E7C14" w:rsidRPr="006B202D">
        <w:rPr>
          <w:rFonts w:ascii="Times New Roman" w:eastAsia="Calibri" w:hAnsi="Times New Roman" w:cs="Times New Roman"/>
        </w:rPr>
        <w:t xml:space="preserve"> following Marketing Authorisation (e.g., EMA Policy 0070)</w:t>
      </w:r>
      <w:r w:rsidR="00CC3292">
        <w:rPr>
          <w:rFonts w:ascii="Times New Roman" w:eastAsia="Calibri" w:hAnsi="Times New Roman" w:cs="Times New Roman"/>
        </w:rPr>
        <w:t>,</w:t>
      </w:r>
      <w:r w:rsidR="1DE0894E" w:rsidRPr="00B02616">
        <w:rPr>
          <w:rFonts w:ascii="Times New Roman" w:eastAsia="Calibri" w:hAnsi="Times New Roman" w:cs="Times New Roman"/>
        </w:rPr>
        <w:t xml:space="preserve"> w</w:t>
      </w:r>
      <w:r w:rsidR="2B6ED992" w:rsidRPr="006B202D">
        <w:rPr>
          <w:rFonts w:ascii="Times New Roman" w:eastAsia="Calibri" w:hAnsi="Times New Roman" w:cs="Times New Roman"/>
        </w:rPr>
        <w:t>here r</w:t>
      </w:r>
      <w:r w:rsidR="6B1FE754" w:rsidRPr="006B202D">
        <w:rPr>
          <w:rFonts w:ascii="Times New Roman" w:eastAsia="Calibri" w:hAnsi="Times New Roman" w:cs="Times New Roman"/>
        </w:rPr>
        <w:t xml:space="preserve">egulatory agencies enforce stricter transparency </w:t>
      </w:r>
      <w:r w:rsidR="00CC3292">
        <w:rPr>
          <w:rFonts w:ascii="Times New Roman" w:eastAsia="Calibri" w:hAnsi="Times New Roman" w:cs="Times New Roman"/>
        </w:rPr>
        <w:t>standards</w:t>
      </w:r>
      <w:r w:rsidR="6B1FE754" w:rsidRPr="006B202D">
        <w:rPr>
          <w:rFonts w:ascii="Times New Roman" w:eastAsia="Calibri" w:hAnsi="Times New Roman" w:cs="Times New Roman"/>
        </w:rPr>
        <w:t xml:space="preserve">, </w:t>
      </w:r>
      <w:r w:rsidR="00CC3292">
        <w:rPr>
          <w:rFonts w:ascii="Times New Roman" w:eastAsia="Calibri" w:hAnsi="Times New Roman" w:cs="Times New Roman"/>
        </w:rPr>
        <w:t>and significantly less information is accepted as CCI</w:t>
      </w:r>
      <w:r w:rsidR="00BB5A95">
        <w:rPr>
          <w:rFonts w:ascii="Times New Roman" w:eastAsia="Calibri" w:hAnsi="Times New Roman" w:cs="Times New Roman"/>
        </w:rPr>
        <w:t xml:space="preserve">. </w:t>
      </w:r>
      <w:r w:rsidR="00DA2E19">
        <w:rPr>
          <w:rFonts w:ascii="Times New Roman" w:eastAsia="Calibri" w:hAnsi="Times New Roman" w:cs="Times New Roman"/>
        </w:rPr>
        <w:t xml:space="preserve">This progressive tightening of transparency requirements across the product lifecycle reflects </w:t>
      </w:r>
      <w:r w:rsidR="00FF5095">
        <w:rPr>
          <w:rFonts w:ascii="Times New Roman" w:eastAsia="Calibri" w:hAnsi="Times New Roman" w:cs="Times New Roman"/>
        </w:rPr>
        <w:t xml:space="preserve">the balanced approach of regulatory authorities; in </w:t>
      </w:r>
      <w:r w:rsidR="000605D4">
        <w:rPr>
          <w:rFonts w:ascii="Times New Roman" w:eastAsia="Calibri" w:hAnsi="Times New Roman" w:cs="Times New Roman"/>
        </w:rPr>
        <w:t xml:space="preserve">protecting </w:t>
      </w:r>
      <w:r w:rsidR="00ED6DEF">
        <w:rPr>
          <w:rFonts w:ascii="Times New Roman" w:eastAsia="Calibri" w:hAnsi="Times New Roman" w:cs="Times New Roman"/>
        </w:rPr>
        <w:t>innovation</w:t>
      </w:r>
      <w:r w:rsidR="000605D4">
        <w:rPr>
          <w:rFonts w:ascii="Times New Roman" w:eastAsia="Calibri" w:hAnsi="Times New Roman" w:cs="Times New Roman"/>
        </w:rPr>
        <w:t xml:space="preserve"> during development while maximizing public access to information one a product reaches </w:t>
      </w:r>
      <w:r w:rsidR="0032542D">
        <w:rPr>
          <w:rFonts w:ascii="Times New Roman" w:eastAsia="Calibri" w:hAnsi="Times New Roman" w:cs="Times New Roman"/>
        </w:rPr>
        <w:t>marketing authorization</w:t>
      </w:r>
      <w:r w:rsidR="00BB5A95">
        <w:rPr>
          <w:rFonts w:ascii="Times New Roman" w:eastAsia="Calibri" w:hAnsi="Times New Roman" w:cs="Times New Roman"/>
        </w:rPr>
        <w:t xml:space="preserve">. </w:t>
      </w:r>
      <w:r w:rsidR="6B1FE754" w:rsidRPr="006B202D">
        <w:rPr>
          <w:rFonts w:ascii="Times New Roman" w:eastAsia="Calibri" w:hAnsi="Times New Roman" w:cs="Times New Roman"/>
        </w:rPr>
        <w:t>This</w:t>
      </w:r>
      <w:r w:rsidR="4E92348F" w:rsidRPr="006B202D">
        <w:rPr>
          <w:rFonts w:ascii="Times New Roman" w:eastAsia="Calibri" w:hAnsi="Times New Roman" w:cs="Times New Roman"/>
        </w:rPr>
        <w:t xml:space="preserve"> shift underscores the need for </w:t>
      </w:r>
      <w:r w:rsidR="0032542D">
        <w:rPr>
          <w:rFonts w:ascii="Times New Roman" w:eastAsia="Calibri" w:hAnsi="Times New Roman" w:cs="Times New Roman"/>
        </w:rPr>
        <w:t xml:space="preserve">sponsors </w:t>
      </w:r>
      <w:r w:rsidR="00AE0201">
        <w:rPr>
          <w:rFonts w:ascii="Times New Roman" w:eastAsia="Calibri" w:hAnsi="Times New Roman" w:cs="Times New Roman"/>
        </w:rPr>
        <w:t xml:space="preserve">to implement </w:t>
      </w:r>
      <w:r w:rsidR="4E92348F" w:rsidRPr="006B202D">
        <w:rPr>
          <w:rFonts w:ascii="Times New Roman" w:eastAsia="Calibri" w:hAnsi="Times New Roman" w:cs="Times New Roman"/>
        </w:rPr>
        <w:t>meticulous</w:t>
      </w:r>
      <w:r w:rsidR="00AE0201">
        <w:rPr>
          <w:rFonts w:ascii="Times New Roman" w:eastAsia="Calibri" w:hAnsi="Times New Roman" w:cs="Times New Roman"/>
        </w:rPr>
        <w:t>, phase</w:t>
      </w:r>
      <w:r w:rsidR="004E7E0E">
        <w:rPr>
          <w:rFonts w:ascii="Times New Roman" w:eastAsia="Calibri" w:hAnsi="Times New Roman" w:cs="Times New Roman"/>
        </w:rPr>
        <w:t>-appropriate</w:t>
      </w:r>
      <w:r w:rsidR="4E92348F" w:rsidRPr="006B202D">
        <w:rPr>
          <w:rFonts w:ascii="Times New Roman" w:eastAsia="Calibri" w:hAnsi="Times New Roman" w:cs="Times New Roman"/>
        </w:rPr>
        <w:t xml:space="preserve"> management of </w:t>
      </w:r>
      <w:r w:rsidR="6B1FE754" w:rsidRPr="006B202D">
        <w:rPr>
          <w:rFonts w:ascii="Times New Roman" w:eastAsia="Calibri" w:hAnsi="Times New Roman" w:cs="Times New Roman"/>
        </w:rPr>
        <w:t>sensitive data throughout the development and regulatory</w:t>
      </w:r>
      <w:r w:rsidR="004E7E0E">
        <w:rPr>
          <w:rFonts w:ascii="Times New Roman" w:eastAsia="Calibri" w:hAnsi="Times New Roman" w:cs="Times New Roman"/>
        </w:rPr>
        <w:t xml:space="preserve"> journey </w:t>
      </w:r>
      <w:r w:rsidR="6B1FE754" w:rsidRPr="006B202D">
        <w:rPr>
          <w:rFonts w:ascii="Times New Roman" w:eastAsia="Calibri" w:hAnsi="Times New Roman" w:cs="Times New Roman"/>
        </w:rPr>
        <w:t>of a pharmaceutical product.</w:t>
      </w:r>
    </w:p>
    <w:p w14:paraId="2186F227" w14:textId="49FCAB4B" w:rsidR="00D17CF7" w:rsidRPr="006B202D" w:rsidRDefault="00D17CF7" w:rsidP="00C217E7">
      <w:pPr>
        <w:rPr>
          <w:rFonts w:ascii="Times New Roman" w:hAnsi="Times New Roman" w:cs="Times New Roman"/>
          <w:b/>
        </w:rPr>
      </w:pPr>
      <w:r w:rsidRPr="006B202D">
        <w:rPr>
          <w:rFonts w:ascii="Times New Roman" w:hAnsi="Times New Roman" w:cs="Times New Roman"/>
          <w:b/>
        </w:rPr>
        <w:t xml:space="preserve">Current </w:t>
      </w:r>
      <w:r w:rsidR="009B09EE" w:rsidRPr="006B202D">
        <w:rPr>
          <w:rFonts w:ascii="Times New Roman" w:hAnsi="Times New Roman" w:cs="Times New Roman"/>
          <w:b/>
        </w:rPr>
        <w:t>M</w:t>
      </w:r>
      <w:r w:rsidRPr="006B202D">
        <w:rPr>
          <w:rFonts w:ascii="Times New Roman" w:hAnsi="Times New Roman" w:cs="Times New Roman"/>
          <w:b/>
        </w:rPr>
        <w:t xml:space="preserve">echanisms </w:t>
      </w:r>
      <w:r w:rsidR="00B52292" w:rsidRPr="006B202D">
        <w:rPr>
          <w:rFonts w:ascii="Times New Roman" w:hAnsi="Times New Roman" w:cs="Times New Roman"/>
          <w:b/>
        </w:rPr>
        <w:t>f</w:t>
      </w:r>
      <w:r w:rsidRPr="006B202D">
        <w:rPr>
          <w:rFonts w:ascii="Times New Roman" w:hAnsi="Times New Roman" w:cs="Times New Roman"/>
          <w:b/>
        </w:rPr>
        <w:t xml:space="preserve">or </w:t>
      </w:r>
      <w:r w:rsidR="009B09EE" w:rsidRPr="006B202D">
        <w:rPr>
          <w:rFonts w:ascii="Times New Roman" w:hAnsi="Times New Roman" w:cs="Times New Roman"/>
          <w:b/>
        </w:rPr>
        <w:t>P</w:t>
      </w:r>
      <w:r w:rsidRPr="006B202D">
        <w:rPr>
          <w:rFonts w:ascii="Times New Roman" w:hAnsi="Times New Roman" w:cs="Times New Roman"/>
          <w:b/>
        </w:rPr>
        <w:t>rotection of CCI in CTIS</w:t>
      </w:r>
    </w:p>
    <w:p w14:paraId="74C7AF24" w14:textId="1E56099E" w:rsidR="002A397C" w:rsidRPr="00B02616" w:rsidRDefault="002A397C" w:rsidP="00D14190">
      <w:pPr>
        <w:rPr>
          <w:rFonts w:ascii="Times New Roman" w:hAnsi="Times New Roman" w:cs="Times New Roman"/>
        </w:rPr>
      </w:pPr>
      <w:r w:rsidRPr="00B02616">
        <w:rPr>
          <w:rFonts w:ascii="Times New Roman" w:hAnsi="Times New Roman" w:cs="Times New Roman"/>
        </w:rPr>
        <w:lastRenderedPageBreak/>
        <w:t xml:space="preserve">Under the revised transparency rules of the CTIS, redaction serves as the primary method for clinical trial sponsors to safeguard CCI and PPD in CTA submission documents slated for publication. This approach aligns with Article 81(4)(b) of the </w:t>
      </w:r>
      <w:r w:rsidR="003B6C72" w:rsidRPr="00B02616">
        <w:rPr>
          <w:rFonts w:ascii="Times New Roman" w:hAnsi="Times New Roman" w:cs="Times New Roman"/>
        </w:rPr>
        <w:t>CTR.</w:t>
      </w:r>
      <w:sdt>
        <w:sdtPr>
          <w:rPr>
            <w:rFonts w:ascii="Times New Roman" w:hAnsi="Times New Roman" w:cs="Times New Roman"/>
            <w:color w:val="000000"/>
            <w:vertAlign w:val="superscript"/>
          </w:rPr>
          <w:tag w:val="MENDELEY_CITATION_v3_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"/>
          <w:id w:val="798876406"/>
          <w:placeholder>
            <w:docPart w:val="8BD4308A00EB4C4CA6EAEED6A67C0DFF"/>
          </w:placeholder>
        </w:sdtPr>
        <w:sdtContent>
          <w:r w:rsidR="00DD3CD3" w:rsidRPr="00DD3CD3">
            <w:rPr>
              <w:rFonts w:ascii="Times New Roman" w:hAnsi="Times New Roman" w:cs="Times New Roman"/>
              <w:color w:val="000000"/>
              <w:vertAlign w:val="superscript"/>
            </w:rPr>
            <w:t>8,13</w:t>
          </w:r>
        </w:sdtContent>
      </w:sdt>
      <w:r w:rsidR="003B6C72" w:rsidRPr="00B02616">
        <w:rPr>
          <w:rFonts w:ascii="Times New Roman" w:hAnsi="Times New Roman" w:cs="Times New Roman"/>
        </w:rPr>
        <w:t xml:space="preserve"> </w:t>
      </w:r>
    </w:p>
    <w:p w14:paraId="579D8C79" w14:textId="421ECBAD" w:rsidR="002A397C" w:rsidRPr="00B02616" w:rsidRDefault="002A397C" w:rsidP="00D14190">
      <w:pPr>
        <w:rPr>
          <w:rFonts w:ascii="Times New Roman" w:hAnsi="Times New Roman" w:cs="Times New Roman"/>
        </w:rPr>
      </w:pPr>
      <w:r w:rsidRPr="00B02616">
        <w:rPr>
          <w:rFonts w:ascii="Times New Roman" w:hAnsi="Times New Roman" w:cs="Times New Roman"/>
        </w:rPr>
        <w:t xml:space="preserve">Redaction entails a meticulous evaluation and obscuring of </w:t>
      </w:r>
      <w:r w:rsidRPr="006B202D">
        <w:rPr>
          <w:rFonts w:ascii="Times New Roman" w:hAnsi="Times New Roman" w:cs="Times New Roman"/>
        </w:rPr>
        <w:t>sensitive text</w:t>
      </w:r>
      <w:r w:rsidRPr="00B02616">
        <w:rPr>
          <w:rFonts w:ascii="Times New Roman" w:hAnsi="Times New Roman" w:cs="Times New Roman"/>
        </w:rPr>
        <w:t xml:space="preserve"> (either CCI or PDD) within a document prior to its upload to the CTIS. The </w:t>
      </w:r>
      <w:r w:rsidR="00683744" w:rsidRPr="00B02616">
        <w:rPr>
          <w:rFonts w:ascii="Times New Roman" w:hAnsi="Times New Roman" w:cs="Times New Roman"/>
        </w:rPr>
        <w:t xml:space="preserve">CTIS </w:t>
      </w:r>
      <w:r w:rsidRPr="00B02616">
        <w:rPr>
          <w:rFonts w:ascii="Times New Roman" w:hAnsi="Times New Roman" w:cs="Times New Roman"/>
        </w:rPr>
        <w:t xml:space="preserve">system allows users to upload both a 'for publication' and 'not for publication' version of a document within a specific application. This dual upload </w:t>
      </w:r>
      <w:r w:rsidR="00B704CC" w:rsidRPr="00B02616">
        <w:rPr>
          <w:rFonts w:ascii="Times New Roman" w:hAnsi="Times New Roman" w:cs="Times New Roman"/>
        </w:rPr>
        <w:t xml:space="preserve">and submission </w:t>
      </w:r>
      <w:r w:rsidRPr="00B02616">
        <w:rPr>
          <w:rFonts w:ascii="Times New Roman" w:hAnsi="Times New Roman" w:cs="Times New Roman"/>
        </w:rPr>
        <w:t>feature ensures that sensitive information remains confidential</w:t>
      </w:r>
      <w:r w:rsidR="00B704CC" w:rsidRPr="00B02616">
        <w:rPr>
          <w:rFonts w:ascii="Times New Roman" w:hAnsi="Times New Roman" w:cs="Times New Roman"/>
        </w:rPr>
        <w:t xml:space="preserve"> in the</w:t>
      </w:r>
      <w:r w:rsidR="004712D3" w:rsidRPr="00B02616">
        <w:rPr>
          <w:rFonts w:ascii="Times New Roman" w:hAnsi="Times New Roman" w:cs="Times New Roman"/>
        </w:rPr>
        <w:t xml:space="preserve"> redacted</w:t>
      </w:r>
      <w:r w:rsidR="00B704CC" w:rsidRPr="00B02616">
        <w:rPr>
          <w:rFonts w:ascii="Times New Roman" w:hAnsi="Times New Roman" w:cs="Times New Roman"/>
        </w:rPr>
        <w:t xml:space="preserve"> “for publication” version of a document</w:t>
      </w:r>
      <w:r w:rsidRPr="00B02616">
        <w:rPr>
          <w:rFonts w:ascii="Times New Roman" w:hAnsi="Times New Roman" w:cs="Times New Roman"/>
        </w:rPr>
        <w:t xml:space="preserve"> while allowing Member State access to the unredacted versions of documents necessary for regulatory evaluation</w:t>
      </w:r>
      <w:r w:rsidR="003B6C72" w:rsidRPr="00B02616">
        <w:rPr>
          <w:rFonts w:ascii="Times New Roman" w:hAnsi="Times New Roman" w:cs="Times New Roman"/>
        </w:rPr>
        <w:t xml:space="preserve">. </w:t>
      </w:r>
    </w:p>
    <w:p w14:paraId="21133860" w14:textId="3382E1EE" w:rsidR="002A397C" w:rsidRPr="006B202D" w:rsidRDefault="002A397C" w:rsidP="00D14190">
      <w:pPr>
        <w:rPr>
          <w:rFonts w:ascii="Times New Roman" w:hAnsi="Times New Roman" w:cs="Times New Roman"/>
          <w:highlight w:val="green"/>
        </w:rPr>
      </w:pPr>
      <w:r w:rsidRPr="00B02616">
        <w:rPr>
          <w:rFonts w:ascii="Times New Roman" w:hAnsi="Times New Roman" w:cs="Times New Roman"/>
        </w:rPr>
        <w:t xml:space="preserve">Despite the acceptance of redaction as a method to protect CCI, </w:t>
      </w:r>
      <w:r w:rsidR="005107D9" w:rsidRPr="00B02616">
        <w:rPr>
          <w:rFonts w:ascii="Times New Roman" w:hAnsi="Times New Roman" w:cs="Times New Roman"/>
        </w:rPr>
        <w:t xml:space="preserve">over </w:t>
      </w:r>
      <w:r w:rsidRPr="00B02616">
        <w:rPr>
          <w:rFonts w:ascii="Times New Roman" w:hAnsi="Times New Roman" w:cs="Times New Roman"/>
        </w:rPr>
        <w:t>redacted documents (e.g., documents</w:t>
      </w:r>
      <w:r w:rsidR="00201924">
        <w:rPr>
          <w:rFonts w:ascii="Times New Roman" w:hAnsi="Times New Roman" w:cs="Times New Roman"/>
        </w:rPr>
        <w:t xml:space="preserve"> containing </w:t>
      </w:r>
      <w:r w:rsidRPr="00B02616">
        <w:rPr>
          <w:rFonts w:ascii="Times New Roman" w:hAnsi="Times New Roman" w:cs="Times New Roman"/>
        </w:rPr>
        <w:t>entire paragraphs or pages that have been redacted) may offer limited value to stakeholders and fail to meet the transparency objectives of EU CTR</w:t>
      </w:r>
      <w:r w:rsidR="003B6C72" w:rsidRPr="00B02616">
        <w:rPr>
          <w:rFonts w:ascii="Times New Roman" w:hAnsi="Times New Roman" w:cs="Times New Roman"/>
        </w:rPr>
        <w:t xml:space="preserve">. </w:t>
      </w:r>
      <w:r w:rsidR="615CC6DA" w:rsidRPr="00B02616">
        <w:rPr>
          <w:rFonts w:ascii="Times New Roman" w:hAnsi="Times New Roman" w:cs="Times New Roman"/>
        </w:rPr>
        <w:t>S</w:t>
      </w:r>
      <w:r w:rsidRPr="00B02616">
        <w:rPr>
          <w:rFonts w:ascii="Times New Roman" w:hAnsi="Times New Roman" w:cs="Times New Roman"/>
        </w:rPr>
        <w:t xml:space="preserve">uch documents risk rejection by Member States, </w:t>
      </w:r>
      <w:r w:rsidR="00F87575" w:rsidRPr="00B02616">
        <w:rPr>
          <w:rFonts w:ascii="Times New Roman" w:hAnsi="Times New Roman" w:cs="Times New Roman"/>
        </w:rPr>
        <w:t>who review redacted and unredacted CTA documents,</w:t>
      </w:r>
      <w:r w:rsidRPr="00B02616">
        <w:rPr>
          <w:rFonts w:ascii="Times New Roman" w:hAnsi="Times New Roman" w:cs="Times New Roman"/>
        </w:rPr>
        <w:t xml:space="preserve"> necessitating revision of the redaction strategy by sponsors during the brief </w:t>
      </w:r>
      <w:r w:rsidRPr="00031C2E">
        <w:rPr>
          <w:rFonts w:ascii="Times New Roman" w:hAnsi="Times New Roman" w:cs="Times New Roman"/>
        </w:rPr>
        <w:t>RFI period</w:t>
      </w:r>
      <w:r w:rsidR="003B6C72" w:rsidRPr="00031C2E">
        <w:rPr>
          <w:rFonts w:ascii="Times New Roman" w:hAnsi="Times New Roman" w:cs="Times New Roman"/>
        </w:rPr>
        <w:t xml:space="preserve">. </w:t>
      </w:r>
      <w:r w:rsidR="0C83BC7E" w:rsidRPr="006B202D">
        <w:rPr>
          <w:rFonts w:ascii="Times New Roman" w:hAnsi="Times New Roman" w:cs="Times New Roman"/>
        </w:rPr>
        <w:t xml:space="preserve">Additionally, an </w:t>
      </w:r>
      <w:r w:rsidR="5C84B193" w:rsidRPr="006B202D">
        <w:rPr>
          <w:rFonts w:ascii="Times New Roman" w:hAnsi="Times New Roman" w:cs="Times New Roman"/>
        </w:rPr>
        <w:t>emerging</w:t>
      </w:r>
      <w:r w:rsidR="0C83BC7E" w:rsidRPr="006B202D">
        <w:rPr>
          <w:rFonts w:ascii="Times New Roman" w:hAnsi="Times New Roman" w:cs="Times New Roman"/>
        </w:rPr>
        <w:t xml:space="preserve"> challenge is that </w:t>
      </w:r>
      <w:r w:rsidR="0EC485C5" w:rsidRPr="006B202D">
        <w:rPr>
          <w:rFonts w:ascii="Times New Roman" w:hAnsi="Times New Roman" w:cs="Times New Roman"/>
        </w:rPr>
        <w:t>Member</w:t>
      </w:r>
      <w:r w:rsidR="0C83BC7E" w:rsidRPr="006B202D">
        <w:rPr>
          <w:rFonts w:ascii="Times New Roman" w:hAnsi="Times New Roman" w:cs="Times New Roman"/>
        </w:rPr>
        <w:t xml:space="preserve"> States may be inconsistent in their review of redactions and have differ</w:t>
      </w:r>
      <w:r w:rsidR="2AAC4198" w:rsidRPr="006B202D">
        <w:rPr>
          <w:rFonts w:ascii="Times New Roman" w:hAnsi="Times New Roman" w:cs="Times New Roman"/>
        </w:rPr>
        <w:t>ing opinions on</w:t>
      </w:r>
      <w:r w:rsidR="72FA94D0" w:rsidRPr="006B202D">
        <w:rPr>
          <w:rFonts w:ascii="Times New Roman" w:hAnsi="Times New Roman" w:cs="Times New Roman"/>
        </w:rPr>
        <w:t xml:space="preserve"> the extent of what is acceptable for redaction.</w:t>
      </w:r>
      <w:r w:rsidR="72FA94D0" w:rsidRPr="00031C2E">
        <w:rPr>
          <w:rFonts w:ascii="Times New Roman" w:hAnsi="Times New Roman" w:cs="Times New Roman"/>
        </w:rPr>
        <w:t xml:space="preserve"> </w:t>
      </w:r>
      <w:r w:rsidRPr="00031C2E">
        <w:rPr>
          <w:rFonts w:ascii="Times New Roman" w:hAnsi="Times New Roman" w:cs="Times New Roman"/>
        </w:rPr>
        <w:t>It is</w:t>
      </w:r>
      <w:r w:rsidR="006B5D01" w:rsidRPr="00031C2E">
        <w:rPr>
          <w:rFonts w:ascii="Times New Roman" w:hAnsi="Times New Roman" w:cs="Times New Roman"/>
        </w:rPr>
        <w:t xml:space="preserve"> therefore</w:t>
      </w:r>
      <w:r w:rsidRPr="00031C2E">
        <w:rPr>
          <w:rFonts w:ascii="Times New Roman" w:hAnsi="Times New Roman" w:cs="Times New Roman"/>
        </w:rPr>
        <w:t xml:space="preserve"> recommended that sponsors exercise caution regarding the extent of redaction applied within a document and adhere to EMA's guidance of only redacting specific words or numerical values that are deemed confidential</w:t>
      </w:r>
      <w:r w:rsidR="74505370" w:rsidRPr="00031C2E">
        <w:rPr>
          <w:rFonts w:ascii="Times New Roman" w:hAnsi="Times New Roman" w:cs="Times New Roman"/>
        </w:rPr>
        <w:t>.</w:t>
      </w:r>
      <w:r w:rsidR="3686A638" w:rsidRPr="00031C2E">
        <w:rPr>
          <w:rFonts w:ascii="Times New Roman" w:hAnsi="Times New Roman" w:cs="Times New Roman"/>
        </w:rPr>
        <w:t xml:space="preserve"> </w:t>
      </w:r>
      <w:r w:rsidR="3686A638" w:rsidRPr="006B202D">
        <w:rPr>
          <w:rFonts w:ascii="Times New Roman" w:hAnsi="Times New Roman" w:cs="Times New Roman"/>
        </w:rPr>
        <w:t xml:space="preserve">This approach will increase the </w:t>
      </w:r>
      <w:r w:rsidR="065D7255" w:rsidRPr="006B202D">
        <w:rPr>
          <w:rFonts w:ascii="Times New Roman" w:hAnsi="Times New Roman" w:cs="Times New Roman"/>
        </w:rPr>
        <w:t>likelihood</w:t>
      </w:r>
      <w:r w:rsidR="3686A638" w:rsidRPr="006B202D">
        <w:rPr>
          <w:rFonts w:ascii="Times New Roman" w:hAnsi="Times New Roman" w:cs="Times New Roman"/>
        </w:rPr>
        <w:t xml:space="preserve"> that </w:t>
      </w:r>
      <w:r w:rsidR="33FD01DE" w:rsidRPr="006B202D">
        <w:rPr>
          <w:rFonts w:ascii="Times New Roman" w:hAnsi="Times New Roman" w:cs="Times New Roman"/>
        </w:rPr>
        <w:t>redactions</w:t>
      </w:r>
      <w:r w:rsidR="3686A638" w:rsidRPr="006B202D">
        <w:rPr>
          <w:rFonts w:ascii="Times New Roman" w:hAnsi="Times New Roman" w:cs="Times New Roman"/>
        </w:rPr>
        <w:t xml:space="preserve"> will be accepted by all Member States</w:t>
      </w:r>
      <w:r w:rsidR="00BB5A95">
        <w:rPr>
          <w:rFonts w:ascii="Times New Roman" w:hAnsi="Times New Roman" w:cs="Times New Roman"/>
        </w:rPr>
        <w:t xml:space="preserve">. </w:t>
      </w:r>
      <w:r w:rsidR="74505370" w:rsidRPr="00B02616">
        <w:rPr>
          <w:rFonts w:ascii="Times New Roman" w:hAnsi="Times New Roman" w:cs="Times New Roman"/>
        </w:rPr>
        <w:t xml:space="preserve"> </w:t>
      </w:r>
    </w:p>
    <w:p w14:paraId="01E0DE6F" w14:textId="3F222640" w:rsidR="004C6770" w:rsidRPr="00B02616" w:rsidRDefault="3CB9ADC8" w:rsidP="00D14190">
      <w:pPr>
        <w:rPr>
          <w:rFonts w:ascii="Times New Roman" w:hAnsi="Times New Roman" w:cs="Times New Roman"/>
        </w:rPr>
      </w:pPr>
      <w:r w:rsidRPr="00B02616">
        <w:rPr>
          <w:rFonts w:ascii="Times New Roman" w:hAnsi="Times New Roman" w:cs="Times New Roman"/>
        </w:rPr>
        <w:t>As noted above, i</w:t>
      </w:r>
      <w:r w:rsidR="002A397C" w:rsidRPr="00B02616">
        <w:rPr>
          <w:rFonts w:ascii="Times New Roman" w:hAnsi="Times New Roman" w:cs="Times New Roman"/>
        </w:rPr>
        <w:t xml:space="preserve">t is acknowledged that documents supporting Phase </w:t>
      </w:r>
      <w:r w:rsidR="001D118C" w:rsidRPr="00B02616">
        <w:rPr>
          <w:rFonts w:ascii="Times New Roman" w:hAnsi="Times New Roman" w:cs="Times New Roman"/>
        </w:rPr>
        <w:t>I</w:t>
      </w:r>
      <w:r w:rsidR="002A397C" w:rsidRPr="00B02616">
        <w:rPr>
          <w:rFonts w:ascii="Times New Roman" w:hAnsi="Times New Roman" w:cs="Times New Roman"/>
        </w:rPr>
        <w:t xml:space="preserve"> studies are likely to contain more CCI and sensitive information compared to those from other study phases. Consequently, documents for Phase </w:t>
      </w:r>
      <w:r w:rsidR="001D118C" w:rsidRPr="00B02616">
        <w:rPr>
          <w:rFonts w:ascii="Times New Roman" w:hAnsi="Times New Roman" w:cs="Times New Roman"/>
        </w:rPr>
        <w:t>I</w:t>
      </w:r>
      <w:r w:rsidR="002A397C" w:rsidRPr="00B02616">
        <w:rPr>
          <w:rFonts w:ascii="Times New Roman" w:hAnsi="Times New Roman" w:cs="Times New Roman"/>
        </w:rPr>
        <w:t xml:space="preserve"> studies conducted in the adult population, categori</w:t>
      </w:r>
      <w:r w:rsidR="00BD5F32" w:rsidRPr="00B02616">
        <w:rPr>
          <w:rFonts w:ascii="Times New Roman" w:hAnsi="Times New Roman" w:cs="Times New Roman"/>
        </w:rPr>
        <w:t>s</w:t>
      </w:r>
      <w:r w:rsidR="002A397C" w:rsidRPr="00B02616">
        <w:rPr>
          <w:rFonts w:ascii="Times New Roman" w:hAnsi="Times New Roman" w:cs="Times New Roman"/>
        </w:rPr>
        <w:t>ed under a subset of Category 1 trials, are published on the CTIS 30 months post-trial completion in the EU/EEA. This default delay in publication provides an additional safeguard for sponsors in protecting CCI.</w:t>
      </w:r>
    </w:p>
    <w:p w14:paraId="5F23C0CF" w14:textId="58FC40FF" w:rsidR="436A1D18" w:rsidRPr="00B02616" w:rsidRDefault="436A1D18" w:rsidP="276CCE5A">
      <w:pPr>
        <w:spacing w:after="160"/>
        <w:rPr>
          <w:rFonts w:ascii="Times New Roman" w:hAnsi="Times New Roman" w:cs="Times New Roman"/>
        </w:rPr>
      </w:pPr>
      <w:r w:rsidRPr="00B02616">
        <w:rPr>
          <w:rFonts w:ascii="Times New Roman" w:hAnsi="Times New Roman" w:cs="Times New Roman"/>
        </w:rPr>
        <w:t>Sometimes written agreements between the sponsor and the third-party provider do not allow copyrighted information to be disclosed in the public domain. This includes patient facing documents containing COAs. In these cases, the sponsor can upload a placeholder document in the ‘for publication’ section explaining why the patient-facing document cannot be disclosed. The full document should still be uploaded in the ‘not for publication’ section for the Member State(s) assessment.</w:t>
      </w:r>
    </w:p>
    <w:p w14:paraId="227A02F9" w14:textId="34B997A7" w:rsidR="00D17CF7" w:rsidRPr="00B02616" w:rsidRDefault="00124246" w:rsidP="00D14190">
      <w:pPr>
        <w:rPr>
          <w:rFonts w:ascii="Times New Roman" w:hAnsi="Times New Roman" w:cs="Times New Roman"/>
          <w:b/>
          <w:color w:val="FF0000"/>
        </w:rPr>
      </w:pPr>
      <w:r w:rsidRPr="00B02616">
        <w:rPr>
          <w:rFonts w:ascii="Times New Roman" w:hAnsi="Times New Roman" w:cs="Times New Roman"/>
        </w:rPr>
        <w:t>Additionally, it is worth noting that,</w:t>
      </w:r>
      <w:r w:rsidR="00883FC3" w:rsidRPr="00B02616">
        <w:rPr>
          <w:rFonts w:ascii="Times New Roman" w:hAnsi="Times New Roman" w:cs="Times New Roman"/>
        </w:rPr>
        <w:t xml:space="preserve"> </w:t>
      </w:r>
      <w:r w:rsidR="00D1642B" w:rsidRPr="00B02616">
        <w:rPr>
          <w:rFonts w:ascii="Times New Roman" w:hAnsi="Times New Roman" w:cs="Times New Roman"/>
        </w:rPr>
        <w:t xml:space="preserve">the EU </w:t>
      </w:r>
      <w:r w:rsidR="00C6746A" w:rsidRPr="00B02616">
        <w:rPr>
          <w:rFonts w:ascii="Times New Roman" w:hAnsi="Times New Roman" w:cs="Times New Roman"/>
        </w:rPr>
        <w:t xml:space="preserve">CTR allows sponsors to upload redacted versions of documents without </w:t>
      </w:r>
      <w:r w:rsidR="007A3DCB" w:rsidRPr="00B02616">
        <w:rPr>
          <w:rFonts w:ascii="Times New Roman" w:hAnsi="Times New Roman" w:cs="Times New Roman"/>
        </w:rPr>
        <w:t>requiring a</w:t>
      </w:r>
      <w:r w:rsidR="004C657A" w:rsidRPr="00B02616">
        <w:rPr>
          <w:rFonts w:ascii="Times New Roman" w:hAnsi="Times New Roman" w:cs="Times New Roman"/>
        </w:rPr>
        <w:t xml:space="preserve"> justification for each redaction. This </w:t>
      </w:r>
      <w:r w:rsidR="00116DCC">
        <w:rPr>
          <w:rFonts w:ascii="Times New Roman" w:hAnsi="Times New Roman" w:cs="Times New Roman"/>
        </w:rPr>
        <w:t>differs significantly from</w:t>
      </w:r>
      <w:r w:rsidRPr="00B02616">
        <w:rPr>
          <w:rFonts w:ascii="Times New Roman" w:hAnsi="Times New Roman" w:cs="Times New Roman"/>
        </w:rPr>
        <w:t xml:space="preserve"> EMA Policy 0070</w:t>
      </w:r>
      <w:r w:rsidR="004C657A" w:rsidRPr="00B02616">
        <w:rPr>
          <w:rFonts w:ascii="Times New Roman" w:hAnsi="Times New Roman" w:cs="Times New Roman"/>
        </w:rPr>
        <w:t xml:space="preserve"> or Health Canada’s PR</w:t>
      </w:r>
      <w:r w:rsidR="005A6B57">
        <w:rPr>
          <w:rFonts w:ascii="Times New Roman" w:hAnsi="Times New Roman" w:cs="Times New Roman"/>
        </w:rPr>
        <w:t>CI</w:t>
      </w:r>
      <w:r w:rsidRPr="00B02616">
        <w:rPr>
          <w:rFonts w:ascii="Times New Roman" w:hAnsi="Times New Roman" w:cs="Times New Roman"/>
        </w:rPr>
        <w:t xml:space="preserve"> </w:t>
      </w:r>
      <w:r w:rsidR="00411E57" w:rsidRPr="00B02616">
        <w:rPr>
          <w:rFonts w:ascii="Times New Roman" w:hAnsi="Times New Roman" w:cs="Times New Roman"/>
        </w:rPr>
        <w:t>which require Marketing Authori</w:t>
      </w:r>
      <w:r w:rsidR="00BD5F32" w:rsidRPr="00B02616">
        <w:rPr>
          <w:rFonts w:ascii="Times New Roman" w:hAnsi="Times New Roman" w:cs="Times New Roman"/>
        </w:rPr>
        <w:t>s</w:t>
      </w:r>
      <w:r w:rsidR="00411E57" w:rsidRPr="00B02616">
        <w:rPr>
          <w:rFonts w:ascii="Times New Roman" w:hAnsi="Times New Roman" w:cs="Times New Roman"/>
        </w:rPr>
        <w:t>ation Holders</w:t>
      </w:r>
      <w:r w:rsidR="00C9218F">
        <w:rPr>
          <w:rFonts w:ascii="Times New Roman" w:hAnsi="Times New Roman" w:cs="Times New Roman"/>
        </w:rPr>
        <w:t xml:space="preserve"> to</w:t>
      </w:r>
      <w:r w:rsidR="00411E57" w:rsidRPr="00B02616">
        <w:rPr>
          <w:rFonts w:ascii="Times New Roman" w:hAnsi="Times New Roman" w:cs="Times New Roman"/>
        </w:rPr>
        <w:t xml:space="preserve"> provide a detailed, specific, and </w:t>
      </w:r>
      <w:r w:rsidR="004C657A" w:rsidRPr="00B02616">
        <w:rPr>
          <w:rFonts w:ascii="Times New Roman" w:hAnsi="Times New Roman" w:cs="Times New Roman"/>
        </w:rPr>
        <w:t>robust</w:t>
      </w:r>
      <w:r w:rsidR="00411E57" w:rsidRPr="00B02616">
        <w:rPr>
          <w:rFonts w:ascii="Times New Roman" w:hAnsi="Times New Roman" w:cs="Times New Roman"/>
        </w:rPr>
        <w:t xml:space="preserve"> justification for each </w:t>
      </w:r>
      <w:r w:rsidR="00C9218F">
        <w:rPr>
          <w:rFonts w:ascii="Times New Roman" w:hAnsi="Times New Roman" w:cs="Times New Roman"/>
        </w:rPr>
        <w:t xml:space="preserve">proposed </w:t>
      </w:r>
      <w:r w:rsidR="00AB7225" w:rsidRPr="00B02616">
        <w:rPr>
          <w:rFonts w:ascii="Times New Roman" w:hAnsi="Times New Roman" w:cs="Times New Roman"/>
        </w:rPr>
        <w:t xml:space="preserve">CCI </w:t>
      </w:r>
      <w:r w:rsidR="00C9218F">
        <w:rPr>
          <w:rFonts w:ascii="Times New Roman" w:hAnsi="Times New Roman" w:cs="Times New Roman"/>
        </w:rPr>
        <w:t xml:space="preserve">redaction, </w:t>
      </w:r>
      <w:r w:rsidR="002705A7" w:rsidRPr="00B02616">
        <w:rPr>
          <w:rFonts w:ascii="Times New Roman" w:hAnsi="Times New Roman" w:cs="Times New Roman"/>
        </w:rPr>
        <w:t>highlighting the innovative features of the information and how</w:t>
      </w:r>
      <w:r w:rsidR="00D1642B" w:rsidRPr="00B02616">
        <w:rPr>
          <w:rFonts w:ascii="Times New Roman" w:hAnsi="Times New Roman" w:cs="Times New Roman"/>
        </w:rPr>
        <w:t xml:space="preserve"> disclosure would undermine legitimate economic interests.</w:t>
      </w:r>
      <w:r w:rsidR="004C657A" w:rsidRPr="00B02616">
        <w:rPr>
          <w:rFonts w:ascii="Times New Roman" w:hAnsi="Times New Roman" w:cs="Times New Roman"/>
        </w:rPr>
        <w:t xml:space="preserve"> </w:t>
      </w:r>
      <w:r w:rsidR="003A002D" w:rsidRPr="00B02616">
        <w:rPr>
          <w:rFonts w:ascii="Times New Roman" w:hAnsi="Times New Roman" w:cs="Times New Roman"/>
        </w:rPr>
        <w:t>Such justification is subject to strict evaluation</w:t>
      </w:r>
      <w:r w:rsidR="0049353A">
        <w:rPr>
          <w:rFonts w:ascii="Times New Roman" w:hAnsi="Times New Roman" w:cs="Times New Roman"/>
        </w:rPr>
        <w:t xml:space="preserve"> under these other transparency mechanisms</w:t>
      </w:r>
      <w:r w:rsidR="003A002D" w:rsidRPr="00B02616">
        <w:rPr>
          <w:rFonts w:ascii="Times New Roman" w:hAnsi="Times New Roman" w:cs="Times New Roman"/>
        </w:rPr>
        <w:t xml:space="preserve">, and insufficient or irrelevant </w:t>
      </w:r>
      <w:r w:rsidR="000458B3" w:rsidRPr="00B02616">
        <w:rPr>
          <w:rFonts w:ascii="Times New Roman" w:hAnsi="Times New Roman" w:cs="Times New Roman"/>
        </w:rPr>
        <w:t>justifications</w:t>
      </w:r>
      <w:r w:rsidR="003A002D" w:rsidRPr="00B02616">
        <w:rPr>
          <w:rFonts w:ascii="Times New Roman" w:hAnsi="Times New Roman" w:cs="Times New Roman"/>
        </w:rPr>
        <w:t xml:space="preserve"> are frequently reject</w:t>
      </w:r>
      <w:r w:rsidR="000458B3" w:rsidRPr="00B02616">
        <w:rPr>
          <w:rFonts w:ascii="Times New Roman" w:hAnsi="Times New Roman" w:cs="Times New Roman"/>
        </w:rPr>
        <w:t>ed, with redaction only permitted in limited circumstances</w:t>
      </w:r>
      <w:r w:rsidR="003B6C72" w:rsidRPr="00B02616">
        <w:rPr>
          <w:rFonts w:ascii="Times New Roman" w:hAnsi="Times New Roman" w:cs="Times New Roman"/>
        </w:rPr>
        <w:t xml:space="preserve">. </w:t>
      </w:r>
    </w:p>
    <w:p w14:paraId="112970EA" w14:textId="1A4C819C" w:rsidR="00D17CF7" w:rsidRPr="006B202D" w:rsidRDefault="00D17CF7" w:rsidP="00C217E7">
      <w:pPr>
        <w:rPr>
          <w:rFonts w:ascii="Times New Roman" w:hAnsi="Times New Roman" w:cs="Times New Roman"/>
          <w:b/>
        </w:rPr>
      </w:pPr>
      <w:r w:rsidRPr="006B202D">
        <w:rPr>
          <w:rFonts w:ascii="Times New Roman" w:hAnsi="Times New Roman" w:cs="Times New Roman"/>
          <w:b/>
        </w:rPr>
        <w:t xml:space="preserve">Risks of </w:t>
      </w:r>
      <w:r w:rsidR="00850E0E" w:rsidRPr="006B202D">
        <w:rPr>
          <w:rFonts w:ascii="Times New Roman" w:hAnsi="Times New Roman" w:cs="Times New Roman"/>
          <w:b/>
        </w:rPr>
        <w:t>I</w:t>
      </w:r>
      <w:r w:rsidR="0065302F" w:rsidRPr="006B202D">
        <w:rPr>
          <w:rFonts w:ascii="Times New Roman" w:hAnsi="Times New Roman" w:cs="Times New Roman"/>
          <w:b/>
        </w:rPr>
        <w:t xml:space="preserve">nadvertent </w:t>
      </w:r>
      <w:r w:rsidR="00850E0E" w:rsidRPr="006B202D">
        <w:rPr>
          <w:rFonts w:ascii="Times New Roman" w:hAnsi="Times New Roman" w:cs="Times New Roman"/>
          <w:b/>
        </w:rPr>
        <w:t>D</w:t>
      </w:r>
      <w:r w:rsidR="0065302F" w:rsidRPr="006B202D">
        <w:rPr>
          <w:rFonts w:ascii="Times New Roman" w:hAnsi="Times New Roman" w:cs="Times New Roman"/>
          <w:b/>
        </w:rPr>
        <w:t xml:space="preserve">isclosure </w:t>
      </w:r>
      <w:r w:rsidR="00374F13">
        <w:rPr>
          <w:rFonts w:ascii="Times New Roman" w:hAnsi="Times New Roman" w:cs="Times New Roman"/>
          <w:b/>
        </w:rPr>
        <w:t xml:space="preserve">of CCI </w:t>
      </w:r>
      <w:r w:rsidR="0065302F" w:rsidRPr="006B202D">
        <w:rPr>
          <w:rFonts w:ascii="Times New Roman" w:hAnsi="Times New Roman" w:cs="Times New Roman"/>
          <w:b/>
        </w:rPr>
        <w:t xml:space="preserve">and </w:t>
      </w:r>
      <w:r w:rsidR="00850E0E" w:rsidRPr="006B202D">
        <w:rPr>
          <w:rFonts w:ascii="Times New Roman" w:hAnsi="Times New Roman" w:cs="Times New Roman"/>
          <w:b/>
        </w:rPr>
        <w:t>P</w:t>
      </w:r>
      <w:r w:rsidR="0065302F" w:rsidRPr="006B202D">
        <w:rPr>
          <w:rFonts w:ascii="Times New Roman" w:hAnsi="Times New Roman" w:cs="Times New Roman"/>
          <w:b/>
        </w:rPr>
        <w:t xml:space="preserve">otential </w:t>
      </w:r>
      <w:r w:rsidR="00850E0E" w:rsidRPr="006B202D">
        <w:rPr>
          <w:rFonts w:ascii="Times New Roman" w:hAnsi="Times New Roman" w:cs="Times New Roman"/>
          <w:b/>
        </w:rPr>
        <w:t>C</w:t>
      </w:r>
      <w:r w:rsidR="0065302F" w:rsidRPr="006B202D">
        <w:rPr>
          <w:rFonts w:ascii="Times New Roman" w:hAnsi="Times New Roman" w:cs="Times New Roman"/>
          <w:b/>
        </w:rPr>
        <w:t>onsequences:</w:t>
      </w:r>
    </w:p>
    <w:p w14:paraId="10BA544C" w14:textId="77777777" w:rsidR="009E4DA8" w:rsidRDefault="00684006" w:rsidP="00C217E7">
      <w:pPr>
        <w:rPr>
          <w:rFonts w:ascii="Times New Roman" w:hAnsi="Times New Roman" w:cs="Times New Roman"/>
        </w:rPr>
      </w:pPr>
      <w:r w:rsidRPr="00B02616">
        <w:rPr>
          <w:rFonts w:ascii="Times New Roman" w:hAnsi="Times New Roman" w:cs="Times New Roman"/>
        </w:rPr>
        <w:lastRenderedPageBreak/>
        <w:t>Unintentional disclosure of CCI through the CTIS during the CTA process can have several serious repercussions for sponsors. Primarily, such disclosure can result in the loss of a sponsor's competitive advantage. If proprietary information that provides a company with a market edge is inadvertently revealed, competitors may gain access to this sensitive information, potentially undermining the company's competitive position.</w:t>
      </w:r>
      <w:r w:rsidR="008D7212">
        <w:rPr>
          <w:rFonts w:ascii="Times New Roman" w:hAnsi="Times New Roman" w:cs="Times New Roman"/>
        </w:rPr>
        <w:t xml:space="preserve"> This could include novel components of trial design, innovative exploratory endpoints, </w:t>
      </w:r>
      <w:r w:rsidR="009E4DA8">
        <w:rPr>
          <w:rFonts w:ascii="Times New Roman" w:hAnsi="Times New Roman" w:cs="Times New Roman"/>
        </w:rPr>
        <w:t>or unique strategies that differentiate a sponsor’s development program.</w:t>
      </w:r>
    </w:p>
    <w:p w14:paraId="298535EE" w14:textId="168F855D" w:rsidR="00A02B25" w:rsidRPr="00B02616" w:rsidRDefault="00684006" w:rsidP="00C217E7">
      <w:pPr>
        <w:rPr>
          <w:rFonts w:ascii="Times New Roman" w:hAnsi="Times New Roman" w:cs="Times New Roman"/>
        </w:rPr>
      </w:pPr>
      <w:r w:rsidRPr="00B02616">
        <w:rPr>
          <w:rFonts w:ascii="Times New Roman" w:hAnsi="Times New Roman" w:cs="Times New Roman"/>
        </w:rPr>
        <w:t>Additionally, unintended disclosure of CCI can jeopardi</w:t>
      </w:r>
      <w:r w:rsidR="00BD5F32" w:rsidRPr="00B02616">
        <w:rPr>
          <w:rFonts w:ascii="Times New Roman" w:hAnsi="Times New Roman" w:cs="Times New Roman"/>
        </w:rPr>
        <w:t>s</w:t>
      </w:r>
      <w:r w:rsidRPr="00B02616">
        <w:rPr>
          <w:rFonts w:ascii="Times New Roman" w:hAnsi="Times New Roman" w:cs="Times New Roman"/>
        </w:rPr>
        <w:t>e intellectual property rights, complicating the protection of patents or trade secrets. Recent legal cases</w:t>
      </w:r>
      <w:r w:rsidR="00E52263" w:rsidRPr="00B02616">
        <w:rPr>
          <w:rFonts w:ascii="Times New Roman" w:hAnsi="Times New Roman" w:cs="Times New Roman"/>
        </w:rPr>
        <w:t xml:space="preserve"> </w:t>
      </w:r>
      <w:r w:rsidRPr="00B02616">
        <w:rPr>
          <w:rFonts w:ascii="Times New Roman" w:hAnsi="Times New Roman" w:cs="Times New Roman"/>
        </w:rPr>
        <w:t>concerning patent invalidity have underscored that if CCI is publicly disclosed before a patent application is filed, it can lead to later loss of patent protection, as the information may render certain patent claims obvious and therefore invalid</w:t>
      </w:r>
      <w:r w:rsidR="00BB5A95">
        <w:rPr>
          <w:rFonts w:ascii="Times New Roman" w:hAnsi="Times New Roman" w:cs="Times New Roman"/>
        </w:rPr>
        <w:t xml:space="preserve">. </w:t>
      </w:r>
      <w:r w:rsidRPr="00B02616">
        <w:rPr>
          <w:rFonts w:ascii="Times New Roman" w:hAnsi="Times New Roman" w:cs="Times New Roman"/>
        </w:rPr>
        <w:t xml:space="preserve">The financial implications of such scenarios are also </w:t>
      </w:r>
      <w:r w:rsidR="00A24846" w:rsidRPr="00B02616">
        <w:rPr>
          <w:rFonts w:ascii="Times New Roman" w:hAnsi="Times New Roman" w:cs="Times New Roman"/>
        </w:rPr>
        <w:t>significant</w:t>
      </w:r>
      <w:r w:rsidRPr="00B02616">
        <w:rPr>
          <w:rFonts w:ascii="Times New Roman" w:hAnsi="Times New Roman" w:cs="Times New Roman"/>
        </w:rPr>
        <w:t>, as they may require sponsors to take costly legal actions. Additionally, companies could face legal liabilities from partners, stakeholders, or other entities affected by the disclosure of CCI</w:t>
      </w:r>
      <w:r w:rsidR="002D5862">
        <w:rPr>
          <w:rFonts w:ascii="Times New Roman" w:hAnsi="Times New Roman" w:cs="Times New Roman"/>
        </w:rPr>
        <w:t>.</w:t>
      </w:r>
      <w:r w:rsidRPr="00B02616">
        <w:rPr>
          <w:rFonts w:ascii="Times New Roman" w:hAnsi="Times New Roman" w:cs="Times New Roman"/>
        </w:rPr>
        <w:t xml:space="preserve"> To mitigate these risks, it is crucial for sponsors to carefully manage and protect CCI throughout the </w:t>
      </w:r>
      <w:r w:rsidR="00CF7929" w:rsidRPr="00B02616">
        <w:rPr>
          <w:rFonts w:ascii="Times New Roman" w:hAnsi="Times New Roman" w:cs="Times New Roman"/>
        </w:rPr>
        <w:t>CTA</w:t>
      </w:r>
      <w:r w:rsidRPr="00B02616">
        <w:rPr>
          <w:rFonts w:ascii="Times New Roman" w:hAnsi="Times New Roman" w:cs="Times New Roman"/>
        </w:rPr>
        <w:t xml:space="preserve"> process. </w:t>
      </w:r>
    </w:p>
    <w:p w14:paraId="3FCBEB6F" w14:textId="7988D7BA" w:rsidR="00BE057E" w:rsidRPr="00B02616" w:rsidRDefault="00BE057E" w:rsidP="00BE057E">
      <w:pPr>
        <w:rPr>
          <w:rFonts w:ascii="Times New Roman" w:hAnsi="Times New Roman" w:cs="Times New Roman"/>
        </w:rPr>
      </w:pPr>
      <w:r w:rsidRPr="00B02616">
        <w:rPr>
          <w:rFonts w:ascii="Times New Roman" w:hAnsi="Times New Roman" w:cs="Times New Roman"/>
        </w:rPr>
        <w:t xml:space="preserve">The </w:t>
      </w:r>
      <w:r w:rsidR="000338A3" w:rsidRPr="00B02616">
        <w:rPr>
          <w:rFonts w:ascii="Times New Roman" w:hAnsi="Times New Roman" w:cs="Times New Roman"/>
        </w:rPr>
        <w:t>EMA</w:t>
      </w:r>
      <w:r w:rsidRPr="00B02616">
        <w:rPr>
          <w:rFonts w:ascii="Times New Roman" w:hAnsi="Times New Roman" w:cs="Times New Roman"/>
        </w:rPr>
        <w:t xml:space="preserve"> permits the retraction of documents that have been inadvertently disclosed to the </w:t>
      </w:r>
      <w:r w:rsidR="009C75D1" w:rsidRPr="00B02616">
        <w:rPr>
          <w:rFonts w:ascii="Times New Roman" w:hAnsi="Times New Roman" w:cs="Times New Roman"/>
        </w:rPr>
        <w:t>public through CTIS</w:t>
      </w:r>
      <w:r w:rsidRPr="00B02616">
        <w:rPr>
          <w:rFonts w:ascii="Times New Roman" w:hAnsi="Times New Roman" w:cs="Times New Roman"/>
        </w:rPr>
        <w:t xml:space="preserve"> and contain </w:t>
      </w:r>
      <w:r w:rsidR="005C1E5E">
        <w:rPr>
          <w:rFonts w:ascii="Times New Roman" w:hAnsi="Times New Roman" w:cs="Times New Roman"/>
        </w:rPr>
        <w:t>CCI</w:t>
      </w:r>
      <w:r w:rsidR="00BB5A95">
        <w:rPr>
          <w:rFonts w:ascii="Times New Roman" w:hAnsi="Times New Roman" w:cs="Times New Roman"/>
        </w:rPr>
        <w:t xml:space="preserve">. </w:t>
      </w:r>
      <w:r w:rsidRPr="00B02616">
        <w:rPr>
          <w:rFonts w:ascii="Times New Roman" w:hAnsi="Times New Roman" w:cs="Times New Roman"/>
        </w:rPr>
        <w:t>This process is designed to protect sensitive information</w:t>
      </w:r>
      <w:r w:rsidR="00C10919">
        <w:rPr>
          <w:rFonts w:ascii="Times New Roman" w:hAnsi="Times New Roman" w:cs="Times New Roman"/>
        </w:rPr>
        <w:t xml:space="preserve"> that should not have been made public. </w:t>
      </w:r>
      <w:r w:rsidRPr="00B02616">
        <w:rPr>
          <w:rFonts w:ascii="Times New Roman" w:hAnsi="Times New Roman" w:cs="Times New Roman"/>
        </w:rPr>
        <w:t>To initiate a retraction, a sponsor must submit a request, often referred to as a "ticket," to the EMA. The agency will then review the request and either approve or decline it. If approved, the document will be updated during the next substantial modification cycle.</w:t>
      </w:r>
    </w:p>
    <w:p w14:paraId="7B2F4BF9" w14:textId="09D1DF94" w:rsidR="00467F52" w:rsidRPr="00B02616" w:rsidRDefault="002260B0" w:rsidP="00467F52">
      <w:pPr>
        <w:rPr>
          <w:rFonts w:ascii="Times New Roman" w:hAnsi="Times New Roman" w:cs="Times New Roman"/>
        </w:rPr>
      </w:pPr>
      <w:r>
        <w:rPr>
          <w:rFonts w:ascii="Times New Roman" w:hAnsi="Times New Roman" w:cs="Times New Roman"/>
        </w:rPr>
        <w:t>It is important to note that r</w:t>
      </w:r>
      <w:r w:rsidR="00BE057E" w:rsidRPr="00B02616">
        <w:rPr>
          <w:rFonts w:ascii="Times New Roman" w:hAnsi="Times New Roman" w:cs="Times New Roman"/>
        </w:rPr>
        <w:t>etractions should be</w:t>
      </w:r>
      <w:r>
        <w:rPr>
          <w:rFonts w:ascii="Times New Roman" w:hAnsi="Times New Roman" w:cs="Times New Roman"/>
        </w:rPr>
        <w:t xml:space="preserve"> considered</w:t>
      </w:r>
      <w:r w:rsidR="00BE057E" w:rsidRPr="00B02616">
        <w:rPr>
          <w:rFonts w:ascii="Times New Roman" w:hAnsi="Times New Roman" w:cs="Times New Roman"/>
        </w:rPr>
        <w:t xml:space="preserve"> rare</w:t>
      </w:r>
      <w:r>
        <w:rPr>
          <w:rFonts w:ascii="Times New Roman" w:hAnsi="Times New Roman" w:cs="Times New Roman"/>
        </w:rPr>
        <w:t xml:space="preserve"> exceptions rather than routine corrections</w:t>
      </w:r>
      <w:r w:rsidR="00BB5A95">
        <w:rPr>
          <w:rFonts w:ascii="Times New Roman" w:hAnsi="Times New Roman" w:cs="Times New Roman"/>
        </w:rPr>
        <w:t xml:space="preserve">. </w:t>
      </w:r>
      <w:r>
        <w:rPr>
          <w:rFonts w:ascii="Times New Roman" w:hAnsi="Times New Roman" w:cs="Times New Roman"/>
        </w:rPr>
        <w:t xml:space="preserve">Sponsors should exercise extreme caution in their initial submissions </w:t>
      </w:r>
      <w:r w:rsidR="00BE057E" w:rsidRPr="00B02616">
        <w:rPr>
          <w:rFonts w:ascii="Times New Roman" w:hAnsi="Times New Roman" w:cs="Times New Roman"/>
        </w:rPr>
        <w:t>to minimi</w:t>
      </w:r>
      <w:r w:rsidR="00BD5F32" w:rsidRPr="00B02616">
        <w:rPr>
          <w:rFonts w:ascii="Times New Roman" w:hAnsi="Times New Roman" w:cs="Times New Roman"/>
        </w:rPr>
        <w:t>s</w:t>
      </w:r>
      <w:r w:rsidR="00BE057E" w:rsidRPr="00B02616">
        <w:rPr>
          <w:rFonts w:ascii="Times New Roman" w:hAnsi="Times New Roman" w:cs="Times New Roman"/>
        </w:rPr>
        <w:t xml:space="preserve">e the risk of accidental disclosures, as the </w:t>
      </w:r>
      <w:r w:rsidR="0016485F">
        <w:rPr>
          <w:rFonts w:ascii="Times New Roman" w:hAnsi="Times New Roman" w:cs="Times New Roman"/>
        </w:rPr>
        <w:t>CCI</w:t>
      </w:r>
      <w:r w:rsidR="00BE057E" w:rsidRPr="00B02616">
        <w:rPr>
          <w:rFonts w:ascii="Times New Roman" w:hAnsi="Times New Roman" w:cs="Times New Roman"/>
        </w:rPr>
        <w:t xml:space="preserve"> will remain publicly accessible until the retraction is processed</w:t>
      </w:r>
      <w:r w:rsidR="0016485F">
        <w:rPr>
          <w:rFonts w:ascii="Times New Roman" w:hAnsi="Times New Roman" w:cs="Times New Roman"/>
        </w:rPr>
        <w:t xml:space="preserve">, which could result in </w:t>
      </w:r>
      <w:r w:rsidR="00571D4D" w:rsidRPr="00571D4D">
        <w:rPr>
          <w:rFonts w:ascii="Times New Roman" w:hAnsi="Times New Roman" w:cs="Times New Roman"/>
        </w:rPr>
        <w:t xml:space="preserve">irreversible </w:t>
      </w:r>
      <w:r w:rsidR="0016485F">
        <w:rPr>
          <w:rFonts w:ascii="Times New Roman" w:hAnsi="Times New Roman" w:cs="Times New Roman"/>
        </w:rPr>
        <w:t xml:space="preserve">damage to IP rights or competitive positing. </w:t>
      </w:r>
    </w:p>
    <w:p w14:paraId="2A6A99B8" w14:textId="73D7BBDF" w:rsidR="00467F52" w:rsidRPr="006A49B3" w:rsidRDefault="00467F52" w:rsidP="00D937A3">
      <w:pPr>
        <w:pStyle w:val="Heading1"/>
        <w:numPr>
          <w:ilvl w:val="0"/>
          <w:numId w:val="13"/>
        </w:numPr>
        <w:rPr>
          <w:rFonts w:ascii="Times New Roman" w:hAnsi="Times New Roman" w:cs="Times New Roman"/>
        </w:rPr>
      </w:pPr>
      <w:bookmarkStart w:id="17" w:name="_Toc218632720"/>
      <w:r w:rsidRPr="006A49B3">
        <w:rPr>
          <w:rFonts w:ascii="Times New Roman" w:hAnsi="Times New Roman" w:cs="Times New Roman"/>
        </w:rPr>
        <w:t>Solutions</w:t>
      </w:r>
      <w:r w:rsidR="63326B03" w:rsidRPr="006A49B3">
        <w:rPr>
          <w:rFonts w:ascii="Times New Roman" w:hAnsi="Times New Roman" w:cs="Times New Roman"/>
        </w:rPr>
        <w:t xml:space="preserve"> </w:t>
      </w:r>
      <w:r w:rsidR="4E74FDCF" w:rsidRPr="006A49B3">
        <w:rPr>
          <w:rFonts w:ascii="Times New Roman" w:hAnsi="Times New Roman" w:cs="Times New Roman"/>
        </w:rPr>
        <w:t>and Recommendations</w:t>
      </w:r>
      <w:r w:rsidR="00B33726" w:rsidRPr="009F7B48">
        <w:rPr>
          <w:rFonts w:ascii="Times New Roman" w:hAnsi="Times New Roman" w:cs="Times New Roman"/>
        </w:rPr>
        <w:t xml:space="preserve"> for Protecting CCI in EU CTA </w:t>
      </w:r>
      <w:r w:rsidR="00EC7C4F">
        <w:rPr>
          <w:rFonts w:ascii="Times New Roman" w:hAnsi="Times New Roman" w:cs="Times New Roman"/>
        </w:rPr>
        <w:t>Submissions</w:t>
      </w:r>
      <w:bookmarkEnd w:id="17"/>
    </w:p>
    <w:p w14:paraId="68705510" w14:textId="77777777" w:rsidR="00743A39" w:rsidRPr="009971C9" w:rsidRDefault="00743A39" w:rsidP="00743A39">
      <w:pPr>
        <w:rPr>
          <w:rFonts w:ascii="Times New Roman" w:hAnsi="Times New Roman" w:cs="Times New Roman"/>
          <w:b/>
        </w:rPr>
      </w:pPr>
    </w:p>
    <w:p w14:paraId="4B9A162A" w14:textId="325B0234" w:rsidR="00A2317F" w:rsidRPr="009F7B48" w:rsidRDefault="009259A7" w:rsidP="00406E3D">
      <w:pPr>
        <w:rPr>
          <w:rFonts w:ascii="Times New Roman" w:hAnsi="Times New Roman" w:cs="Times New Roman"/>
          <w:b/>
        </w:rPr>
      </w:pPr>
      <w:r w:rsidRPr="00A5457B">
        <w:rPr>
          <w:rFonts w:ascii="Times New Roman" w:hAnsi="Times New Roman" w:cs="Times New Roman"/>
          <w:b/>
        </w:rPr>
        <w:t>Draft</w:t>
      </w:r>
      <w:r w:rsidR="00BA7F6C" w:rsidRPr="009F7B48">
        <w:rPr>
          <w:rFonts w:ascii="Times New Roman" w:hAnsi="Times New Roman" w:cs="Times New Roman"/>
          <w:b/>
        </w:rPr>
        <w:t xml:space="preserve"> CTA</w:t>
      </w:r>
      <w:r w:rsidRPr="009F7B48">
        <w:rPr>
          <w:rFonts w:ascii="Times New Roman" w:hAnsi="Times New Roman" w:cs="Times New Roman"/>
          <w:b/>
        </w:rPr>
        <w:t xml:space="preserve"> Documents with the End (i.e., Disclosure) in Mind</w:t>
      </w:r>
      <w:r w:rsidR="00AB6C0B" w:rsidRPr="009F7B48">
        <w:rPr>
          <w:rFonts w:ascii="Times New Roman" w:hAnsi="Times New Roman" w:cs="Times New Roman"/>
          <w:b/>
        </w:rPr>
        <w:t>: A Proactive Approach to CCI protection</w:t>
      </w:r>
    </w:p>
    <w:p w14:paraId="2E42F761" w14:textId="6DB14E2B" w:rsidR="00241C70" w:rsidRPr="002A4D50" w:rsidRDefault="00241C70" w:rsidP="00D937A3">
      <w:pPr>
        <w:pStyle w:val="ListParagraph"/>
        <w:numPr>
          <w:ilvl w:val="0"/>
          <w:numId w:val="18"/>
        </w:numPr>
        <w:spacing w:before="240"/>
        <w:rPr>
          <w:rFonts w:ascii="Times New Roman" w:hAnsi="Times New Roman" w:cs="Times New Roman"/>
          <w:b/>
        </w:rPr>
      </w:pPr>
      <w:r w:rsidRPr="009F7B48">
        <w:rPr>
          <w:rFonts w:ascii="Times New Roman" w:eastAsiaTheme="majorEastAsia" w:hAnsi="Times New Roman" w:cs="Times New Roman"/>
          <w:b/>
        </w:rPr>
        <w:t>Clinical Study Protocol</w:t>
      </w:r>
    </w:p>
    <w:p w14:paraId="6F4925CC" w14:textId="1AFBFF34" w:rsidR="00C66342" w:rsidRDefault="00A75D6A" w:rsidP="00241C70">
      <w:pPr>
        <w:rPr>
          <w:rFonts w:ascii="Times New Roman" w:hAnsi="Times New Roman" w:cs="Times New Roman"/>
        </w:rPr>
      </w:pPr>
      <w:r w:rsidRPr="0051371B">
        <w:rPr>
          <w:rFonts w:ascii="Times New Roman" w:hAnsi="Times New Roman" w:cs="Times New Roman"/>
        </w:rPr>
        <w:t>Wh</w:t>
      </w:r>
      <w:r w:rsidR="00E45C4F" w:rsidRPr="0051371B">
        <w:rPr>
          <w:rFonts w:ascii="Times New Roman" w:hAnsi="Times New Roman" w:cs="Times New Roman"/>
        </w:rPr>
        <w:t>ile</w:t>
      </w:r>
      <w:r>
        <w:rPr>
          <w:rFonts w:ascii="Times New Roman" w:hAnsi="Times New Roman" w:cs="Times New Roman"/>
        </w:rPr>
        <w:t xml:space="preserve"> drafting </w:t>
      </w:r>
      <w:r w:rsidR="00314631">
        <w:rPr>
          <w:rFonts w:ascii="Times New Roman" w:hAnsi="Times New Roman" w:cs="Times New Roman"/>
        </w:rPr>
        <w:t>the clinical study protocol</w:t>
      </w:r>
      <w:r>
        <w:rPr>
          <w:rFonts w:ascii="Times New Roman" w:hAnsi="Times New Roman" w:cs="Times New Roman"/>
        </w:rPr>
        <w:t xml:space="preserve"> for </w:t>
      </w:r>
      <w:r w:rsidR="00E25668">
        <w:rPr>
          <w:rFonts w:ascii="Times New Roman" w:hAnsi="Times New Roman" w:cs="Times New Roman"/>
        </w:rPr>
        <w:t>submission under the EU CTR, sponsors should consider adopting a “disclosure-first” mindset</w:t>
      </w:r>
      <w:r w:rsidR="00BB5A95">
        <w:rPr>
          <w:rFonts w:ascii="Times New Roman" w:hAnsi="Times New Roman" w:cs="Times New Roman"/>
        </w:rPr>
        <w:t xml:space="preserve">. </w:t>
      </w:r>
      <w:r w:rsidR="00A87814">
        <w:rPr>
          <w:rFonts w:ascii="Times New Roman" w:hAnsi="Times New Roman" w:cs="Times New Roman"/>
        </w:rPr>
        <w:t>Rather than authoring document</w:t>
      </w:r>
      <w:r w:rsidR="005F33C9">
        <w:rPr>
          <w:rFonts w:ascii="Times New Roman" w:hAnsi="Times New Roman" w:cs="Times New Roman"/>
        </w:rPr>
        <w:t>s</w:t>
      </w:r>
      <w:r w:rsidR="00A87814">
        <w:rPr>
          <w:rFonts w:ascii="Times New Roman" w:hAnsi="Times New Roman" w:cs="Times New Roman"/>
        </w:rPr>
        <w:t xml:space="preserve"> and the</w:t>
      </w:r>
      <w:r w:rsidR="00487CA2">
        <w:rPr>
          <w:rFonts w:ascii="Times New Roman" w:hAnsi="Times New Roman" w:cs="Times New Roman"/>
        </w:rPr>
        <w:t>n</w:t>
      </w:r>
      <w:r w:rsidR="00D3609E">
        <w:rPr>
          <w:rFonts w:ascii="Times New Roman" w:hAnsi="Times New Roman" w:cs="Times New Roman"/>
        </w:rPr>
        <w:t xml:space="preserve"> subsequently performing</w:t>
      </w:r>
      <w:r w:rsidR="00487CA2">
        <w:rPr>
          <w:rFonts w:ascii="Times New Roman" w:hAnsi="Times New Roman" w:cs="Times New Roman"/>
        </w:rPr>
        <w:t xml:space="preserve"> extensive</w:t>
      </w:r>
      <w:r w:rsidR="000A57BA">
        <w:rPr>
          <w:rFonts w:ascii="Times New Roman" w:hAnsi="Times New Roman" w:cs="Times New Roman"/>
        </w:rPr>
        <w:t xml:space="preserve"> CCI</w:t>
      </w:r>
      <w:r w:rsidR="00D3609E">
        <w:rPr>
          <w:rFonts w:ascii="Times New Roman" w:hAnsi="Times New Roman" w:cs="Times New Roman"/>
        </w:rPr>
        <w:t xml:space="preserve"> redaction</w:t>
      </w:r>
      <w:r w:rsidR="002E6B87">
        <w:rPr>
          <w:rFonts w:ascii="Times New Roman" w:hAnsi="Times New Roman" w:cs="Times New Roman"/>
        </w:rPr>
        <w:t xml:space="preserve">, </w:t>
      </w:r>
      <w:r w:rsidR="00487CA2">
        <w:rPr>
          <w:rFonts w:ascii="Times New Roman" w:hAnsi="Times New Roman" w:cs="Times New Roman"/>
        </w:rPr>
        <w:t>the most effective approach is to draft with public disclosure as a foundational consideration.</w:t>
      </w:r>
      <w:r w:rsidR="00692B21">
        <w:rPr>
          <w:rFonts w:ascii="Times New Roman" w:hAnsi="Times New Roman" w:cs="Times New Roman"/>
        </w:rPr>
        <w:t xml:space="preserve"> Specifically, sponsors can </w:t>
      </w:r>
      <w:r w:rsidR="00E943ED">
        <w:rPr>
          <w:rFonts w:ascii="Times New Roman" w:hAnsi="Times New Roman" w:cs="Times New Roman"/>
        </w:rPr>
        <w:t xml:space="preserve">focus on </w:t>
      </w:r>
      <w:r w:rsidR="00D86F73">
        <w:rPr>
          <w:rFonts w:ascii="Times New Roman" w:hAnsi="Times New Roman" w:cs="Times New Roman"/>
        </w:rPr>
        <w:t>strategically shift</w:t>
      </w:r>
      <w:r w:rsidR="00E943ED">
        <w:rPr>
          <w:rFonts w:ascii="Times New Roman" w:hAnsi="Times New Roman" w:cs="Times New Roman"/>
        </w:rPr>
        <w:t>ing</w:t>
      </w:r>
      <w:r w:rsidR="00D86F73">
        <w:rPr>
          <w:rFonts w:ascii="Times New Roman" w:hAnsi="Times New Roman" w:cs="Times New Roman"/>
        </w:rPr>
        <w:t xml:space="preserve"> their mindset to focus on </w:t>
      </w:r>
      <w:r w:rsidR="002B2979" w:rsidRPr="002B2979">
        <w:rPr>
          <w:rFonts w:ascii="Times New Roman" w:hAnsi="Times New Roman" w:cs="Times New Roman"/>
        </w:rPr>
        <w:lastRenderedPageBreak/>
        <w:t xml:space="preserve">including only the necessary information </w:t>
      </w:r>
      <w:r w:rsidR="002B2979">
        <w:rPr>
          <w:rFonts w:ascii="Times New Roman" w:hAnsi="Times New Roman" w:cs="Times New Roman"/>
        </w:rPr>
        <w:t xml:space="preserve">within the study protocol, </w:t>
      </w:r>
      <w:r w:rsidR="002B2979" w:rsidRPr="002B2979">
        <w:rPr>
          <w:rFonts w:ascii="Times New Roman" w:hAnsi="Times New Roman" w:cs="Times New Roman"/>
        </w:rPr>
        <w:t xml:space="preserve">rather than </w:t>
      </w:r>
      <w:r w:rsidR="00013EA2">
        <w:rPr>
          <w:rFonts w:ascii="Times New Roman" w:hAnsi="Times New Roman" w:cs="Times New Roman"/>
        </w:rPr>
        <w:t xml:space="preserve">including exhaustive </w:t>
      </w:r>
      <w:r w:rsidR="001F698D">
        <w:rPr>
          <w:rFonts w:ascii="Times New Roman" w:hAnsi="Times New Roman" w:cs="Times New Roman"/>
        </w:rPr>
        <w:t>details that might contain CCI.</w:t>
      </w:r>
    </w:p>
    <w:p w14:paraId="5033C68A" w14:textId="7A223083" w:rsidR="00FA231F" w:rsidRPr="009F7B48" w:rsidRDefault="00871A9A" w:rsidP="00DD56AE">
      <w:pPr>
        <w:rPr>
          <w:rFonts w:ascii="Times New Roman" w:eastAsia="Calibri" w:hAnsi="Times New Roman" w:cs="Times New Roman"/>
        </w:rPr>
      </w:pPr>
      <w:r>
        <w:rPr>
          <w:rFonts w:ascii="Times New Roman" w:hAnsi="Times New Roman" w:cs="Times New Roman"/>
        </w:rPr>
        <w:t xml:space="preserve">Practical implementation </w:t>
      </w:r>
      <w:r w:rsidR="001B353E">
        <w:rPr>
          <w:rFonts w:ascii="Times New Roman" w:hAnsi="Times New Roman" w:cs="Times New Roman"/>
        </w:rPr>
        <w:t>techniques</w:t>
      </w:r>
      <w:r w:rsidR="001604E2">
        <w:rPr>
          <w:rFonts w:ascii="Times New Roman" w:hAnsi="Times New Roman" w:cs="Times New Roman"/>
        </w:rPr>
        <w:t xml:space="preserve"> to ensure clear</w:t>
      </w:r>
      <w:r w:rsidR="00895760">
        <w:rPr>
          <w:rFonts w:ascii="Times New Roman" w:hAnsi="Times New Roman" w:cs="Times New Roman"/>
        </w:rPr>
        <w:t>, compliant, and disclosure</w:t>
      </w:r>
      <w:r w:rsidR="00A2342B">
        <w:rPr>
          <w:rFonts w:ascii="Times New Roman" w:hAnsi="Times New Roman" w:cs="Times New Roman"/>
        </w:rPr>
        <w:t>-</w:t>
      </w:r>
      <w:r w:rsidR="00895760">
        <w:rPr>
          <w:rFonts w:ascii="Times New Roman" w:hAnsi="Times New Roman" w:cs="Times New Roman"/>
        </w:rPr>
        <w:t xml:space="preserve">ready </w:t>
      </w:r>
      <w:r w:rsidR="00B43B76">
        <w:rPr>
          <w:rFonts w:ascii="Times New Roman" w:hAnsi="Times New Roman" w:cs="Times New Roman"/>
        </w:rPr>
        <w:t>study protocols</w:t>
      </w:r>
      <w:r>
        <w:rPr>
          <w:rFonts w:ascii="Times New Roman" w:hAnsi="Times New Roman" w:cs="Times New Roman"/>
        </w:rPr>
        <w:t xml:space="preserve"> include collaborative </w:t>
      </w:r>
      <w:r w:rsidR="00E01EA7">
        <w:rPr>
          <w:rFonts w:ascii="Times New Roman" w:hAnsi="Times New Roman" w:cs="Times New Roman"/>
        </w:rPr>
        <w:t xml:space="preserve">development that involves legal teams during the drafting </w:t>
      </w:r>
      <w:r w:rsidR="001B353E">
        <w:rPr>
          <w:rFonts w:ascii="Times New Roman" w:hAnsi="Times New Roman" w:cs="Times New Roman"/>
        </w:rPr>
        <w:t xml:space="preserve">process and </w:t>
      </w:r>
      <w:r w:rsidR="00E01EA7">
        <w:rPr>
          <w:rFonts w:ascii="Times New Roman" w:hAnsi="Times New Roman" w:cs="Times New Roman"/>
        </w:rPr>
        <w:t xml:space="preserve">establishing clear guidelines for content </w:t>
      </w:r>
      <w:r w:rsidR="001B353E">
        <w:rPr>
          <w:rFonts w:ascii="Times New Roman" w:hAnsi="Times New Roman" w:cs="Times New Roman"/>
        </w:rPr>
        <w:t>inclusion</w:t>
      </w:r>
      <w:r w:rsidR="00E01EA7">
        <w:rPr>
          <w:rFonts w:ascii="Times New Roman" w:hAnsi="Times New Roman" w:cs="Times New Roman"/>
        </w:rPr>
        <w:t>/exclusion</w:t>
      </w:r>
      <w:r w:rsidR="00BB5A95">
        <w:rPr>
          <w:rFonts w:ascii="Times New Roman" w:hAnsi="Times New Roman" w:cs="Times New Roman"/>
        </w:rPr>
        <w:t xml:space="preserve">. </w:t>
      </w:r>
      <w:r w:rsidR="001B353E">
        <w:rPr>
          <w:rFonts w:ascii="Times New Roman" w:hAnsi="Times New Roman" w:cs="Times New Roman"/>
        </w:rPr>
        <w:t xml:space="preserve">To </w:t>
      </w:r>
      <w:r w:rsidR="005572B3">
        <w:rPr>
          <w:rFonts w:ascii="Times New Roman" w:hAnsi="Times New Roman" w:cs="Times New Roman"/>
        </w:rPr>
        <w:t xml:space="preserve">effectively </w:t>
      </w:r>
      <w:r w:rsidR="00B41E6A">
        <w:rPr>
          <w:rFonts w:ascii="Times New Roman" w:hAnsi="Times New Roman" w:cs="Times New Roman"/>
        </w:rPr>
        <w:t xml:space="preserve">minimize the inclusion of CCI in the </w:t>
      </w:r>
      <w:r w:rsidR="00745F5F">
        <w:rPr>
          <w:rFonts w:ascii="Times New Roman" w:hAnsi="Times New Roman" w:cs="Times New Roman"/>
        </w:rPr>
        <w:t>protocol</w:t>
      </w:r>
      <w:r w:rsidR="005572B3">
        <w:rPr>
          <w:rFonts w:ascii="Times New Roman" w:hAnsi="Times New Roman" w:cs="Times New Roman"/>
        </w:rPr>
        <w:t>, stakeholders must</w:t>
      </w:r>
      <w:r w:rsidR="00271C0A">
        <w:rPr>
          <w:rFonts w:ascii="Times New Roman" w:hAnsi="Times New Roman" w:cs="Times New Roman"/>
        </w:rPr>
        <w:t xml:space="preserve"> first</w:t>
      </w:r>
      <w:r w:rsidR="005572B3">
        <w:rPr>
          <w:rFonts w:ascii="Times New Roman" w:hAnsi="Times New Roman" w:cs="Times New Roman"/>
        </w:rPr>
        <w:t xml:space="preserve"> </w:t>
      </w:r>
      <w:r w:rsidR="00FD40E3" w:rsidRPr="00B02616">
        <w:rPr>
          <w:rFonts w:ascii="Times New Roman" w:hAnsi="Times New Roman" w:cs="Times New Roman"/>
        </w:rPr>
        <w:t>understand what CCI entails</w:t>
      </w:r>
      <w:r w:rsidR="00B60176">
        <w:rPr>
          <w:rFonts w:ascii="Times New Roman" w:hAnsi="Times New Roman" w:cs="Times New Roman"/>
        </w:rPr>
        <w:t xml:space="preserve"> and </w:t>
      </w:r>
      <w:r w:rsidR="00606F92">
        <w:rPr>
          <w:rFonts w:ascii="Times New Roman" w:hAnsi="Times New Roman" w:cs="Times New Roman"/>
        </w:rPr>
        <w:t xml:space="preserve">fully comprehend the </w:t>
      </w:r>
      <w:r w:rsidR="00327856">
        <w:rPr>
          <w:rFonts w:ascii="Times New Roman" w:hAnsi="Times New Roman" w:cs="Times New Roman"/>
        </w:rPr>
        <w:t xml:space="preserve">EU CTR </w:t>
      </w:r>
      <w:r w:rsidR="002D6009" w:rsidRPr="00B02616">
        <w:rPr>
          <w:rFonts w:ascii="Times New Roman" w:hAnsi="Times New Roman" w:cs="Times New Roman"/>
        </w:rPr>
        <w:t>disclosure requir</w:t>
      </w:r>
      <w:r w:rsidR="00983828" w:rsidRPr="00B02616">
        <w:rPr>
          <w:rFonts w:ascii="Times New Roman" w:hAnsi="Times New Roman" w:cs="Times New Roman"/>
        </w:rPr>
        <w:t>e</w:t>
      </w:r>
      <w:r w:rsidR="002D6009" w:rsidRPr="00B02616">
        <w:rPr>
          <w:rFonts w:ascii="Times New Roman" w:hAnsi="Times New Roman" w:cs="Times New Roman"/>
        </w:rPr>
        <w:t>ments</w:t>
      </w:r>
      <w:r w:rsidR="00BB5A95">
        <w:rPr>
          <w:rFonts w:ascii="Times New Roman" w:hAnsi="Times New Roman" w:cs="Times New Roman"/>
        </w:rPr>
        <w:t xml:space="preserve">. </w:t>
      </w:r>
      <w:r w:rsidR="00B253EC">
        <w:rPr>
          <w:rFonts w:ascii="Times New Roman" w:hAnsi="Times New Roman" w:cs="Times New Roman"/>
        </w:rPr>
        <w:t>Structural considerations should also</w:t>
      </w:r>
      <w:r w:rsidR="001204B6">
        <w:rPr>
          <w:rFonts w:ascii="Times New Roman" w:hAnsi="Times New Roman" w:cs="Times New Roman"/>
        </w:rPr>
        <w:t xml:space="preserve"> be made to </w:t>
      </w:r>
      <w:r w:rsidR="001204B6" w:rsidRPr="00AD286E">
        <w:rPr>
          <w:rFonts w:ascii="Times New Roman" w:hAnsi="Times New Roman" w:cs="Times New Roman"/>
        </w:rPr>
        <w:t xml:space="preserve">minimize Chemistry, Manufacturing, and Controls (CMC) information in the protocol, </w:t>
      </w:r>
      <w:r w:rsidR="00886773">
        <w:rPr>
          <w:rFonts w:ascii="Times New Roman" w:hAnsi="Times New Roman" w:cs="Times New Roman"/>
        </w:rPr>
        <w:t xml:space="preserve">to </w:t>
      </w:r>
      <w:r w:rsidR="001204B6" w:rsidRPr="00AD286E">
        <w:rPr>
          <w:rFonts w:ascii="Times New Roman" w:hAnsi="Times New Roman" w:cs="Times New Roman"/>
        </w:rPr>
        <w:t xml:space="preserve">cross-reference non-public study results to </w:t>
      </w:r>
      <w:r w:rsidR="00886773">
        <w:rPr>
          <w:rFonts w:ascii="Times New Roman" w:hAnsi="Times New Roman" w:cs="Times New Roman"/>
        </w:rPr>
        <w:t xml:space="preserve">the </w:t>
      </w:r>
      <w:r w:rsidR="001204B6" w:rsidRPr="00AD286E">
        <w:rPr>
          <w:rFonts w:ascii="Times New Roman" w:hAnsi="Times New Roman" w:cs="Times New Roman"/>
        </w:rPr>
        <w:t xml:space="preserve">relevant Investigator's Brochure sections, and </w:t>
      </w:r>
      <w:r w:rsidR="00886773">
        <w:rPr>
          <w:rFonts w:ascii="Times New Roman" w:hAnsi="Times New Roman" w:cs="Times New Roman"/>
        </w:rPr>
        <w:t xml:space="preserve">to exclude </w:t>
      </w:r>
      <w:r w:rsidR="001204B6" w:rsidRPr="00AD286E">
        <w:rPr>
          <w:rFonts w:ascii="Times New Roman" w:hAnsi="Times New Roman" w:cs="Times New Roman"/>
        </w:rPr>
        <w:t xml:space="preserve">certain </w:t>
      </w:r>
      <w:r w:rsidR="00F4623F" w:rsidRPr="133FA6BA">
        <w:rPr>
          <w:rFonts w:ascii="Times New Roman" w:hAnsi="Times New Roman" w:cs="Times New Roman"/>
        </w:rPr>
        <w:t>COAs</w:t>
      </w:r>
      <w:r w:rsidR="001204B6" w:rsidRPr="00AD286E">
        <w:rPr>
          <w:rFonts w:ascii="Times New Roman" w:hAnsi="Times New Roman" w:cs="Times New Roman"/>
        </w:rPr>
        <w:t xml:space="preserve"> from the protocol with appropriate references.</w:t>
      </w:r>
      <w:r w:rsidR="001204B6">
        <w:rPr>
          <w:rFonts w:ascii="Times New Roman" w:hAnsi="Times New Roman" w:cs="Times New Roman"/>
        </w:rPr>
        <w:t xml:space="preserve"> </w:t>
      </w:r>
      <w:r w:rsidR="001204B6" w:rsidRPr="00B02616">
        <w:rPr>
          <w:rFonts w:ascii="Times New Roman" w:hAnsi="Times New Roman" w:cs="Times New Roman"/>
        </w:rPr>
        <w:t>Once the document is stable, CCI reviewers, including legal representatives, can ensure compliance.</w:t>
      </w:r>
    </w:p>
    <w:p w14:paraId="10EFD0F1" w14:textId="40E8826C" w:rsidR="00746DC1" w:rsidRDefault="00E72EA7" w:rsidP="00DD56AE">
      <w:pPr>
        <w:rPr>
          <w:rFonts w:ascii="Times New Roman" w:hAnsi="Times New Roman" w:cs="Times New Roman"/>
        </w:rPr>
      </w:pPr>
      <w:r>
        <w:rPr>
          <w:rFonts w:ascii="Times New Roman" w:hAnsi="Times New Roman" w:cs="Times New Roman"/>
        </w:rPr>
        <w:t xml:space="preserve">When CCI must be included in the protocol, referencing it just once and using cross-references throughout the document, employing </w:t>
      </w:r>
      <w:r w:rsidRPr="00B02616">
        <w:rPr>
          <w:rFonts w:ascii="Times New Roman" w:hAnsi="Times New Roman" w:cs="Times New Roman"/>
        </w:rPr>
        <w:t>more generalised terms, such as dose designations (e.g., dose 1, dose 2), are effective practices</w:t>
      </w:r>
      <w:r>
        <w:rPr>
          <w:rFonts w:ascii="Times New Roman" w:hAnsi="Times New Roman" w:cs="Times New Roman"/>
        </w:rPr>
        <w:t xml:space="preserve"> for strategically managing content</w:t>
      </w:r>
      <w:r w:rsidR="00BB5A95">
        <w:rPr>
          <w:rFonts w:ascii="Times New Roman" w:hAnsi="Times New Roman" w:cs="Times New Roman"/>
        </w:rPr>
        <w:t xml:space="preserve">. </w:t>
      </w:r>
      <w:r w:rsidRPr="00B02616" w:rsidDel="00FF6007">
        <w:rPr>
          <w:rFonts w:ascii="Times New Roman" w:hAnsi="Times New Roman" w:cs="Times New Roman"/>
        </w:rPr>
        <w:t xml:space="preserve"> </w:t>
      </w:r>
      <w:r w:rsidR="006151D5">
        <w:rPr>
          <w:rFonts w:ascii="Times New Roman" w:hAnsi="Times New Roman" w:cs="Times New Roman"/>
        </w:rPr>
        <w:t>Examples of such</w:t>
      </w:r>
      <w:r w:rsidR="00BB5A95">
        <w:rPr>
          <w:rFonts w:ascii="Times New Roman" w:hAnsi="Times New Roman" w:cs="Times New Roman"/>
        </w:rPr>
        <w:t xml:space="preserve"> </w:t>
      </w:r>
      <w:r w:rsidR="00F8040A" w:rsidRPr="00B02616">
        <w:rPr>
          <w:rFonts w:ascii="Times New Roman" w:hAnsi="Times New Roman" w:cs="Times New Roman"/>
        </w:rPr>
        <w:t>unavoidable CCI inclusion</w:t>
      </w:r>
      <w:r w:rsidR="007C4DF2">
        <w:rPr>
          <w:rFonts w:ascii="Times New Roman" w:hAnsi="Times New Roman" w:cs="Times New Roman"/>
        </w:rPr>
        <w:t xml:space="preserve"> include </w:t>
      </w:r>
      <w:r w:rsidR="00255639">
        <w:rPr>
          <w:rFonts w:ascii="Times New Roman" w:hAnsi="Times New Roman" w:cs="Times New Roman"/>
        </w:rPr>
        <w:t xml:space="preserve">innovative tests, </w:t>
      </w:r>
      <w:r w:rsidR="00424EAB">
        <w:rPr>
          <w:rFonts w:ascii="Times New Roman" w:hAnsi="Times New Roman" w:cs="Times New Roman"/>
        </w:rPr>
        <w:t xml:space="preserve">dosing details, </w:t>
      </w:r>
      <w:r w:rsidR="00255639">
        <w:rPr>
          <w:rFonts w:ascii="Times New Roman" w:hAnsi="Times New Roman" w:cs="Times New Roman"/>
        </w:rPr>
        <w:t xml:space="preserve">biomarkers, </w:t>
      </w:r>
      <w:r w:rsidR="006731CE">
        <w:rPr>
          <w:rFonts w:ascii="Times New Roman" w:hAnsi="Times New Roman" w:cs="Times New Roman"/>
        </w:rPr>
        <w:t>and</w:t>
      </w:r>
      <w:r w:rsidR="00255639">
        <w:rPr>
          <w:rFonts w:ascii="Times New Roman" w:hAnsi="Times New Roman" w:cs="Times New Roman"/>
        </w:rPr>
        <w:t xml:space="preserve"> exploratory endpoints</w:t>
      </w:r>
      <w:r w:rsidR="00BB5A95">
        <w:rPr>
          <w:rFonts w:ascii="Times New Roman" w:hAnsi="Times New Roman" w:cs="Times New Roman"/>
        </w:rPr>
        <w:t xml:space="preserve">. </w:t>
      </w:r>
      <w:r w:rsidR="00FD4027" w:rsidRPr="00FD4027">
        <w:rPr>
          <w:rFonts w:ascii="Times New Roman" w:hAnsi="Times New Roman" w:cs="Times New Roman"/>
        </w:rPr>
        <w:t>It is recommended to consider the justification for redaction</w:t>
      </w:r>
      <w:r w:rsidR="00052528">
        <w:rPr>
          <w:rFonts w:ascii="Times New Roman" w:hAnsi="Times New Roman" w:cs="Times New Roman"/>
        </w:rPr>
        <w:t xml:space="preserve"> of </w:t>
      </w:r>
      <w:r w:rsidR="002F36D9">
        <w:rPr>
          <w:rFonts w:ascii="Times New Roman" w:hAnsi="Times New Roman" w:cs="Times New Roman"/>
        </w:rPr>
        <w:t>these types of</w:t>
      </w:r>
      <w:r w:rsidR="00052528">
        <w:rPr>
          <w:rFonts w:ascii="Times New Roman" w:hAnsi="Times New Roman" w:cs="Times New Roman"/>
        </w:rPr>
        <w:t xml:space="preserve"> information</w:t>
      </w:r>
      <w:r w:rsidR="00FD4027" w:rsidRPr="00FD4027">
        <w:rPr>
          <w:rFonts w:ascii="Times New Roman" w:hAnsi="Times New Roman" w:cs="Times New Roman"/>
        </w:rPr>
        <w:t xml:space="preserve"> during the drafting phase and have this available when engaging with Member States during the RFI process.</w:t>
      </w:r>
    </w:p>
    <w:p w14:paraId="2E86EF6E" w14:textId="3221AD0A" w:rsidR="00D8508C" w:rsidRPr="00B02616" w:rsidRDefault="00C4704A" w:rsidP="00D8508C">
      <w:pPr>
        <w:spacing w:after="160"/>
        <w:rPr>
          <w:rFonts w:ascii="Times New Roman" w:hAnsi="Times New Roman" w:cs="Times New Roman"/>
        </w:rPr>
      </w:pPr>
      <w:r>
        <w:rPr>
          <w:rFonts w:ascii="Times New Roman" w:hAnsi="Times New Roman" w:cs="Times New Roman"/>
        </w:rPr>
        <w:t xml:space="preserve">Protocol templates </w:t>
      </w:r>
      <w:r w:rsidR="007A19BB">
        <w:rPr>
          <w:rFonts w:ascii="Times New Roman" w:hAnsi="Times New Roman" w:cs="Times New Roman"/>
        </w:rPr>
        <w:t>that</w:t>
      </w:r>
      <w:r>
        <w:rPr>
          <w:rFonts w:ascii="Times New Roman" w:hAnsi="Times New Roman" w:cs="Times New Roman"/>
        </w:rPr>
        <w:t xml:space="preserve"> include </w:t>
      </w:r>
      <w:r w:rsidR="007473D7">
        <w:rPr>
          <w:rFonts w:ascii="Times New Roman" w:hAnsi="Times New Roman" w:cs="Times New Roman"/>
        </w:rPr>
        <w:t xml:space="preserve">explicit </w:t>
      </w:r>
      <w:r w:rsidR="00D8508C" w:rsidRPr="00281643">
        <w:rPr>
          <w:rFonts w:ascii="Times New Roman" w:hAnsi="Times New Roman" w:cs="Times New Roman"/>
        </w:rPr>
        <w:t>guidance</w:t>
      </w:r>
      <w:r w:rsidR="00D8508C" w:rsidRPr="00B02616">
        <w:rPr>
          <w:rFonts w:ascii="Times New Roman" w:hAnsi="Times New Roman" w:cs="Times New Roman"/>
        </w:rPr>
        <w:t xml:space="preserve"> </w:t>
      </w:r>
      <w:r>
        <w:rPr>
          <w:rFonts w:ascii="Times New Roman" w:hAnsi="Times New Roman" w:cs="Times New Roman"/>
        </w:rPr>
        <w:t xml:space="preserve">regarding </w:t>
      </w:r>
      <w:r w:rsidR="007473D7">
        <w:rPr>
          <w:rFonts w:ascii="Times New Roman" w:hAnsi="Times New Roman" w:cs="Times New Roman"/>
        </w:rPr>
        <w:t xml:space="preserve">public disclosure requirements </w:t>
      </w:r>
      <w:r w:rsidR="00A04D2E">
        <w:rPr>
          <w:rFonts w:ascii="Times New Roman" w:hAnsi="Times New Roman" w:cs="Times New Roman"/>
        </w:rPr>
        <w:t xml:space="preserve">can </w:t>
      </w:r>
      <w:r w:rsidR="00CE5652">
        <w:rPr>
          <w:rFonts w:ascii="Times New Roman" w:hAnsi="Times New Roman" w:cs="Times New Roman"/>
        </w:rPr>
        <w:t xml:space="preserve">serve to </w:t>
      </w:r>
      <w:r w:rsidR="00A04D2E">
        <w:rPr>
          <w:rFonts w:ascii="Times New Roman" w:hAnsi="Times New Roman" w:cs="Times New Roman"/>
        </w:rPr>
        <w:t xml:space="preserve">remind teams that </w:t>
      </w:r>
      <w:r w:rsidR="00D8508C" w:rsidRPr="00281643">
        <w:rPr>
          <w:rFonts w:ascii="Times New Roman" w:hAnsi="Times New Roman" w:cs="Times New Roman"/>
        </w:rPr>
        <w:t xml:space="preserve">the protocol will be publicly </w:t>
      </w:r>
      <w:r w:rsidR="00D8508C" w:rsidRPr="00B02616">
        <w:rPr>
          <w:rFonts w:ascii="Times New Roman" w:hAnsi="Times New Roman" w:cs="Times New Roman"/>
        </w:rPr>
        <w:t>accessible</w:t>
      </w:r>
      <w:r w:rsidR="00D8508C" w:rsidRPr="00281643">
        <w:rPr>
          <w:rFonts w:ascii="Times New Roman" w:hAnsi="Times New Roman" w:cs="Times New Roman"/>
        </w:rPr>
        <w:t>,</w:t>
      </w:r>
      <w:r w:rsidR="007D169E">
        <w:rPr>
          <w:rFonts w:ascii="Times New Roman" w:hAnsi="Times New Roman" w:cs="Times New Roman"/>
        </w:rPr>
        <w:t xml:space="preserve"> that the inclusion of CCI should be limited,</w:t>
      </w:r>
      <w:r w:rsidR="00D8508C" w:rsidRPr="00281643">
        <w:rPr>
          <w:rFonts w:ascii="Times New Roman" w:hAnsi="Times New Roman" w:cs="Times New Roman"/>
        </w:rPr>
        <w:t xml:space="preserve"> and that </w:t>
      </w:r>
      <w:r w:rsidR="00D8508C" w:rsidRPr="00B02616">
        <w:rPr>
          <w:rFonts w:ascii="Times New Roman" w:hAnsi="Times New Roman" w:cs="Times New Roman"/>
        </w:rPr>
        <w:t>certain content</w:t>
      </w:r>
      <w:r w:rsidR="00D8508C" w:rsidRPr="00281643">
        <w:rPr>
          <w:rFonts w:ascii="Times New Roman" w:hAnsi="Times New Roman" w:cs="Times New Roman"/>
        </w:rPr>
        <w:t xml:space="preserve"> (e.g., training material) may </w:t>
      </w:r>
      <w:r w:rsidR="007D169E">
        <w:rPr>
          <w:rFonts w:ascii="Times New Roman" w:hAnsi="Times New Roman" w:cs="Times New Roman"/>
        </w:rPr>
        <w:t>not be able to be redacted at different stages of the development lifecycle</w:t>
      </w:r>
      <w:r w:rsidR="00BB5A95">
        <w:rPr>
          <w:rFonts w:ascii="Times New Roman" w:hAnsi="Times New Roman" w:cs="Times New Roman"/>
        </w:rPr>
        <w:t xml:space="preserve">. </w:t>
      </w:r>
      <w:r w:rsidR="00D8508C" w:rsidRPr="00B02616">
        <w:rPr>
          <w:rFonts w:ascii="Times New Roman" w:hAnsi="Times New Roman" w:cs="Times New Roman"/>
        </w:rPr>
        <w:t xml:space="preserve"> </w:t>
      </w:r>
    </w:p>
    <w:p w14:paraId="24BB8F5F" w14:textId="0335444E" w:rsidR="00785272" w:rsidRDefault="00BB5A95" w:rsidP="0067543D">
      <w:pPr>
        <w:spacing w:after="160"/>
        <w:rPr>
          <w:rFonts w:ascii="Times New Roman" w:hAnsi="Times New Roman" w:cs="Times New Roman"/>
        </w:rPr>
      </w:pPr>
      <w:r>
        <w:rPr>
          <w:rFonts w:ascii="Times New Roman" w:hAnsi="Times New Roman" w:cs="Times New Roman"/>
        </w:rPr>
        <w:t xml:space="preserve"> </w:t>
      </w:r>
      <w:r w:rsidR="26F0D067" w:rsidRPr="00B02616">
        <w:rPr>
          <w:rFonts w:ascii="Times New Roman" w:hAnsi="Times New Roman" w:cs="Times New Roman"/>
        </w:rPr>
        <w:t>Standardi</w:t>
      </w:r>
      <w:r w:rsidR="005F2EBF" w:rsidRPr="00B02616">
        <w:rPr>
          <w:rFonts w:ascii="Times New Roman" w:hAnsi="Times New Roman" w:cs="Times New Roman"/>
        </w:rPr>
        <w:t>s</w:t>
      </w:r>
      <w:r w:rsidR="26F0D067" w:rsidRPr="00B02616">
        <w:rPr>
          <w:rFonts w:ascii="Times New Roman" w:hAnsi="Times New Roman" w:cs="Times New Roman"/>
        </w:rPr>
        <w:t>ed templates, such as those developed by TransCelerate</w:t>
      </w:r>
      <w:r w:rsidR="00DF707A" w:rsidRPr="00B02616">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"/>
          <w:id w:val="1884668764"/>
          <w:placeholder>
            <w:docPart w:val="9BBF5853E2A74EE88EA7143ECCA14F1D"/>
          </w:placeholder>
        </w:sdtPr>
        <w:sdtContent>
          <w:r w:rsidR="00DD3CD3" w:rsidRPr="00DD3CD3">
            <w:rPr>
              <w:rFonts w:ascii="Times New Roman" w:hAnsi="Times New Roman" w:cs="Times New Roman"/>
              <w:color w:val="000000"/>
              <w:vertAlign w:val="superscript"/>
            </w:rPr>
            <w:t>31</w:t>
          </w:r>
        </w:sdtContent>
      </w:sdt>
      <w:r w:rsidR="00EF5CE0" w:rsidRPr="00B02616">
        <w:rPr>
          <w:rFonts w:ascii="Times New Roman" w:hAnsi="Times New Roman" w:cs="Times New Roman"/>
        </w:rPr>
        <w:t xml:space="preserve"> </w:t>
      </w:r>
      <w:r w:rsidR="00B65FA5">
        <w:rPr>
          <w:rFonts w:ascii="Times New Roman" w:hAnsi="Times New Roman" w:cs="Times New Roman"/>
        </w:rPr>
        <w:t>can facilitate drafting the protocol with disclosure in mind and minimize the need for extensive redaction.</w:t>
      </w:r>
      <w:r w:rsidR="00453E87">
        <w:rPr>
          <w:rFonts w:ascii="Times New Roman" w:hAnsi="Times New Roman" w:cs="Times New Roman"/>
        </w:rPr>
        <w:t xml:space="preserve"> However, achieving consistency and standardization can be challenging </w:t>
      </w:r>
      <w:r w:rsidR="00ED3AB6">
        <w:rPr>
          <w:rFonts w:ascii="Times New Roman" w:hAnsi="Times New Roman" w:cs="Times New Roman"/>
        </w:rPr>
        <w:t>when working across</w:t>
      </w:r>
      <w:r w:rsidR="00B827F0">
        <w:rPr>
          <w:rFonts w:ascii="Times New Roman" w:hAnsi="Times New Roman" w:cs="Times New Roman"/>
        </w:rPr>
        <w:t xml:space="preserve"> multiple d</w:t>
      </w:r>
      <w:r w:rsidR="0080174C" w:rsidRPr="00B02616">
        <w:rPr>
          <w:rFonts w:ascii="Times New Roman" w:hAnsi="Times New Roman" w:cs="Times New Roman"/>
        </w:rPr>
        <w:t>iverse therapeutic areas</w:t>
      </w:r>
      <w:r w:rsidR="001426B9">
        <w:rPr>
          <w:rFonts w:ascii="Times New Roman" w:hAnsi="Times New Roman" w:cs="Times New Roman"/>
        </w:rPr>
        <w:t xml:space="preserve"> with different sensitivity profiles, </w:t>
      </w:r>
      <w:r w:rsidR="00ED3AB6">
        <w:rPr>
          <w:rFonts w:ascii="Times New Roman" w:hAnsi="Times New Roman" w:cs="Times New Roman"/>
        </w:rPr>
        <w:t xml:space="preserve">when working with </w:t>
      </w:r>
      <w:r w:rsidR="000F3A36">
        <w:rPr>
          <w:rFonts w:ascii="Times New Roman" w:hAnsi="Times New Roman" w:cs="Times New Roman"/>
        </w:rPr>
        <w:t>numerous r</w:t>
      </w:r>
      <w:r w:rsidR="000F3A36" w:rsidRPr="00B02616">
        <w:rPr>
          <w:rFonts w:ascii="Times New Roman" w:hAnsi="Times New Roman" w:cs="Times New Roman"/>
        </w:rPr>
        <w:t>esearch</w:t>
      </w:r>
      <w:r w:rsidR="0080174C" w:rsidRPr="00B02616">
        <w:rPr>
          <w:rFonts w:ascii="Times New Roman" w:hAnsi="Times New Roman" w:cs="Times New Roman"/>
        </w:rPr>
        <w:t xml:space="preserve"> collaborators</w:t>
      </w:r>
      <w:r w:rsidR="00ED3AB6">
        <w:rPr>
          <w:rFonts w:ascii="Times New Roman" w:hAnsi="Times New Roman" w:cs="Times New Roman"/>
        </w:rPr>
        <w:t xml:space="preserve">, and in </w:t>
      </w:r>
      <w:r w:rsidR="009627FA">
        <w:rPr>
          <w:rFonts w:ascii="Times New Roman" w:hAnsi="Times New Roman" w:cs="Times New Roman"/>
        </w:rPr>
        <w:t>balancing disclosure requirements with the need for scientific explanation</w:t>
      </w:r>
      <w:r>
        <w:rPr>
          <w:rFonts w:ascii="Times New Roman" w:hAnsi="Times New Roman" w:cs="Times New Roman"/>
        </w:rPr>
        <w:t xml:space="preserve">. </w:t>
      </w:r>
    </w:p>
    <w:p w14:paraId="12C6B658" w14:textId="77777777" w:rsidR="00270CC2" w:rsidRDefault="00270CC2" w:rsidP="00AE563A">
      <w:pPr>
        <w:rPr>
          <w:rFonts w:ascii="Times New Roman" w:hAnsi="Times New Roman" w:cs="Times New Roman"/>
        </w:rPr>
      </w:pPr>
      <w:r w:rsidRPr="00270CC2">
        <w:rPr>
          <w:rFonts w:ascii="Times New Roman" w:hAnsi="Times New Roman" w:cs="Times New Roman"/>
        </w:rPr>
        <w:t>Advanced technology-enabled protocol drafting tools may also assist in minimizing the inclusion of CCI; however, it is important to recognize that even when these technologies are used, expert review is still a necessary component in the writing and disclosure process</w:t>
      </w:r>
      <w:r>
        <w:rPr>
          <w:rFonts w:ascii="Times New Roman" w:eastAsiaTheme="majorEastAsia" w:hAnsi="Times New Roman" w:cs="Times New Roman"/>
          <w:b/>
        </w:rPr>
        <w:t>.</w:t>
      </w:r>
    </w:p>
    <w:p w14:paraId="32EE5E9B" w14:textId="0A3EDDC4" w:rsidR="00785272" w:rsidRPr="001A3CF1" w:rsidRDefault="00785272" w:rsidP="00D937A3">
      <w:pPr>
        <w:pStyle w:val="ListParagraph"/>
        <w:numPr>
          <w:ilvl w:val="0"/>
          <w:numId w:val="18"/>
        </w:numPr>
        <w:rPr>
          <w:rFonts w:ascii="Times New Roman" w:hAnsi="Times New Roman" w:cs="Times New Roman"/>
          <w:b/>
        </w:rPr>
      </w:pPr>
      <w:r w:rsidRPr="001A3CF1">
        <w:rPr>
          <w:rFonts w:ascii="Times New Roman" w:hAnsi="Times New Roman" w:cs="Times New Roman"/>
          <w:b/>
        </w:rPr>
        <w:t>ICFs and Other Patient Facing Documents</w:t>
      </w:r>
    </w:p>
    <w:p w14:paraId="6EA38C2A" w14:textId="3857351B" w:rsidR="00914E24" w:rsidRDefault="00914E24" w:rsidP="00925663">
      <w:pPr>
        <w:spacing w:after="160"/>
        <w:rPr>
          <w:rFonts w:ascii="Times New Roman" w:hAnsi="Times New Roman" w:cs="Times New Roman"/>
        </w:rPr>
      </w:pPr>
      <w:r w:rsidRPr="00914E24">
        <w:rPr>
          <w:rFonts w:ascii="Times New Roman" w:hAnsi="Times New Roman" w:cs="Times New Roman"/>
        </w:rPr>
        <w:t xml:space="preserve">Patient-facing materials such as </w:t>
      </w:r>
      <w:r w:rsidR="00095472">
        <w:rPr>
          <w:rFonts w:ascii="Times New Roman" w:hAnsi="Times New Roman" w:cs="Times New Roman"/>
        </w:rPr>
        <w:t>ICFs</w:t>
      </w:r>
      <w:r w:rsidRPr="00914E24">
        <w:rPr>
          <w:rFonts w:ascii="Times New Roman" w:hAnsi="Times New Roman" w:cs="Times New Roman"/>
        </w:rPr>
        <w:t xml:space="preserve">, </w:t>
      </w:r>
      <w:r w:rsidR="00095472">
        <w:rPr>
          <w:rFonts w:ascii="Times New Roman" w:hAnsi="Times New Roman" w:cs="Times New Roman"/>
        </w:rPr>
        <w:t>PLPS</w:t>
      </w:r>
      <w:r w:rsidRPr="00914E24">
        <w:rPr>
          <w:rFonts w:ascii="Times New Roman" w:hAnsi="Times New Roman" w:cs="Times New Roman"/>
        </w:rPr>
        <w:t>, and pa</w:t>
      </w:r>
      <w:r w:rsidR="002419F9">
        <w:rPr>
          <w:rFonts w:ascii="Times New Roman" w:hAnsi="Times New Roman" w:cs="Times New Roman"/>
        </w:rPr>
        <w:t xml:space="preserve">rticipant </w:t>
      </w:r>
      <w:r w:rsidRPr="00914E24">
        <w:rPr>
          <w:rFonts w:ascii="Times New Roman" w:hAnsi="Times New Roman" w:cs="Times New Roman"/>
        </w:rPr>
        <w:t xml:space="preserve">brochures contain clinical content that parallels information in the protocol. The most effective approach is to completely exclude </w:t>
      </w:r>
      <w:r w:rsidR="00095472">
        <w:rPr>
          <w:rFonts w:ascii="Times New Roman" w:hAnsi="Times New Roman" w:cs="Times New Roman"/>
        </w:rPr>
        <w:t xml:space="preserve">CCI </w:t>
      </w:r>
      <w:r w:rsidRPr="00914E24">
        <w:rPr>
          <w:rFonts w:ascii="Times New Roman" w:hAnsi="Times New Roman" w:cs="Times New Roman"/>
        </w:rPr>
        <w:t xml:space="preserve">from these documents whenever possible. This strategy focuses on providing information essential for patient understanding and informed decision-making without revealing proprietary details, thereby minimizing </w:t>
      </w:r>
      <w:r w:rsidR="00DE2A52">
        <w:rPr>
          <w:rFonts w:ascii="Times New Roman" w:hAnsi="Times New Roman" w:cs="Times New Roman"/>
        </w:rPr>
        <w:t>the need for redaction</w:t>
      </w:r>
      <w:r w:rsidRPr="00914E24">
        <w:rPr>
          <w:rFonts w:ascii="Times New Roman" w:hAnsi="Times New Roman" w:cs="Times New Roman"/>
        </w:rPr>
        <w:t>. This preventative approach is particularly crucial considering these documents often require translation into local languages, with each translation potentially needing separate redaction.</w:t>
      </w:r>
    </w:p>
    <w:p w14:paraId="53913286" w14:textId="7EAE7CA4" w:rsidR="00925663" w:rsidRPr="00925663" w:rsidRDefault="00925663" w:rsidP="00925663">
      <w:pPr>
        <w:spacing w:after="160"/>
        <w:rPr>
          <w:rFonts w:ascii="Times New Roman" w:hAnsi="Times New Roman" w:cs="Times New Roman"/>
          <w:lang w:val="en-US"/>
        </w:rPr>
      </w:pPr>
      <w:r w:rsidRPr="00925663">
        <w:rPr>
          <w:rFonts w:ascii="Times New Roman" w:hAnsi="Times New Roman" w:cs="Times New Roman"/>
          <w:lang w:val="en-US"/>
        </w:rPr>
        <w:lastRenderedPageBreak/>
        <w:t>Sponsors should be particularly vigilant about how information is translated between technical protocol language and pa</w:t>
      </w:r>
      <w:r w:rsidR="002419F9">
        <w:rPr>
          <w:rFonts w:ascii="Times New Roman" w:hAnsi="Times New Roman" w:cs="Times New Roman"/>
          <w:lang w:val="en-US"/>
        </w:rPr>
        <w:t>rticipant</w:t>
      </w:r>
      <w:r w:rsidRPr="00925663">
        <w:rPr>
          <w:rFonts w:ascii="Times New Roman" w:hAnsi="Times New Roman" w:cs="Times New Roman"/>
          <w:lang w:val="en-US"/>
        </w:rPr>
        <w:t xml:space="preserve">-friendly terminology. The same underlying CCI may be expressed differently in patient-facing documents due to audience considerations, creating potential disclosure risks that might be overlooked. For example, a novel mechanism of action described in technical terms within the protocol might be simplified in </w:t>
      </w:r>
      <w:r w:rsidR="002419F9">
        <w:rPr>
          <w:rFonts w:ascii="Times New Roman" w:hAnsi="Times New Roman" w:cs="Times New Roman"/>
          <w:lang w:val="en-US"/>
        </w:rPr>
        <w:t xml:space="preserve">participant </w:t>
      </w:r>
      <w:r w:rsidR="00CB6D3B" w:rsidRPr="00925663">
        <w:rPr>
          <w:rFonts w:ascii="Times New Roman" w:hAnsi="Times New Roman" w:cs="Times New Roman"/>
          <w:lang w:val="en-US"/>
        </w:rPr>
        <w:t>materials but</w:t>
      </w:r>
      <w:r w:rsidRPr="00925663">
        <w:rPr>
          <w:rFonts w:ascii="Times New Roman" w:hAnsi="Times New Roman" w:cs="Times New Roman"/>
          <w:lang w:val="en-US"/>
        </w:rPr>
        <w:t xml:space="preserve"> still reveal proprietary information. This variation in </w:t>
      </w:r>
      <w:r w:rsidR="00CB6D3B">
        <w:rPr>
          <w:rFonts w:ascii="Times New Roman" w:hAnsi="Times New Roman" w:cs="Times New Roman"/>
          <w:lang w:val="en-US"/>
        </w:rPr>
        <w:t xml:space="preserve">expression may require </w:t>
      </w:r>
      <w:r w:rsidRPr="00925663">
        <w:rPr>
          <w:rFonts w:ascii="Times New Roman" w:hAnsi="Times New Roman" w:cs="Times New Roman"/>
          <w:lang w:val="en-US"/>
        </w:rPr>
        <w:t xml:space="preserve">sponsors to conduct parallel CCI reviews across document types rather than </w:t>
      </w:r>
      <w:proofErr w:type="gramStart"/>
      <w:r w:rsidRPr="00925663">
        <w:rPr>
          <w:rFonts w:ascii="Times New Roman" w:hAnsi="Times New Roman" w:cs="Times New Roman"/>
          <w:lang w:val="en-US"/>
        </w:rPr>
        <w:t>assuming that</w:t>
      </w:r>
      <w:proofErr w:type="gramEnd"/>
      <w:r w:rsidRPr="00925663">
        <w:rPr>
          <w:rFonts w:ascii="Times New Roman" w:hAnsi="Times New Roman" w:cs="Times New Roman"/>
          <w:lang w:val="en-US"/>
        </w:rPr>
        <w:t xml:space="preserve"> redactions in one document will address all instances of the same information. </w:t>
      </w:r>
    </w:p>
    <w:p w14:paraId="24AEE4C9" w14:textId="48ED2882" w:rsidR="009F1FEA" w:rsidRDefault="00A81BA9" w:rsidP="0067543D">
      <w:pPr>
        <w:spacing w:after="160"/>
        <w:rPr>
          <w:rFonts w:ascii="Times New Roman" w:hAnsi="Times New Roman" w:cs="Times New Roman"/>
        </w:rPr>
      </w:pPr>
      <w:r w:rsidRPr="00A81BA9">
        <w:rPr>
          <w:rFonts w:ascii="Times New Roman" w:hAnsi="Times New Roman" w:cs="Times New Roman"/>
        </w:rPr>
        <w:t xml:space="preserve">To implement </w:t>
      </w:r>
      <w:r w:rsidR="001C6505">
        <w:rPr>
          <w:rFonts w:ascii="Times New Roman" w:hAnsi="Times New Roman" w:cs="Times New Roman"/>
        </w:rPr>
        <w:t>these approaches</w:t>
      </w:r>
      <w:r w:rsidRPr="00A81BA9">
        <w:rPr>
          <w:rFonts w:ascii="Times New Roman" w:hAnsi="Times New Roman" w:cs="Times New Roman"/>
        </w:rPr>
        <w:t xml:space="preserve"> effectively, sponsors should develop distinct drafting guidelines specifically for patient-facing materials, create standardized template language that conveys necessary information without including CCI, establish dedicated review processes focused specifically on eliminating CCI from these documents, and provide specialized training to medical writers on techniques for accurately translating protocol content into </w:t>
      </w:r>
      <w:r w:rsidR="007A2164">
        <w:rPr>
          <w:rFonts w:ascii="Times New Roman" w:hAnsi="Times New Roman" w:cs="Times New Roman"/>
        </w:rPr>
        <w:t>participan</w:t>
      </w:r>
      <w:r w:rsidRPr="00A81BA9">
        <w:rPr>
          <w:rFonts w:ascii="Times New Roman" w:hAnsi="Times New Roman" w:cs="Times New Roman"/>
        </w:rPr>
        <w:t>t-friendly language while protecting proprietary information.</w:t>
      </w:r>
    </w:p>
    <w:p w14:paraId="7F9B1507" w14:textId="77777777" w:rsidR="00EE323F" w:rsidRPr="00B02616" w:rsidRDefault="00EE323F" w:rsidP="0067543D">
      <w:pPr>
        <w:spacing w:after="160"/>
        <w:rPr>
          <w:rFonts w:ascii="Times New Roman" w:hAnsi="Times New Roman" w:cs="Times New Roman"/>
        </w:rPr>
      </w:pPr>
    </w:p>
    <w:p w14:paraId="7DA0D975" w14:textId="4D37EC33" w:rsidR="001F5F6C" w:rsidRPr="009F7B48" w:rsidRDefault="004A5078" w:rsidP="00A5457B">
      <w:pPr>
        <w:rPr>
          <w:rFonts w:ascii="Times New Roman" w:hAnsi="Times New Roman" w:cs="Times New Roman"/>
          <w:b/>
        </w:rPr>
      </w:pPr>
      <w:r w:rsidRPr="00A5457B">
        <w:rPr>
          <w:rFonts w:ascii="Times New Roman" w:hAnsi="Times New Roman" w:cs="Times New Roman"/>
          <w:b/>
        </w:rPr>
        <w:t>Establish and Manage</w:t>
      </w:r>
      <w:r w:rsidR="00D521B9" w:rsidRPr="009F7B48">
        <w:rPr>
          <w:rFonts w:ascii="Times New Roman" w:hAnsi="Times New Roman" w:cs="Times New Roman"/>
          <w:b/>
        </w:rPr>
        <w:t xml:space="preserve"> a</w:t>
      </w:r>
      <w:r w:rsidR="001F5F6C" w:rsidRPr="009F7B48">
        <w:rPr>
          <w:rFonts w:ascii="Times New Roman" w:hAnsi="Times New Roman" w:cs="Times New Roman"/>
          <w:b/>
        </w:rPr>
        <w:t xml:space="preserve"> Redaction Process </w:t>
      </w:r>
    </w:p>
    <w:p w14:paraId="68B6E7BE" w14:textId="6BA9F87F" w:rsidR="00057F99" w:rsidRDefault="00237EC2" w:rsidP="00237EC2">
      <w:pPr>
        <w:rPr>
          <w:rFonts w:ascii="Times New Roman" w:hAnsi="Times New Roman" w:cs="Times New Roman"/>
        </w:rPr>
      </w:pPr>
      <w:r w:rsidRPr="004D2629">
        <w:rPr>
          <w:rFonts w:ascii="Times New Roman" w:hAnsi="Times New Roman" w:cs="Times New Roman"/>
        </w:rPr>
        <w:t>For clinical trial sponsors, creating and managing a</w:t>
      </w:r>
      <w:r w:rsidR="00FB7B27">
        <w:rPr>
          <w:rFonts w:ascii="Times New Roman" w:hAnsi="Times New Roman" w:cs="Times New Roman"/>
        </w:rPr>
        <w:t>n</w:t>
      </w:r>
      <w:r w:rsidRPr="004D2629">
        <w:rPr>
          <w:rFonts w:ascii="Times New Roman" w:hAnsi="Times New Roman" w:cs="Times New Roman"/>
        </w:rPr>
        <w:t xml:space="preserve"> </w:t>
      </w:r>
      <w:r w:rsidR="00FB7B27">
        <w:rPr>
          <w:rFonts w:ascii="Times New Roman" w:hAnsi="Times New Roman" w:cs="Times New Roman"/>
        </w:rPr>
        <w:t>internal</w:t>
      </w:r>
      <w:r w:rsidRPr="004D2629">
        <w:rPr>
          <w:rFonts w:ascii="Times New Roman" w:hAnsi="Times New Roman" w:cs="Times New Roman"/>
        </w:rPr>
        <w:t xml:space="preserve"> redaction process is essential </w:t>
      </w:r>
      <w:r w:rsidR="00950666">
        <w:rPr>
          <w:rFonts w:ascii="Times New Roman" w:hAnsi="Times New Roman" w:cs="Times New Roman"/>
        </w:rPr>
        <w:t>to consistently protect CCI in</w:t>
      </w:r>
      <w:r w:rsidR="0042323E">
        <w:rPr>
          <w:rFonts w:ascii="Times New Roman" w:hAnsi="Times New Roman" w:cs="Times New Roman"/>
        </w:rPr>
        <w:t xml:space="preserve"> EU</w:t>
      </w:r>
      <w:r w:rsidR="00950666">
        <w:rPr>
          <w:rFonts w:ascii="Times New Roman" w:hAnsi="Times New Roman" w:cs="Times New Roman"/>
        </w:rPr>
        <w:t xml:space="preserve"> CTA documents and mitigate disclosure risk</w:t>
      </w:r>
      <w:r w:rsidRPr="004D2629">
        <w:rPr>
          <w:rFonts w:ascii="Times New Roman" w:hAnsi="Times New Roman" w:cs="Times New Roman"/>
        </w:rPr>
        <w:t xml:space="preserve">. </w:t>
      </w:r>
      <w:r w:rsidR="00077CA0">
        <w:rPr>
          <w:rFonts w:ascii="Times New Roman" w:hAnsi="Times New Roman" w:cs="Times New Roman"/>
        </w:rPr>
        <w:t>Since complete exclusion of CCI in CTA documents is unlikely,</w:t>
      </w:r>
      <w:r w:rsidR="000D41A5">
        <w:rPr>
          <w:rFonts w:ascii="Times New Roman" w:hAnsi="Times New Roman" w:cs="Times New Roman"/>
        </w:rPr>
        <w:t xml:space="preserve"> establishing a </w:t>
      </w:r>
      <w:r w:rsidR="00671082">
        <w:rPr>
          <w:rFonts w:ascii="Times New Roman" w:hAnsi="Times New Roman" w:cs="Times New Roman"/>
        </w:rPr>
        <w:t xml:space="preserve">systematic </w:t>
      </w:r>
      <w:r w:rsidR="000D41A5">
        <w:rPr>
          <w:rFonts w:ascii="Times New Roman" w:hAnsi="Times New Roman" w:cs="Times New Roman"/>
        </w:rPr>
        <w:t xml:space="preserve">process for key stakeholders to identify CCI for redaction will help to ensure </w:t>
      </w:r>
      <w:r w:rsidR="00900525">
        <w:rPr>
          <w:rFonts w:ascii="Times New Roman" w:hAnsi="Times New Roman" w:cs="Times New Roman"/>
        </w:rPr>
        <w:t xml:space="preserve">consistency and mitigate </w:t>
      </w:r>
      <w:r w:rsidR="00671082">
        <w:rPr>
          <w:rFonts w:ascii="Times New Roman" w:hAnsi="Times New Roman" w:cs="Times New Roman"/>
        </w:rPr>
        <w:t>the risk of inadvertent disclosure.</w:t>
      </w:r>
    </w:p>
    <w:p w14:paraId="27C4F80A" w14:textId="77777777" w:rsidR="00C66DB6" w:rsidRPr="004D2629" w:rsidRDefault="00C66DB6" w:rsidP="00237EC2">
      <w:pPr>
        <w:rPr>
          <w:rFonts w:ascii="Times New Roman" w:hAnsi="Times New Roman" w:cs="Times New Roman"/>
        </w:rPr>
      </w:pPr>
    </w:p>
    <w:p w14:paraId="6E1F8B8E" w14:textId="500ADCB5" w:rsidR="008F0631" w:rsidRPr="009F7B48" w:rsidRDefault="005E5EB7" w:rsidP="00D937A3">
      <w:pPr>
        <w:pStyle w:val="ListParagraph"/>
        <w:numPr>
          <w:ilvl w:val="0"/>
          <w:numId w:val="17"/>
        </w:numPr>
        <w:rPr>
          <w:rFonts w:ascii="Times New Roman" w:hAnsi="Times New Roman" w:cs="Times New Roman"/>
          <w:b/>
        </w:rPr>
      </w:pPr>
      <w:r w:rsidRPr="00A5457B">
        <w:rPr>
          <w:rFonts w:ascii="Times New Roman" w:hAnsi="Times New Roman" w:cs="Times New Roman"/>
          <w:b/>
        </w:rPr>
        <w:t>Determine the Stakeholders to Involve</w:t>
      </w:r>
    </w:p>
    <w:p w14:paraId="524391CF" w14:textId="77777777" w:rsidR="00DB1F32" w:rsidRDefault="00DB1F32" w:rsidP="008F0631">
      <w:pPr>
        <w:rPr>
          <w:rFonts w:ascii="Times New Roman" w:hAnsi="Times New Roman" w:cs="Times New Roman"/>
        </w:rPr>
      </w:pPr>
      <w:r w:rsidRPr="00DB1F32">
        <w:rPr>
          <w:rFonts w:ascii="Times New Roman" w:hAnsi="Times New Roman" w:cs="Times New Roman"/>
        </w:rPr>
        <w:t>Developing a robust redaction process requires engaging appropriate stakeholders who will be responsible for executing each step of the process.</w:t>
      </w:r>
    </w:p>
    <w:p w14:paraId="7EFFADFE" w14:textId="213EBA26" w:rsidR="008F0631" w:rsidRPr="0025434F" w:rsidRDefault="008F0631" w:rsidP="008F0631">
      <w:pPr>
        <w:rPr>
          <w:rFonts w:ascii="Times New Roman" w:hAnsi="Times New Roman" w:cs="Times New Roman"/>
        </w:rPr>
      </w:pPr>
      <w:r w:rsidRPr="00B02616">
        <w:rPr>
          <w:rFonts w:ascii="Times New Roman" w:hAnsi="Times New Roman" w:cs="Times New Roman"/>
        </w:rPr>
        <w:t>For example, sponsors may find it useful to identify the functions who will be responsible for</w:t>
      </w:r>
      <w:r w:rsidR="0077211D">
        <w:rPr>
          <w:rFonts w:ascii="Times New Roman" w:hAnsi="Times New Roman" w:cs="Times New Roman"/>
        </w:rPr>
        <w:t>:</w:t>
      </w:r>
      <w:r w:rsidRPr="00B02616">
        <w:rPr>
          <w:rFonts w:ascii="Times New Roman" w:hAnsi="Times New Roman" w:cs="Times New Roman"/>
        </w:rPr>
        <w:t xml:space="preserve"> </w:t>
      </w:r>
    </w:p>
    <w:p w14:paraId="31C2EDE6"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identifying documents for redaction </w:t>
      </w:r>
    </w:p>
    <w:p w14:paraId="1E2D5784"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initiating the redaction process </w:t>
      </w:r>
    </w:p>
    <w:p w14:paraId="4C8316F4" w14:textId="431417E9" w:rsidR="008F0631" w:rsidRPr="00B02616"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developing a</w:t>
      </w:r>
      <w:r w:rsidR="0056312D">
        <w:rPr>
          <w:rFonts w:ascii="Times New Roman" w:hAnsi="Times New Roman" w:cs="Times New Roman"/>
        </w:rPr>
        <w:t xml:space="preserve">nd maintaining a </w:t>
      </w:r>
      <w:r w:rsidRPr="00B02616">
        <w:rPr>
          <w:rFonts w:ascii="Times New Roman" w:hAnsi="Times New Roman" w:cs="Times New Roman"/>
        </w:rPr>
        <w:t>CCI library</w:t>
      </w:r>
    </w:p>
    <w:p w14:paraId="5C146ABA"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identifying CCI for redaction </w:t>
      </w:r>
    </w:p>
    <w:p w14:paraId="164F447B"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approving CCI for redaction </w:t>
      </w:r>
    </w:p>
    <w:p w14:paraId="7A02CD2A"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applying redaction to documents </w:t>
      </w:r>
    </w:p>
    <w:p w14:paraId="5885C416" w14:textId="77777777" w:rsidR="008F0631" w:rsidRPr="0025434F"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tracking timelines for redaction </w:t>
      </w:r>
    </w:p>
    <w:p w14:paraId="1EC05556" w14:textId="77777777" w:rsidR="008F0631" w:rsidRPr="00B02616" w:rsidRDefault="008F0631" w:rsidP="009F7B48">
      <w:pPr>
        <w:pStyle w:val="ListParagraph"/>
        <w:numPr>
          <w:ilvl w:val="1"/>
          <w:numId w:val="5"/>
        </w:numPr>
        <w:rPr>
          <w:rFonts w:ascii="Times New Roman" w:hAnsi="Times New Roman" w:cs="Times New Roman"/>
        </w:rPr>
      </w:pPr>
      <w:r w:rsidRPr="00B02616">
        <w:rPr>
          <w:rFonts w:ascii="Times New Roman" w:hAnsi="Times New Roman" w:cs="Times New Roman"/>
        </w:rPr>
        <w:t xml:space="preserve">uploading redacted versions of documents into CTIS </w:t>
      </w:r>
    </w:p>
    <w:p w14:paraId="077CBD77" w14:textId="5398969D" w:rsidR="00BA0E0D" w:rsidRDefault="00FE7AD3" w:rsidP="008F0631">
      <w:pPr>
        <w:rPr>
          <w:rFonts w:ascii="Times New Roman" w:hAnsi="Times New Roman" w:cs="Times New Roman"/>
        </w:rPr>
      </w:pPr>
      <w:r>
        <w:rPr>
          <w:rFonts w:ascii="Times New Roman" w:hAnsi="Times New Roman" w:cs="Times New Roman"/>
        </w:rPr>
        <w:t>Document ownership</w:t>
      </w:r>
      <w:r w:rsidR="002F0E29">
        <w:rPr>
          <w:rFonts w:ascii="Times New Roman" w:hAnsi="Times New Roman" w:cs="Times New Roman"/>
        </w:rPr>
        <w:t xml:space="preserve"> and management</w:t>
      </w:r>
      <w:r>
        <w:rPr>
          <w:rFonts w:ascii="Times New Roman" w:hAnsi="Times New Roman" w:cs="Times New Roman"/>
        </w:rPr>
        <w:t xml:space="preserve"> </w:t>
      </w:r>
      <w:r w:rsidR="006E0AB9">
        <w:rPr>
          <w:rFonts w:ascii="Times New Roman" w:hAnsi="Times New Roman" w:cs="Times New Roman"/>
        </w:rPr>
        <w:t xml:space="preserve">responsibilities </w:t>
      </w:r>
      <w:r w:rsidR="002F0E29">
        <w:rPr>
          <w:rFonts w:ascii="Times New Roman" w:hAnsi="Times New Roman" w:cs="Times New Roman"/>
        </w:rPr>
        <w:t>vary</w:t>
      </w:r>
      <w:r>
        <w:rPr>
          <w:rFonts w:ascii="Times New Roman" w:hAnsi="Times New Roman" w:cs="Times New Roman"/>
        </w:rPr>
        <w:t xml:space="preserve"> across organizations. </w:t>
      </w:r>
      <w:r w:rsidR="008F0631" w:rsidRPr="00B02616">
        <w:rPr>
          <w:rFonts w:ascii="Times New Roman" w:hAnsi="Times New Roman" w:cs="Times New Roman"/>
        </w:rPr>
        <w:t xml:space="preserve">For example, certain CTA documents may be </w:t>
      </w:r>
      <w:r w:rsidR="002F0E29">
        <w:rPr>
          <w:rFonts w:ascii="Times New Roman" w:hAnsi="Times New Roman" w:cs="Times New Roman"/>
        </w:rPr>
        <w:t xml:space="preserve">drafted and </w:t>
      </w:r>
      <w:r w:rsidR="008F0631" w:rsidRPr="00B02616">
        <w:rPr>
          <w:rFonts w:ascii="Times New Roman" w:hAnsi="Times New Roman" w:cs="Times New Roman"/>
        </w:rPr>
        <w:t xml:space="preserve">managed by internal teams (e.g., protocol) whereas others may be </w:t>
      </w:r>
      <w:r w:rsidR="002F0E29">
        <w:rPr>
          <w:rFonts w:ascii="Times New Roman" w:hAnsi="Times New Roman" w:cs="Times New Roman"/>
        </w:rPr>
        <w:lastRenderedPageBreak/>
        <w:t>the responsibility of</w:t>
      </w:r>
      <w:r w:rsidR="008F0631" w:rsidRPr="00B02616">
        <w:rPr>
          <w:rFonts w:ascii="Times New Roman" w:hAnsi="Times New Roman" w:cs="Times New Roman"/>
        </w:rPr>
        <w:t xml:space="preserve"> external partners or CROs (e.g., country-level ICFs). </w:t>
      </w:r>
      <w:r w:rsidR="00BA0E0D" w:rsidRPr="00BA0E0D">
        <w:rPr>
          <w:rFonts w:ascii="Times New Roman" w:hAnsi="Times New Roman" w:cs="Times New Roman"/>
        </w:rPr>
        <w:t>Creating a visual process map that includes these steps alongside responsible stakeholders can help illustrate workflow and clarify handoff points between different functional areas and external stakeholders</w:t>
      </w:r>
      <w:r w:rsidR="00BA0E0D">
        <w:rPr>
          <w:rFonts w:ascii="Times New Roman" w:hAnsi="Times New Roman" w:cs="Times New Roman"/>
        </w:rPr>
        <w:t>.</w:t>
      </w:r>
    </w:p>
    <w:p w14:paraId="539784AC" w14:textId="1A8C1D39" w:rsidR="008F0631" w:rsidRPr="00B02616" w:rsidRDefault="008F0631" w:rsidP="008F0631">
      <w:pPr>
        <w:rPr>
          <w:rFonts w:ascii="Times New Roman" w:hAnsi="Times New Roman" w:cs="Times New Roman"/>
        </w:rPr>
      </w:pPr>
      <w:r w:rsidRPr="00B02616">
        <w:rPr>
          <w:rFonts w:ascii="Times New Roman" w:hAnsi="Times New Roman" w:cs="Times New Roman"/>
        </w:rPr>
        <w:t xml:space="preserve">Although the roles involved in the redaction process vary by sponsor, the list below outlines potential roles to engage in the process. These roles are suggested due to the expertise in the study methodology and scientific conduct, product development program, and/or information that may serve as a basis for a patent application. It is suggested to identify the role and responsibilities for each stakeholder. It is also important to note that </w:t>
      </w:r>
      <w:r w:rsidR="00A95C93">
        <w:rPr>
          <w:rFonts w:ascii="Times New Roman" w:hAnsi="Times New Roman" w:cs="Times New Roman"/>
        </w:rPr>
        <w:t>a greater number of</w:t>
      </w:r>
      <w:r w:rsidRPr="00B02616">
        <w:rPr>
          <w:rFonts w:ascii="Times New Roman" w:hAnsi="Times New Roman" w:cs="Times New Roman"/>
        </w:rPr>
        <w:t xml:space="preserve"> stakeholders may be required while the initiating a study or development program, relative to the number of stakeholders that are involved in following study completion or marketing authorisation application.</w:t>
      </w:r>
    </w:p>
    <w:p w14:paraId="76C99897" w14:textId="77777777" w:rsidR="008F0631" w:rsidRPr="0025434F" w:rsidRDefault="008F0631" w:rsidP="008F0631">
      <w:pPr>
        <w:rPr>
          <w:rFonts w:ascii="Times New Roman" w:hAnsi="Times New Roman" w:cs="Times New Roman"/>
          <w:b/>
        </w:rPr>
      </w:pPr>
      <w:r w:rsidRPr="0025434F">
        <w:rPr>
          <w:rFonts w:ascii="Times New Roman" w:hAnsi="Times New Roman" w:cs="Times New Roman"/>
          <w:b/>
        </w:rPr>
        <w:t xml:space="preserve">Stakeholders to </w:t>
      </w:r>
      <w:r w:rsidRPr="00B02616">
        <w:rPr>
          <w:rFonts w:ascii="Times New Roman" w:hAnsi="Times New Roman" w:cs="Times New Roman"/>
          <w:b/>
        </w:rPr>
        <w:t>consider including in a sponsors redaction process</w:t>
      </w:r>
    </w:p>
    <w:p w14:paraId="2EEFDE74"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Program Management</w:t>
      </w:r>
    </w:p>
    <w:p w14:paraId="4335DCE2"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Clinical Development</w:t>
      </w:r>
    </w:p>
    <w:p w14:paraId="0467B4A7"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Regulatory</w:t>
      </w:r>
    </w:p>
    <w:p w14:paraId="198A2963"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Statistics</w:t>
      </w:r>
    </w:p>
    <w:p w14:paraId="64626FB6"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Medical Writing</w:t>
      </w:r>
    </w:p>
    <w:p w14:paraId="2F649487"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 xml:space="preserve">Pre-clinical </w:t>
      </w:r>
    </w:p>
    <w:p w14:paraId="40A2B8BD"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Clinical Drug Supply</w:t>
      </w:r>
    </w:p>
    <w:p w14:paraId="3D95FF41"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Safety/Pharmacovigilance</w:t>
      </w:r>
    </w:p>
    <w:p w14:paraId="3E6E3D3A"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Chemistry, Manufacturing, and Controls</w:t>
      </w:r>
    </w:p>
    <w:p w14:paraId="262FA108" w14:textId="77777777" w:rsidR="008F0631"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Legal/Patents</w:t>
      </w:r>
    </w:p>
    <w:p w14:paraId="5078F73A" w14:textId="2BAFA52F" w:rsidR="00806101" w:rsidRPr="009B7290" w:rsidRDefault="00806101" w:rsidP="00D937A3">
      <w:pPr>
        <w:pStyle w:val="ListParagraph"/>
        <w:numPr>
          <w:ilvl w:val="0"/>
          <w:numId w:val="14"/>
        </w:numPr>
        <w:rPr>
          <w:rFonts w:ascii="Times New Roman" w:hAnsi="Times New Roman" w:cs="Times New Roman"/>
        </w:rPr>
      </w:pPr>
      <w:r>
        <w:rPr>
          <w:rFonts w:ascii="Times New Roman" w:hAnsi="Times New Roman" w:cs="Times New Roman"/>
        </w:rPr>
        <w:t>Medical Affairs</w:t>
      </w:r>
    </w:p>
    <w:p w14:paraId="4F95D40E" w14:textId="77777777" w:rsidR="008F0631"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Clinical pharmacology/CPMS</w:t>
      </w:r>
    </w:p>
    <w:p w14:paraId="41F4EDEF" w14:textId="77777777" w:rsidR="008F0631" w:rsidRPr="00B02616" w:rsidRDefault="008F0631" w:rsidP="00D937A3">
      <w:pPr>
        <w:pStyle w:val="ListParagraph"/>
        <w:numPr>
          <w:ilvl w:val="0"/>
          <w:numId w:val="14"/>
        </w:numPr>
        <w:rPr>
          <w:rFonts w:ascii="Times New Roman" w:hAnsi="Times New Roman" w:cs="Times New Roman"/>
        </w:rPr>
      </w:pPr>
      <w:r w:rsidRPr="00B02616">
        <w:rPr>
          <w:rFonts w:ascii="Times New Roman" w:hAnsi="Times New Roman" w:cs="Times New Roman"/>
        </w:rPr>
        <w:t>Pharmacometrics</w:t>
      </w:r>
    </w:p>
    <w:p w14:paraId="48FF48DF" w14:textId="77777777" w:rsidR="0085105E" w:rsidRPr="00B02616" w:rsidRDefault="0085105E" w:rsidP="0085105E">
      <w:pPr>
        <w:pStyle w:val="ListParagraph"/>
        <w:rPr>
          <w:rFonts w:ascii="Times New Roman" w:hAnsi="Times New Roman" w:cs="Times New Roman"/>
        </w:rPr>
      </w:pPr>
    </w:p>
    <w:p w14:paraId="6A929B09" w14:textId="4D1F746F" w:rsidR="00506E7B" w:rsidRPr="0085105E" w:rsidRDefault="005E5EB7" w:rsidP="00D937A3">
      <w:pPr>
        <w:pStyle w:val="ListParagraph"/>
        <w:numPr>
          <w:ilvl w:val="0"/>
          <w:numId w:val="17"/>
        </w:numPr>
        <w:rPr>
          <w:rFonts w:ascii="Times New Roman" w:hAnsi="Times New Roman" w:cs="Times New Roman"/>
          <w:b/>
        </w:rPr>
      </w:pPr>
      <w:r w:rsidRPr="0085105E">
        <w:rPr>
          <w:rFonts w:ascii="Times New Roman" w:hAnsi="Times New Roman" w:cs="Times New Roman"/>
          <w:b/>
        </w:rPr>
        <w:t>Consider the Role of Partners and Collaborators</w:t>
      </w:r>
    </w:p>
    <w:p w14:paraId="15529D63" w14:textId="2E7C53C5" w:rsidR="00506E7B" w:rsidRPr="00E42B70" w:rsidRDefault="008B7509" w:rsidP="00506E7B">
      <w:pPr>
        <w:rPr>
          <w:rFonts w:ascii="Times New Roman" w:eastAsia="Calibri" w:hAnsi="Times New Roman" w:cs="Times New Roman"/>
        </w:rPr>
      </w:pPr>
      <w:r w:rsidRPr="008B7509">
        <w:rPr>
          <w:rFonts w:ascii="Times New Roman" w:eastAsia="Calibri" w:hAnsi="Times New Roman" w:cs="Times New Roman"/>
        </w:rPr>
        <w:t xml:space="preserve">Collaborations with partner companies in therapeutic development are governed by confidentiality agreements and established working guidelines that protect sensitive information and ensure regulatory compliance. However, aligning with partners for Health Authority submissions presents unique challenges, particularly for submissions requiring public disclosure under the </w:t>
      </w:r>
      <w:r w:rsidR="00B4603D">
        <w:rPr>
          <w:rFonts w:ascii="Times New Roman" w:eastAsia="Calibri" w:hAnsi="Times New Roman" w:cs="Times New Roman"/>
        </w:rPr>
        <w:t>EU CTR.</w:t>
      </w:r>
      <w:r w:rsidR="00D97FA1">
        <w:rPr>
          <w:rFonts w:ascii="Times New Roman" w:eastAsia="Calibri" w:hAnsi="Times New Roman" w:cs="Times New Roman"/>
        </w:rPr>
        <w:t xml:space="preserve"> </w:t>
      </w:r>
    </w:p>
    <w:p w14:paraId="1D6C8EC6" w14:textId="57123367" w:rsidR="00506E7B" w:rsidRPr="00E42B70" w:rsidRDefault="00506E7B" w:rsidP="00506E7B">
      <w:pPr>
        <w:rPr>
          <w:rFonts w:ascii="Times New Roman" w:eastAsia="Calibri" w:hAnsi="Times New Roman" w:cs="Times New Roman"/>
        </w:rPr>
      </w:pPr>
      <w:r w:rsidRPr="00E42B70">
        <w:rPr>
          <w:rFonts w:ascii="Times New Roman" w:eastAsia="Calibri" w:hAnsi="Times New Roman" w:cs="Times New Roman"/>
        </w:rPr>
        <w:t>Each collaboration may require a tailored approach, depending on the partner's SOPs and the agreements in place between the two companies. For example, one partner may impose stringent requirements for data handling and redaction, while another may adopt a more flexible approach. This variability can create challenges in harmonising processes.</w:t>
      </w:r>
    </w:p>
    <w:p w14:paraId="3733AB80" w14:textId="77777777" w:rsidR="008C72B4" w:rsidRDefault="00222BEE" w:rsidP="008C72B4">
      <w:pPr>
        <w:spacing w:after="240"/>
        <w:rPr>
          <w:rFonts w:ascii="Times New Roman" w:eastAsia="Calibri" w:hAnsi="Times New Roman" w:cs="Times New Roman"/>
        </w:rPr>
      </w:pPr>
      <w:r w:rsidRPr="00222BEE">
        <w:rPr>
          <w:rFonts w:ascii="Times New Roman" w:eastAsia="Calibri" w:hAnsi="Times New Roman" w:cs="Times New Roman"/>
        </w:rPr>
        <w:lastRenderedPageBreak/>
        <w:t xml:space="preserve">To ensure alignment during submissions, partners and collaborators should be integrated as key stakeholders in the CCI identification and redaction process, requiring careful planning, open communication, and a shared commitment to safeguarding </w:t>
      </w:r>
      <w:r w:rsidR="00046E35">
        <w:rPr>
          <w:rFonts w:ascii="Times New Roman" w:eastAsia="Calibri" w:hAnsi="Times New Roman" w:cs="Times New Roman"/>
        </w:rPr>
        <w:t>CCI</w:t>
      </w:r>
      <w:r w:rsidRPr="00222BEE">
        <w:rPr>
          <w:rFonts w:ascii="Times New Roman" w:eastAsia="Calibri" w:hAnsi="Times New Roman" w:cs="Times New Roman"/>
        </w:rPr>
        <w:t xml:space="preserve"> while fulfilling regulatory obligations.</w:t>
      </w:r>
    </w:p>
    <w:p w14:paraId="1A1B5372" w14:textId="66A05E82" w:rsidR="008C72B4" w:rsidRPr="009F7B48" w:rsidRDefault="00205EA0" w:rsidP="00D937A3">
      <w:pPr>
        <w:pStyle w:val="ListParagraph"/>
        <w:numPr>
          <w:ilvl w:val="0"/>
          <w:numId w:val="17"/>
        </w:numPr>
        <w:spacing w:after="240"/>
        <w:rPr>
          <w:rFonts w:ascii="Times New Roman" w:eastAsia="Calibri" w:hAnsi="Times New Roman" w:cs="Times New Roman"/>
        </w:rPr>
      </w:pPr>
      <w:r>
        <w:rPr>
          <w:rFonts w:ascii="Times New Roman" w:hAnsi="Times New Roman" w:cs="Times New Roman"/>
          <w:b/>
        </w:rPr>
        <w:t xml:space="preserve">Consider </w:t>
      </w:r>
      <w:r w:rsidR="00DE29F2">
        <w:rPr>
          <w:rFonts w:ascii="Times New Roman" w:hAnsi="Times New Roman" w:cs="Times New Roman"/>
          <w:b/>
        </w:rPr>
        <w:t>EU CTR Timelines</w:t>
      </w:r>
    </w:p>
    <w:p w14:paraId="255D07A5" w14:textId="26E56665" w:rsidR="008C72B4" w:rsidRPr="009F7B48" w:rsidRDefault="008C72B4" w:rsidP="008C72B4">
      <w:pPr>
        <w:rPr>
          <w:rFonts w:ascii="Times New Roman" w:hAnsi="Times New Roman" w:cs="Times New Roman"/>
        </w:rPr>
      </w:pPr>
      <w:r w:rsidRPr="009F7B48">
        <w:rPr>
          <w:rFonts w:ascii="Times New Roman" w:eastAsia="Calibri" w:hAnsi="Times New Roman" w:cs="Times New Roman"/>
        </w:rPr>
        <w:t>The assessment timeline for an initial application is between 60 to 106 days.</w:t>
      </w:r>
      <w:sdt>
        <w:sdtPr>
          <w:rPr>
            <w:rFonts w:ascii="Times New Roman" w:eastAsia="Calibri" w:hAnsi="Times New Roman" w:cs="Times New Roman"/>
            <w:color w:val="000000"/>
            <w:vertAlign w:val="superscript"/>
          </w:rPr>
          <w:tag w:val="MENDELEY_CITATION_v3_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"/>
          <w:id w:val="-505980140"/>
          <w:placeholder>
            <w:docPart w:val="6D52F66DA9E041AD9AD0EFCC72B05664"/>
          </w:placeholder>
        </w:sdtPr>
        <w:sdtContent>
          <w:r w:rsidR="00DD3CD3" w:rsidRPr="00DD3CD3">
            <w:rPr>
              <w:rFonts w:ascii="Times New Roman" w:eastAsia="Calibri" w:hAnsi="Times New Roman" w:cs="Times New Roman"/>
              <w:color w:val="000000"/>
              <w:vertAlign w:val="superscript"/>
            </w:rPr>
            <w:t>23</w:t>
          </w:r>
        </w:sdtContent>
      </w:sdt>
      <w:r w:rsidRPr="009F7B48">
        <w:rPr>
          <w:rFonts w:ascii="Times New Roman" w:eastAsia="Calibri" w:hAnsi="Times New Roman" w:cs="Times New Roman"/>
        </w:rPr>
        <w:t xml:space="preserve"> The trial can only be initiated after the application has been approved. To avoid delays, sponsors are recommended to establish internal timelines to prepare redacted documents to align with the EU CTR requirements. </w:t>
      </w:r>
      <w:r w:rsidRPr="009F7B48">
        <w:rPr>
          <w:rFonts w:ascii="Times New Roman" w:hAnsi="Times New Roman" w:cs="Times New Roman"/>
        </w:rPr>
        <w:t>Sponsors may benefit from identifying and involving stakeholders early,</w:t>
      </w:r>
      <w:r w:rsidRPr="009F7B48" w:rsidDel="000C6328">
        <w:rPr>
          <w:rFonts w:ascii="Times New Roman" w:hAnsi="Times New Roman" w:cs="Times New Roman"/>
        </w:rPr>
        <w:t xml:space="preserve"> </w:t>
      </w:r>
      <w:r w:rsidRPr="009F7B48">
        <w:rPr>
          <w:rFonts w:ascii="Times New Roman" w:hAnsi="Times New Roman" w:cs="Times New Roman"/>
        </w:rPr>
        <w:t>developing the CCI library, and initiating redaction of documents during the drafting stage. This approach is particularly advantageous when the number of authors is limited, and the</w:t>
      </w:r>
      <w:r w:rsidR="00532F74">
        <w:rPr>
          <w:rFonts w:ascii="Times New Roman" w:hAnsi="Times New Roman" w:cs="Times New Roman"/>
        </w:rPr>
        <w:t xml:space="preserve"> drafting</w:t>
      </w:r>
      <w:r w:rsidRPr="009F7B48">
        <w:rPr>
          <w:rFonts w:ascii="Times New Roman" w:hAnsi="Times New Roman" w:cs="Times New Roman"/>
        </w:rPr>
        <w:t xml:space="preserve"> timelines are flexible. However, sponsors should carefully consider the scope of documents subject to publication via CTIS, as these documents may be authored by different functions within the organisation. For instance, protocols, country-level ICFs, and patient-facing documents, might involve different functional areas, complicating consistent execution of this approach. Even if CCIs are identified during the drafting stage, sponsors must still establish a process for implementing redactions to the final versions of documents submitted through CTIS.</w:t>
      </w:r>
    </w:p>
    <w:p w14:paraId="7CFB0680" w14:textId="2B66EFB1" w:rsidR="008C72B4" w:rsidRPr="009A36EC" w:rsidRDefault="008C72B4" w:rsidP="008C72B4">
      <w:pPr>
        <w:rPr>
          <w:rFonts w:ascii="Times New Roman" w:hAnsi="Times New Roman" w:cs="Times New Roman"/>
        </w:rPr>
      </w:pPr>
      <w:r w:rsidRPr="009F7B48">
        <w:rPr>
          <w:rFonts w:ascii="Times New Roman" w:hAnsi="Times New Roman" w:cs="Times New Roman"/>
        </w:rPr>
        <w:t xml:space="preserve">Alternatively, sponsors facing tight timelines or involving numerous contributors </w:t>
      </w:r>
      <w:r w:rsidR="00122EEC" w:rsidRPr="133FA6BA">
        <w:rPr>
          <w:rFonts w:ascii="Times New Roman" w:hAnsi="Times New Roman" w:cs="Times New Roman"/>
        </w:rPr>
        <w:t>to</w:t>
      </w:r>
      <w:r w:rsidR="00122EEC">
        <w:rPr>
          <w:rFonts w:ascii="Times New Roman" w:hAnsi="Times New Roman" w:cs="Times New Roman"/>
        </w:rPr>
        <w:t xml:space="preserve"> the document</w:t>
      </w:r>
      <w:r w:rsidRPr="009F7B48">
        <w:rPr>
          <w:rFonts w:ascii="Times New Roman" w:hAnsi="Times New Roman" w:cs="Times New Roman"/>
        </w:rPr>
        <w:t xml:space="preserve"> may prefer to identify CCI </w:t>
      </w:r>
      <w:r w:rsidR="00122EEC">
        <w:rPr>
          <w:rFonts w:ascii="Times New Roman" w:hAnsi="Times New Roman" w:cs="Times New Roman"/>
        </w:rPr>
        <w:t>during</w:t>
      </w:r>
      <w:r w:rsidR="00122EEC" w:rsidRPr="009F7B48">
        <w:rPr>
          <w:rFonts w:ascii="Times New Roman" w:hAnsi="Times New Roman" w:cs="Times New Roman"/>
        </w:rPr>
        <w:t xml:space="preserve"> </w:t>
      </w:r>
      <w:r w:rsidRPr="009F7B48">
        <w:rPr>
          <w:rFonts w:ascii="Times New Roman" w:hAnsi="Times New Roman" w:cs="Times New Roman"/>
        </w:rPr>
        <w:t>the authoring process</w:t>
      </w:r>
      <w:r w:rsidRPr="133FA6BA">
        <w:rPr>
          <w:rFonts w:ascii="Times New Roman" w:hAnsi="Times New Roman" w:cs="Times New Roman"/>
        </w:rPr>
        <w:t xml:space="preserve">. </w:t>
      </w:r>
      <w:r w:rsidRPr="009A36EC">
        <w:rPr>
          <w:rFonts w:ascii="Times New Roman" w:hAnsi="Times New Roman" w:cs="Times New Roman"/>
        </w:rPr>
        <w:t xml:space="preserve">This method allows stakeholders to have a clear understanding of the </w:t>
      </w:r>
      <w:r w:rsidR="00122EEC">
        <w:rPr>
          <w:rFonts w:ascii="Times New Roman" w:hAnsi="Times New Roman" w:cs="Times New Roman"/>
        </w:rPr>
        <w:t>CCI</w:t>
      </w:r>
      <w:r w:rsidR="00122EEC" w:rsidRPr="009A36EC">
        <w:rPr>
          <w:rFonts w:ascii="Times New Roman" w:hAnsi="Times New Roman" w:cs="Times New Roman"/>
        </w:rPr>
        <w:t xml:space="preserve"> </w:t>
      </w:r>
      <w:r w:rsidR="00122EEC">
        <w:rPr>
          <w:rFonts w:ascii="Times New Roman" w:hAnsi="Times New Roman" w:cs="Times New Roman"/>
        </w:rPr>
        <w:t xml:space="preserve">and </w:t>
      </w:r>
      <w:r w:rsidR="009E4AB8">
        <w:rPr>
          <w:rFonts w:ascii="Times New Roman" w:hAnsi="Times New Roman" w:cs="Times New Roman"/>
        </w:rPr>
        <w:t xml:space="preserve">allow </w:t>
      </w:r>
      <w:r w:rsidR="00122EEC" w:rsidRPr="133FA6BA">
        <w:rPr>
          <w:rFonts w:ascii="Times New Roman" w:hAnsi="Times New Roman" w:cs="Times New Roman"/>
        </w:rPr>
        <w:t xml:space="preserve">the </w:t>
      </w:r>
      <w:r w:rsidR="00122EEC">
        <w:rPr>
          <w:rFonts w:ascii="Times New Roman" w:hAnsi="Times New Roman" w:cs="Times New Roman"/>
        </w:rPr>
        <w:t>identification early</w:t>
      </w:r>
      <w:r w:rsidR="00BB0D3B" w:rsidDel="00764500">
        <w:rPr>
          <w:rFonts w:ascii="Times New Roman" w:hAnsi="Times New Roman" w:cs="Times New Roman"/>
        </w:rPr>
        <w:t>.</w:t>
      </w:r>
      <w:r w:rsidR="00BB0D3B" w:rsidDel="005022BF">
        <w:rPr>
          <w:rFonts w:ascii="Times New Roman" w:hAnsi="Times New Roman" w:cs="Times New Roman"/>
        </w:rPr>
        <w:t xml:space="preserve"> </w:t>
      </w:r>
    </w:p>
    <w:p w14:paraId="04184D4C" w14:textId="385BC1BC" w:rsidR="00B36DC9" w:rsidRPr="00532F74" w:rsidRDefault="008C72B4" w:rsidP="00A6004E">
      <w:pPr>
        <w:rPr>
          <w:rFonts w:ascii="Times New Roman" w:hAnsi="Times New Roman" w:cs="Times New Roman"/>
        </w:rPr>
      </w:pPr>
      <w:r w:rsidRPr="009A36EC">
        <w:rPr>
          <w:rFonts w:ascii="Times New Roman" w:hAnsi="Times New Roman" w:cs="Times New Roman"/>
        </w:rPr>
        <w:t>It is crucial for sponsors to consider the time required for the redaction process, especially under strict Request for Information (RFI) response timelines, where documents like protocols may need to be updated and redacted within a 12</w:t>
      </w:r>
      <w:r w:rsidRPr="00A6004E">
        <w:rPr>
          <w:rFonts w:ascii="Times New Roman" w:hAnsi="Times New Roman" w:cs="Times New Roman"/>
        </w:rPr>
        <w:t xml:space="preserve">- calendar days or shorter timeframe. </w:t>
      </w:r>
    </w:p>
    <w:p w14:paraId="638259F6" w14:textId="16F923B6" w:rsidR="00582384" w:rsidRPr="00EF27F3" w:rsidRDefault="000D61D9" w:rsidP="00D937A3">
      <w:pPr>
        <w:pStyle w:val="ListParagraph"/>
        <w:numPr>
          <w:ilvl w:val="0"/>
          <w:numId w:val="19"/>
        </w:numPr>
        <w:rPr>
          <w:rFonts w:ascii="Times New Roman" w:hAnsi="Times New Roman" w:cs="Times New Roman"/>
          <w:b/>
          <w:bCs/>
        </w:rPr>
      </w:pPr>
      <w:r w:rsidRPr="00841DE7">
        <w:rPr>
          <w:rFonts w:ascii="Times New Roman" w:hAnsi="Times New Roman" w:cs="Times New Roman"/>
          <w:b/>
        </w:rPr>
        <w:t>Map the Process</w:t>
      </w:r>
    </w:p>
    <w:p w14:paraId="0F9E2A0A" w14:textId="01B4FAC9" w:rsidR="007D3B2E" w:rsidRPr="00121BA8" w:rsidRDefault="007D3B2E" w:rsidP="00B163FA">
      <w:pPr>
        <w:rPr>
          <w:rFonts w:ascii="Times New Roman" w:hAnsi="Times New Roman" w:cs="Times New Roman"/>
        </w:rPr>
      </w:pPr>
      <w:r w:rsidRPr="00121BA8">
        <w:rPr>
          <w:rFonts w:ascii="Times New Roman" w:hAnsi="Times New Roman" w:cs="Times New Roman"/>
        </w:rPr>
        <w:t>Once the stakeholders involved in the CCI identification and redaction process are determined</w:t>
      </w:r>
      <w:r w:rsidR="00AC60D5">
        <w:rPr>
          <w:rFonts w:ascii="Times New Roman" w:hAnsi="Times New Roman" w:cs="Times New Roman"/>
        </w:rPr>
        <w:t xml:space="preserve"> </w:t>
      </w:r>
      <w:r w:rsidRPr="00121BA8">
        <w:rPr>
          <w:rFonts w:ascii="Times New Roman" w:hAnsi="Times New Roman" w:cs="Times New Roman"/>
        </w:rPr>
        <w:t xml:space="preserve">sponsors should map out a comprehensive process. This process should detail each step, the stakeholders involved, the tools used, and the timelines to be followed. </w:t>
      </w:r>
      <w:r w:rsidR="00D3416A">
        <w:rPr>
          <w:rFonts w:ascii="Times New Roman" w:hAnsi="Times New Roman" w:cs="Times New Roman"/>
        </w:rPr>
        <w:fldChar w:fldCharType="begin"/>
      </w:r>
      <w:r w:rsidR="00D3416A">
        <w:rPr>
          <w:rFonts w:ascii="Times New Roman" w:hAnsi="Times New Roman" w:cs="Times New Roman"/>
        </w:rPr>
        <w:instrText xml:space="preserve"> REF _Ref218623124 \h </w:instrText>
      </w:r>
      <w:r w:rsidR="00D3416A">
        <w:rPr>
          <w:rFonts w:ascii="Times New Roman" w:hAnsi="Times New Roman" w:cs="Times New Roman"/>
        </w:rPr>
      </w:r>
      <w:r w:rsidR="00D3416A">
        <w:rPr>
          <w:rFonts w:ascii="Times New Roman" w:hAnsi="Times New Roman" w:cs="Times New Roman"/>
        </w:rPr>
        <w:fldChar w:fldCharType="separate"/>
      </w:r>
      <w:r w:rsidR="00D3416A" w:rsidRPr="0051371B">
        <w:rPr>
          <w:rFonts w:ascii="Times New Roman" w:hAnsi="Times New Roman" w:cs="Times New Roman"/>
        </w:rPr>
        <w:t>Figure 1</w:t>
      </w:r>
      <w:r w:rsidR="00D3416A">
        <w:rPr>
          <w:rFonts w:ascii="Times New Roman" w:hAnsi="Times New Roman" w:cs="Times New Roman"/>
        </w:rPr>
        <w:fldChar w:fldCharType="end"/>
      </w:r>
      <w:r w:rsidR="00892A5A" w:rsidRPr="00A6004E">
        <w:rPr>
          <w:rFonts w:ascii="Times New Roman" w:hAnsi="Times New Roman" w:cs="Times New Roman"/>
        </w:rPr>
        <w:t xml:space="preserve"> and </w:t>
      </w:r>
      <w:r w:rsidR="00D3416A">
        <w:rPr>
          <w:rFonts w:ascii="Times New Roman" w:hAnsi="Times New Roman" w:cs="Times New Roman"/>
        </w:rPr>
        <w:fldChar w:fldCharType="begin"/>
      </w:r>
      <w:r w:rsidR="00D3416A">
        <w:rPr>
          <w:rFonts w:ascii="Times New Roman" w:hAnsi="Times New Roman" w:cs="Times New Roman"/>
        </w:rPr>
        <w:instrText xml:space="preserve"> REF _Ref218623160 \h </w:instrText>
      </w:r>
      <w:r w:rsidR="00D3416A">
        <w:rPr>
          <w:rFonts w:ascii="Times New Roman" w:hAnsi="Times New Roman" w:cs="Times New Roman"/>
        </w:rPr>
      </w:r>
      <w:r w:rsidR="00D3416A">
        <w:rPr>
          <w:rFonts w:ascii="Times New Roman" w:hAnsi="Times New Roman" w:cs="Times New Roman"/>
        </w:rPr>
        <w:fldChar w:fldCharType="separate"/>
      </w:r>
      <w:r w:rsidR="00D3416A" w:rsidRPr="0051371B">
        <w:rPr>
          <w:rFonts w:ascii="Times New Roman" w:hAnsi="Times New Roman" w:cs="Times New Roman"/>
        </w:rPr>
        <w:t>Figure 2</w:t>
      </w:r>
      <w:r w:rsidR="00D3416A">
        <w:rPr>
          <w:rFonts w:ascii="Times New Roman" w:hAnsi="Times New Roman" w:cs="Times New Roman"/>
        </w:rPr>
        <w:fldChar w:fldCharType="end"/>
      </w:r>
      <w:r w:rsidRPr="00A6004E">
        <w:rPr>
          <w:rFonts w:ascii="Times New Roman" w:hAnsi="Times New Roman" w:cs="Times New Roman"/>
        </w:rPr>
        <w:t xml:space="preserve"> </w:t>
      </w:r>
      <w:r w:rsidRPr="00121BA8">
        <w:rPr>
          <w:rFonts w:ascii="Times New Roman" w:hAnsi="Times New Roman" w:cs="Times New Roman"/>
        </w:rPr>
        <w:t xml:space="preserve">provide an example of a high-level redaction process that sponsors might consider for managing documents submitted with an initial </w:t>
      </w:r>
      <w:r w:rsidR="003C0870" w:rsidRPr="00121BA8">
        <w:rPr>
          <w:rFonts w:ascii="Times New Roman" w:hAnsi="Times New Roman" w:cs="Times New Roman"/>
        </w:rPr>
        <w:t xml:space="preserve">CTA </w:t>
      </w:r>
      <w:r w:rsidRPr="00121BA8">
        <w:rPr>
          <w:rFonts w:ascii="Times New Roman" w:hAnsi="Times New Roman" w:cs="Times New Roman"/>
        </w:rPr>
        <w:t>and in response to an RFI</w:t>
      </w:r>
      <w:r w:rsidR="005235D8" w:rsidRPr="00121BA8">
        <w:rPr>
          <w:rFonts w:ascii="Times New Roman" w:hAnsi="Times New Roman" w:cs="Times New Roman"/>
        </w:rPr>
        <w:t>,</w:t>
      </w:r>
      <w:r w:rsidR="00892A5A" w:rsidRPr="00121BA8">
        <w:rPr>
          <w:rFonts w:ascii="Times New Roman" w:hAnsi="Times New Roman" w:cs="Times New Roman"/>
        </w:rPr>
        <w:t xml:space="preserve"> respectively</w:t>
      </w:r>
      <w:r w:rsidRPr="00121BA8">
        <w:rPr>
          <w:rFonts w:ascii="Times New Roman" w:hAnsi="Times New Roman" w:cs="Times New Roman"/>
        </w:rPr>
        <w:t>.</w:t>
      </w:r>
    </w:p>
    <w:p w14:paraId="2A90180B" w14:textId="5C4C088F" w:rsidR="00DC3318" w:rsidRPr="00A6004E" w:rsidRDefault="00DC3318" w:rsidP="009433BC">
      <w:pPr>
        <w:pStyle w:val="Caption"/>
        <w:spacing w:line="276" w:lineRule="auto"/>
        <w:rPr>
          <w:rFonts w:ascii="Times New Roman" w:hAnsi="Times New Roman" w:cs="Times New Roman"/>
          <w:i w:val="0"/>
          <w:color w:val="auto"/>
          <w:sz w:val="22"/>
          <w:szCs w:val="22"/>
        </w:rPr>
      </w:pPr>
      <w:bookmarkStart w:id="18" w:name="_Ref218623124"/>
      <w:bookmarkStart w:id="19" w:name="_Ref218623111"/>
      <w:bookmarkStart w:id="20" w:name="_Toc218632640"/>
      <w:r w:rsidRPr="00A6004E">
        <w:rPr>
          <w:rFonts w:ascii="Times New Roman" w:hAnsi="Times New Roman" w:cs="Times New Roman"/>
          <w:i w:val="0"/>
          <w:color w:val="auto"/>
          <w:sz w:val="22"/>
          <w:szCs w:val="22"/>
        </w:rPr>
        <w:t xml:space="preserve">Figure </w:t>
      </w:r>
      <w:r w:rsidRPr="00A6004E">
        <w:rPr>
          <w:rFonts w:ascii="Times New Roman" w:hAnsi="Times New Roman" w:cs="Times New Roman"/>
          <w:i w:val="0"/>
          <w:color w:val="auto"/>
          <w:sz w:val="22"/>
          <w:szCs w:val="22"/>
        </w:rPr>
        <w:fldChar w:fldCharType="begin"/>
      </w:r>
      <w:r w:rsidRPr="00A6004E">
        <w:rPr>
          <w:rFonts w:ascii="Times New Roman" w:hAnsi="Times New Roman" w:cs="Times New Roman"/>
          <w:i w:val="0"/>
          <w:color w:val="auto"/>
          <w:sz w:val="22"/>
          <w:szCs w:val="22"/>
        </w:rPr>
        <w:instrText xml:space="preserve"> SEQ Figure \* ARABIC </w:instrText>
      </w:r>
      <w:r w:rsidRPr="00A6004E">
        <w:rPr>
          <w:rFonts w:ascii="Times New Roman" w:hAnsi="Times New Roman" w:cs="Times New Roman"/>
          <w:i w:val="0"/>
          <w:color w:val="auto"/>
          <w:sz w:val="22"/>
          <w:szCs w:val="22"/>
        </w:rPr>
        <w:fldChar w:fldCharType="separate"/>
      </w:r>
      <w:r w:rsidR="00546F97" w:rsidRPr="00A6004E">
        <w:rPr>
          <w:rFonts w:ascii="Times New Roman" w:hAnsi="Times New Roman" w:cs="Times New Roman"/>
          <w:i w:val="0"/>
          <w:color w:val="auto"/>
          <w:sz w:val="22"/>
          <w:szCs w:val="22"/>
        </w:rPr>
        <w:t>1</w:t>
      </w:r>
      <w:r w:rsidRPr="00A6004E">
        <w:rPr>
          <w:rFonts w:ascii="Times New Roman" w:hAnsi="Times New Roman" w:cs="Times New Roman"/>
          <w:i w:val="0"/>
          <w:color w:val="auto"/>
          <w:sz w:val="22"/>
          <w:szCs w:val="22"/>
        </w:rPr>
        <w:fldChar w:fldCharType="end"/>
      </w:r>
      <w:bookmarkEnd w:id="18"/>
      <w:r w:rsidR="00700810">
        <w:rPr>
          <w:rFonts w:ascii="Times New Roman" w:hAnsi="Times New Roman" w:cs="Times New Roman"/>
          <w:i w:val="0"/>
          <w:color w:val="auto"/>
          <w:sz w:val="22"/>
          <w:szCs w:val="22"/>
        </w:rPr>
        <w:t>:</w:t>
      </w:r>
      <w:r w:rsidRPr="00A6004E">
        <w:rPr>
          <w:rFonts w:ascii="Times New Roman" w:hAnsi="Times New Roman" w:cs="Times New Roman"/>
          <w:i w:val="0"/>
          <w:color w:val="auto"/>
          <w:sz w:val="22"/>
          <w:szCs w:val="22"/>
        </w:rPr>
        <w:t xml:space="preserve"> </w:t>
      </w:r>
      <w:r w:rsidR="009611B4">
        <w:rPr>
          <w:rFonts w:ascii="Times New Roman" w:hAnsi="Times New Roman" w:cs="Times New Roman"/>
          <w:i w:val="0"/>
          <w:color w:val="auto"/>
          <w:sz w:val="22"/>
          <w:szCs w:val="22"/>
        </w:rPr>
        <w:t>Potential</w:t>
      </w:r>
      <w:r w:rsidRPr="00A6004E">
        <w:rPr>
          <w:rFonts w:ascii="Times New Roman" w:hAnsi="Times New Roman" w:cs="Times New Roman"/>
          <w:i w:val="0"/>
          <w:color w:val="auto"/>
          <w:sz w:val="22"/>
          <w:szCs w:val="22"/>
        </w:rPr>
        <w:t xml:space="preserve"> Redaction Process for an Initial </w:t>
      </w:r>
      <w:r w:rsidR="00A07013" w:rsidRPr="00A6004E">
        <w:rPr>
          <w:rFonts w:ascii="Times New Roman" w:hAnsi="Times New Roman" w:cs="Times New Roman"/>
          <w:i w:val="0"/>
          <w:color w:val="auto"/>
          <w:sz w:val="22"/>
          <w:szCs w:val="22"/>
        </w:rPr>
        <w:t>CTA</w:t>
      </w:r>
      <w:r w:rsidR="003F437E" w:rsidRPr="00A6004E">
        <w:rPr>
          <w:rFonts w:ascii="Times New Roman" w:hAnsi="Times New Roman" w:cs="Times New Roman"/>
          <w:i w:val="0"/>
          <w:color w:val="auto"/>
          <w:sz w:val="22"/>
          <w:szCs w:val="22"/>
        </w:rPr>
        <w:t xml:space="preserve"> submission</w:t>
      </w:r>
      <w:bookmarkEnd w:id="19"/>
      <w:bookmarkEnd w:id="20"/>
    </w:p>
    <w:p w14:paraId="50C18D85" w14:textId="0ECC9DCF" w:rsidR="00432ED3" w:rsidRPr="004B1CF1" w:rsidRDefault="00432ED3" w:rsidP="004B1CF1">
      <w:pPr>
        <w:pStyle w:val="Caption"/>
        <w:spacing w:line="276" w:lineRule="auto"/>
        <w:rPr>
          <w:rFonts w:ascii="Times New Roman" w:hAnsi="Times New Roman" w:cs="Times New Roman"/>
        </w:rPr>
      </w:pPr>
      <w:r w:rsidRPr="00432ED3">
        <w:rPr>
          <w:noProof/>
        </w:rPr>
        <w:lastRenderedPageBreak/>
        <w:drawing>
          <wp:inline distT="0" distB="0" distL="0" distR="0" wp14:anchorId="5ACED7ED" wp14:editId="5F299220">
            <wp:extent cx="5943600" cy="3756660"/>
            <wp:effectExtent l="0" t="0" r="0" b="0"/>
            <wp:docPr id="8" name="Picture 7">
              <a:extLst xmlns:a="http://schemas.openxmlformats.org/drawingml/2006/main">
                <a:ext uri="{FF2B5EF4-FFF2-40B4-BE49-F238E27FC236}">
                  <a16:creationId xmlns:a16="http://schemas.microsoft.com/office/drawing/2014/main" id="{AA227853-40A1-0393-55CF-D44595DCB8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A227853-40A1-0393-55CF-D44595DCB824}"/>
                        </a:ext>
                      </a:extLst>
                    </pic:cNvPr>
                    <pic:cNvPicPr>
                      <a:picLocks noChangeAspect="1"/>
                    </pic:cNvPicPr>
                  </pic:nvPicPr>
                  <pic:blipFill>
                    <a:blip r:embed="rId11"/>
                    <a:stretch>
                      <a:fillRect/>
                    </a:stretch>
                  </pic:blipFill>
                  <pic:spPr>
                    <a:xfrm>
                      <a:off x="0" y="0"/>
                      <a:ext cx="5943600" cy="3756660"/>
                    </a:xfrm>
                    <a:prstGeom prst="rect">
                      <a:avLst/>
                    </a:prstGeom>
                  </pic:spPr>
                </pic:pic>
              </a:graphicData>
            </a:graphic>
          </wp:inline>
        </w:drawing>
      </w:r>
    </w:p>
    <w:p w14:paraId="69536B52" w14:textId="29D5C306" w:rsidR="00BB3A6A" w:rsidRPr="00A6004E" w:rsidRDefault="00BB3A6A" w:rsidP="70C948F2">
      <w:pPr>
        <w:rPr>
          <w:rFonts w:ascii="Times New Roman" w:hAnsi="Times New Roman" w:cs="Times New Roman"/>
        </w:rPr>
      </w:pPr>
    </w:p>
    <w:p w14:paraId="1B889206" w14:textId="40870A40" w:rsidR="00546F97" w:rsidRPr="00A6004E" w:rsidRDefault="00546F97" w:rsidP="009433BC">
      <w:pPr>
        <w:pStyle w:val="Caption"/>
        <w:keepNext/>
        <w:spacing w:line="276" w:lineRule="auto"/>
        <w:rPr>
          <w:rFonts w:ascii="Times New Roman" w:hAnsi="Times New Roman" w:cs="Times New Roman"/>
          <w:i w:val="0"/>
          <w:iCs w:val="0"/>
          <w:color w:val="auto"/>
          <w:sz w:val="22"/>
          <w:szCs w:val="22"/>
        </w:rPr>
      </w:pPr>
      <w:bookmarkStart w:id="21" w:name="_Ref218623160"/>
      <w:bookmarkStart w:id="22" w:name="_Toc218632641"/>
      <w:r w:rsidRPr="00A6004E">
        <w:rPr>
          <w:rFonts w:ascii="Times New Roman" w:hAnsi="Times New Roman" w:cs="Times New Roman"/>
          <w:i w:val="0"/>
          <w:iCs w:val="0"/>
          <w:color w:val="auto"/>
          <w:sz w:val="22"/>
          <w:szCs w:val="22"/>
        </w:rPr>
        <w:t xml:space="preserve">Figure </w:t>
      </w:r>
      <w:r w:rsidRPr="00A6004E">
        <w:rPr>
          <w:rFonts w:ascii="Times New Roman" w:hAnsi="Times New Roman" w:cs="Times New Roman"/>
          <w:i w:val="0"/>
          <w:iCs w:val="0"/>
          <w:color w:val="auto"/>
          <w:sz w:val="22"/>
          <w:szCs w:val="22"/>
        </w:rPr>
        <w:fldChar w:fldCharType="begin"/>
      </w:r>
      <w:r w:rsidRPr="00A6004E">
        <w:rPr>
          <w:rFonts w:ascii="Times New Roman" w:hAnsi="Times New Roman" w:cs="Times New Roman"/>
          <w:i w:val="0"/>
          <w:iCs w:val="0"/>
          <w:color w:val="auto"/>
          <w:sz w:val="22"/>
          <w:szCs w:val="22"/>
        </w:rPr>
        <w:instrText xml:space="preserve"> SEQ Figure \* ARABIC </w:instrText>
      </w:r>
      <w:r w:rsidRPr="00A6004E">
        <w:rPr>
          <w:rFonts w:ascii="Times New Roman" w:hAnsi="Times New Roman" w:cs="Times New Roman"/>
          <w:i w:val="0"/>
          <w:iCs w:val="0"/>
          <w:color w:val="auto"/>
          <w:sz w:val="22"/>
          <w:szCs w:val="22"/>
        </w:rPr>
        <w:fldChar w:fldCharType="separate"/>
      </w:r>
      <w:r w:rsidRPr="00A6004E">
        <w:rPr>
          <w:rFonts w:ascii="Times New Roman" w:hAnsi="Times New Roman" w:cs="Times New Roman"/>
          <w:i w:val="0"/>
          <w:iCs w:val="0"/>
          <w:color w:val="auto"/>
          <w:sz w:val="22"/>
          <w:szCs w:val="22"/>
        </w:rPr>
        <w:t>2</w:t>
      </w:r>
      <w:r w:rsidRPr="00A6004E">
        <w:rPr>
          <w:rFonts w:ascii="Times New Roman" w:hAnsi="Times New Roman" w:cs="Times New Roman"/>
          <w:i w:val="0"/>
          <w:iCs w:val="0"/>
          <w:color w:val="auto"/>
          <w:sz w:val="22"/>
          <w:szCs w:val="22"/>
        </w:rPr>
        <w:fldChar w:fldCharType="end"/>
      </w:r>
      <w:bookmarkEnd w:id="21"/>
      <w:r w:rsidRPr="00A6004E">
        <w:rPr>
          <w:rFonts w:ascii="Times New Roman" w:hAnsi="Times New Roman" w:cs="Times New Roman"/>
          <w:i w:val="0"/>
          <w:iCs w:val="0"/>
          <w:color w:val="auto"/>
          <w:sz w:val="22"/>
          <w:szCs w:val="22"/>
        </w:rPr>
        <w:t xml:space="preserve">: </w:t>
      </w:r>
      <w:r w:rsidR="009611B4">
        <w:rPr>
          <w:rFonts w:ascii="Times New Roman" w:hAnsi="Times New Roman" w:cs="Times New Roman"/>
          <w:i w:val="0"/>
          <w:iCs w:val="0"/>
          <w:color w:val="auto"/>
          <w:sz w:val="22"/>
          <w:szCs w:val="22"/>
        </w:rPr>
        <w:t>Potential</w:t>
      </w:r>
      <w:r w:rsidR="00C8118A" w:rsidRPr="00A6004E">
        <w:rPr>
          <w:rFonts w:ascii="Times New Roman" w:hAnsi="Times New Roman" w:cs="Times New Roman"/>
          <w:i w:val="0"/>
          <w:iCs w:val="0"/>
          <w:color w:val="auto"/>
          <w:sz w:val="22"/>
          <w:szCs w:val="22"/>
        </w:rPr>
        <w:t xml:space="preserve"> Redaction Process </w:t>
      </w:r>
      <w:r w:rsidR="001452FC" w:rsidRPr="00A6004E">
        <w:rPr>
          <w:rFonts w:ascii="Times New Roman" w:hAnsi="Times New Roman" w:cs="Times New Roman"/>
          <w:i w:val="0"/>
          <w:iCs w:val="0"/>
          <w:color w:val="auto"/>
          <w:sz w:val="22"/>
          <w:szCs w:val="22"/>
        </w:rPr>
        <w:t>for</w:t>
      </w:r>
      <w:r w:rsidR="00C8118A" w:rsidRPr="00A6004E">
        <w:rPr>
          <w:rFonts w:ascii="Times New Roman" w:hAnsi="Times New Roman" w:cs="Times New Roman"/>
          <w:i w:val="0"/>
          <w:iCs w:val="0"/>
          <w:color w:val="auto"/>
          <w:sz w:val="22"/>
          <w:szCs w:val="22"/>
        </w:rPr>
        <w:t xml:space="preserve"> RFI</w:t>
      </w:r>
      <w:r w:rsidR="00B23665" w:rsidRPr="00A6004E">
        <w:rPr>
          <w:rFonts w:ascii="Times New Roman" w:hAnsi="Times New Roman" w:cs="Times New Roman"/>
          <w:i w:val="0"/>
          <w:iCs w:val="0"/>
          <w:color w:val="auto"/>
          <w:sz w:val="22"/>
          <w:szCs w:val="22"/>
        </w:rPr>
        <w:t xml:space="preserve"> </w:t>
      </w:r>
      <w:r w:rsidR="0092506A" w:rsidRPr="00A6004E">
        <w:rPr>
          <w:rFonts w:ascii="Times New Roman" w:hAnsi="Times New Roman" w:cs="Times New Roman"/>
          <w:i w:val="0"/>
          <w:iCs w:val="0"/>
          <w:color w:val="auto"/>
          <w:sz w:val="22"/>
          <w:szCs w:val="22"/>
        </w:rPr>
        <w:t>S</w:t>
      </w:r>
      <w:r w:rsidR="00B23665" w:rsidRPr="00A6004E">
        <w:rPr>
          <w:rFonts w:ascii="Times New Roman" w:hAnsi="Times New Roman" w:cs="Times New Roman"/>
          <w:i w:val="0"/>
          <w:iCs w:val="0"/>
          <w:color w:val="auto"/>
          <w:sz w:val="22"/>
          <w:szCs w:val="22"/>
        </w:rPr>
        <w:t>ubmission</w:t>
      </w:r>
      <w:bookmarkEnd w:id="22"/>
    </w:p>
    <w:p w14:paraId="4F841010" w14:textId="31E39BE6" w:rsidR="00CD3311" w:rsidRPr="004F64D6" w:rsidRDefault="00B911C9" w:rsidP="004F64D6">
      <w:pPr>
        <w:pStyle w:val="Caption"/>
        <w:keepNext/>
        <w:spacing w:line="276" w:lineRule="auto"/>
        <w:rPr>
          <w:rFonts w:ascii="Times New Roman" w:hAnsi="Times New Roman" w:cs="Times New Roman"/>
          <w:i w:val="0"/>
          <w:iCs w:val="0"/>
          <w:color w:val="auto"/>
          <w:sz w:val="22"/>
          <w:szCs w:val="22"/>
        </w:rPr>
      </w:pPr>
      <w:r w:rsidRPr="00B911C9">
        <w:rPr>
          <w:noProof/>
        </w:rPr>
        <w:drawing>
          <wp:inline distT="0" distB="0" distL="0" distR="0" wp14:anchorId="03E08A5E" wp14:editId="6350CB08">
            <wp:extent cx="5943600" cy="1670685"/>
            <wp:effectExtent l="0" t="0" r="0" b="5715"/>
            <wp:docPr id="2" name="Picture 1">
              <a:extLst xmlns:a="http://schemas.openxmlformats.org/drawingml/2006/main">
                <a:ext uri="{FF2B5EF4-FFF2-40B4-BE49-F238E27FC236}">
                  <a16:creationId xmlns:a16="http://schemas.microsoft.com/office/drawing/2014/main" id="{95F4B5F2-3080-3076-BE01-653B3DDCE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5F4B5F2-3080-3076-BE01-653B3DDCEB39}"/>
                        </a:ext>
                      </a:extLst>
                    </pic:cNvPr>
                    <pic:cNvPicPr>
                      <a:picLocks noChangeAspect="1"/>
                    </pic:cNvPicPr>
                  </pic:nvPicPr>
                  <pic:blipFill>
                    <a:blip r:embed="rId12"/>
                    <a:stretch>
                      <a:fillRect/>
                    </a:stretch>
                  </pic:blipFill>
                  <pic:spPr>
                    <a:xfrm>
                      <a:off x="0" y="0"/>
                      <a:ext cx="5943600" cy="1670685"/>
                    </a:xfrm>
                    <a:prstGeom prst="rect">
                      <a:avLst/>
                    </a:prstGeom>
                  </pic:spPr>
                </pic:pic>
              </a:graphicData>
            </a:graphic>
          </wp:inline>
        </w:drawing>
      </w:r>
    </w:p>
    <w:p w14:paraId="6F947827" w14:textId="775DA20D" w:rsidR="5FB72AFC" w:rsidRPr="00A6004E" w:rsidRDefault="5FB72AFC" w:rsidP="5FB72AFC">
      <w:pPr>
        <w:rPr>
          <w:rFonts w:ascii="Times New Roman" w:hAnsi="Times New Roman" w:cs="Times New Roman"/>
        </w:rPr>
      </w:pPr>
    </w:p>
    <w:p w14:paraId="4756196B" w14:textId="0DAFBC18" w:rsidR="009F5FCB" w:rsidRPr="00A6004E" w:rsidRDefault="009F5FCB" w:rsidP="00333F04">
      <w:pPr>
        <w:rPr>
          <w:rFonts w:ascii="Times New Roman" w:hAnsi="Times New Roman" w:cs="Times New Roman"/>
        </w:rPr>
      </w:pPr>
      <w:r w:rsidRPr="00A6004E">
        <w:rPr>
          <w:rFonts w:ascii="Times New Roman" w:hAnsi="Times New Roman" w:cs="Times New Roman"/>
        </w:rPr>
        <w:t xml:space="preserve">After implementation, it is suggested </w:t>
      </w:r>
      <w:r w:rsidR="007E7F50" w:rsidRPr="00A6004E">
        <w:rPr>
          <w:rFonts w:ascii="Times New Roman" w:hAnsi="Times New Roman" w:cs="Times New Roman"/>
        </w:rPr>
        <w:t xml:space="preserve">to </w:t>
      </w:r>
      <w:r w:rsidR="00CF44D3" w:rsidRPr="00A6004E">
        <w:rPr>
          <w:rFonts w:ascii="Times New Roman" w:hAnsi="Times New Roman" w:cs="Times New Roman"/>
        </w:rPr>
        <w:t xml:space="preserve">continually monitor and evaluate the redaction process and </w:t>
      </w:r>
      <w:r w:rsidR="001101FC" w:rsidRPr="00A6004E">
        <w:rPr>
          <w:rFonts w:ascii="Times New Roman" w:hAnsi="Times New Roman" w:cs="Times New Roman"/>
        </w:rPr>
        <w:t xml:space="preserve">incorporate feedback from stakeholders to </w:t>
      </w:r>
      <w:r w:rsidR="006F54AD" w:rsidRPr="00A6004E">
        <w:rPr>
          <w:rFonts w:ascii="Times New Roman" w:hAnsi="Times New Roman" w:cs="Times New Roman"/>
        </w:rPr>
        <w:t>improve</w:t>
      </w:r>
      <w:r w:rsidR="00AE2FE7" w:rsidRPr="00A6004E">
        <w:rPr>
          <w:rFonts w:ascii="Times New Roman" w:hAnsi="Times New Roman" w:cs="Times New Roman"/>
        </w:rPr>
        <w:t xml:space="preserve">. </w:t>
      </w:r>
      <w:r w:rsidR="00742603" w:rsidRPr="00A6004E">
        <w:rPr>
          <w:rFonts w:ascii="Times New Roman" w:hAnsi="Times New Roman" w:cs="Times New Roman"/>
        </w:rPr>
        <w:t>Sponsors may benefit from establishing key metrics and checkpoints to evaluate the effectiveness of their redaction process and conduct assessments of the process to help identify potential is</w:t>
      </w:r>
      <w:r w:rsidR="00440C70" w:rsidRPr="00A6004E">
        <w:rPr>
          <w:rFonts w:ascii="Times New Roman" w:hAnsi="Times New Roman" w:cs="Times New Roman"/>
        </w:rPr>
        <w:t>sues or bottlenecks before they occur</w:t>
      </w:r>
      <w:r w:rsidR="003B6C72" w:rsidRPr="00A6004E">
        <w:rPr>
          <w:rFonts w:ascii="Times New Roman" w:hAnsi="Times New Roman" w:cs="Times New Roman"/>
        </w:rPr>
        <w:t xml:space="preserve">. </w:t>
      </w:r>
    </w:p>
    <w:p w14:paraId="23E89B1D" w14:textId="7A40732E" w:rsidR="00F83C3B" w:rsidRDefault="675D97FD" w:rsidP="00333F04">
      <w:pPr>
        <w:spacing w:after="160"/>
        <w:rPr>
          <w:rFonts w:ascii="Times New Roman" w:eastAsiaTheme="minorEastAsia" w:hAnsi="Times New Roman" w:cs="Times New Roman"/>
        </w:rPr>
      </w:pPr>
      <w:r w:rsidRPr="00A6004E">
        <w:rPr>
          <w:rFonts w:ascii="Times New Roman" w:eastAsiaTheme="minorEastAsia" w:hAnsi="Times New Roman" w:cs="Times New Roman"/>
        </w:rPr>
        <w:lastRenderedPageBreak/>
        <w:t xml:space="preserve">As trial documents undergo amendments, sponsors may need to revise </w:t>
      </w:r>
      <w:r w:rsidR="00B36645" w:rsidRPr="00A6004E">
        <w:rPr>
          <w:rFonts w:ascii="Times New Roman" w:eastAsiaTheme="minorEastAsia" w:hAnsi="Times New Roman" w:cs="Times New Roman"/>
        </w:rPr>
        <w:t xml:space="preserve">CCI </w:t>
      </w:r>
      <w:r w:rsidRPr="00A6004E">
        <w:rPr>
          <w:rFonts w:ascii="Times New Roman" w:eastAsiaTheme="minorEastAsia" w:hAnsi="Times New Roman" w:cs="Times New Roman"/>
        </w:rPr>
        <w:t>redaction</w:t>
      </w:r>
      <w:r w:rsidR="00CC1026" w:rsidRPr="00A6004E">
        <w:rPr>
          <w:rFonts w:ascii="Times New Roman" w:eastAsiaTheme="minorEastAsia" w:hAnsi="Times New Roman" w:cs="Times New Roman"/>
        </w:rPr>
        <w:t>s</w:t>
      </w:r>
      <w:r w:rsidRPr="00A6004E">
        <w:rPr>
          <w:rFonts w:ascii="Times New Roman" w:eastAsiaTheme="minorEastAsia" w:hAnsi="Times New Roman" w:cs="Times New Roman"/>
        </w:rPr>
        <w:t xml:space="preserve">. This could mean </w:t>
      </w:r>
      <w:r w:rsidR="00A576CA" w:rsidRPr="00A6004E">
        <w:rPr>
          <w:rFonts w:ascii="Times New Roman" w:eastAsiaTheme="minorEastAsia" w:hAnsi="Times New Roman" w:cs="Times New Roman"/>
        </w:rPr>
        <w:t xml:space="preserve">either </w:t>
      </w:r>
      <w:r w:rsidRPr="00A6004E">
        <w:rPr>
          <w:rFonts w:ascii="Times New Roman" w:eastAsiaTheme="minorEastAsia" w:hAnsi="Times New Roman" w:cs="Times New Roman"/>
        </w:rPr>
        <w:t xml:space="preserve">removing </w:t>
      </w:r>
      <w:r w:rsidR="005C00EF" w:rsidRPr="00A6004E">
        <w:rPr>
          <w:rFonts w:ascii="Times New Roman" w:eastAsiaTheme="minorEastAsia" w:hAnsi="Times New Roman" w:cs="Times New Roman"/>
        </w:rPr>
        <w:t>previously redacted content</w:t>
      </w:r>
      <w:r w:rsidRPr="00A6004E">
        <w:rPr>
          <w:rFonts w:ascii="Times New Roman" w:eastAsiaTheme="minorEastAsia" w:hAnsi="Times New Roman" w:cs="Times New Roman"/>
        </w:rPr>
        <w:t xml:space="preserve"> or </w:t>
      </w:r>
      <w:r w:rsidR="00031FC4" w:rsidRPr="00A6004E">
        <w:rPr>
          <w:rFonts w:ascii="Times New Roman" w:eastAsiaTheme="minorEastAsia" w:hAnsi="Times New Roman" w:cs="Times New Roman"/>
        </w:rPr>
        <w:t xml:space="preserve">adding new </w:t>
      </w:r>
      <w:r w:rsidR="00D27C67" w:rsidRPr="00A6004E">
        <w:rPr>
          <w:rFonts w:ascii="Times New Roman" w:eastAsiaTheme="minorEastAsia" w:hAnsi="Times New Roman" w:cs="Times New Roman"/>
        </w:rPr>
        <w:t>CCI</w:t>
      </w:r>
      <w:r w:rsidRPr="00A6004E">
        <w:rPr>
          <w:rFonts w:ascii="Times New Roman" w:eastAsiaTheme="minorEastAsia" w:hAnsi="Times New Roman" w:cs="Times New Roman"/>
        </w:rPr>
        <w:t xml:space="preserve">. As trials progress, information once identified as CCI may lose its confidential status due to the publication of information throughout the clinical trial lifecycle. </w:t>
      </w:r>
      <w:r w:rsidR="00C33046" w:rsidRPr="00A6004E">
        <w:rPr>
          <w:rFonts w:ascii="Times New Roman" w:eastAsiaTheme="minorEastAsia" w:hAnsi="Times New Roman" w:cs="Times New Roman"/>
        </w:rPr>
        <w:t>R</w:t>
      </w:r>
      <w:r w:rsidRPr="00A6004E">
        <w:rPr>
          <w:rFonts w:ascii="Times New Roman" w:eastAsiaTheme="minorEastAsia" w:hAnsi="Times New Roman" w:cs="Times New Roman"/>
        </w:rPr>
        <w:t>e-evaluating CCI</w:t>
      </w:r>
      <w:r w:rsidR="0003649D" w:rsidRPr="00A6004E">
        <w:rPr>
          <w:rFonts w:ascii="Times New Roman" w:eastAsiaTheme="minorEastAsia" w:hAnsi="Times New Roman" w:cs="Times New Roman"/>
        </w:rPr>
        <w:t xml:space="preserve"> </w:t>
      </w:r>
      <w:r w:rsidRPr="00A6004E">
        <w:rPr>
          <w:rFonts w:ascii="Times New Roman" w:eastAsiaTheme="minorEastAsia" w:hAnsi="Times New Roman" w:cs="Times New Roman"/>
        </w:rPr>
        <w:t>require</w:t>
      </w:r>
      <w:r w:rsidR="0003649D" w:rsidRPr="00A6004E">
        <w:rPr>
          <w:rFonts w:ascii="Times New Roman" w:eastAsiaTheme="minorEastAsia" w:hAnsi="Times New Roman" w:cs="Times New Roman"/>
        </w:rPr>
        <w:t>s</w:t>
      </w:r>
      <w:r w:rsidRPr="00A6004E">
        <w:rPr>
          <w:rFonts w:ascii="Times New Roman" w:eastAsiaTheme="minorEastAsia" w:hAnsi="Times New Roman" w:cs="Times New Roman"/>
        </w:rPr>
        <w:t xml:space="preserve"> </w:t>
      </w:r>
      <w:r w:rsidR="00AD00AC" w:rsidRPr="00A6004E">
        <w:rPr>
          <w:rFonts w:ascii="Times New Roman" w:eastAsiaTheme="minorEastAsia" w:hAnsi="Times New Roman" w:cs="Times New Roman"/>
        </w:rPr>
        <w:t>effective management of internal timelines, awareness of regulatory requirements, and proactive planning.</w:t>
      </w:r>
      <w:r w:rsidRPr="00A6004E">
        <w:rPr>
          <w:rFonts w:ascii="Times New Roman" w:eastAsiaTheme="minorEastAsia" w:hAnsi="Times New Roman" w:cs="Times New Roman"/>
        </w:rPr>
        <w:t xml:space="preserve"> </w:t>
      </w:r>
      <w:r w:rsidR="00AD00AC" w:rsidRPr="00A6004E">
        <w:rPr>
          <w:rFonts w:ascii="Times New Roman" w:eastAsiaTheme="minorEastAsia" w:hAnsi="Times New Roman" w:cs="Times New Roman"/>
        </w:rPr>
        <w:t xml:space="preserve">A </w:t>
      </w:r>
      <w:r w:rsidRPr="00A6004E">
        <w:rPr>
          <w:rFonts w:ascii="Times New Roman" w:eastAsiaTheme="minorEastAsia" w:hAnsi="Times New Roman" w:cs="Times New Roman"/>
        </w:rPr>
        <w:t xml:space="preserve">well-organised process </w:t>
      </w:r>
      <w:r w:rsidR="00AD00AC" w:rsidRPr="00A6004E">
        <w:rPr>
          <w:rFonts w:ascii="Times New Roman" w:eastAsiaTheme="minorEastAsia" w:hAnsi="Times New Roman" w:cs="Times New Roman"/>
        </w:rPr>
        <w:t>will</w:t>
      </w:r>
      <w:r w:rsidRPr="00A6004E">
        <w:rPr>
          <w:rFonts w:ascii="Times New Roman" w:eastAsiaTheme="minorEastAsia" w:hAnsi="Times New Roman" w:cs="Times New Roman"/>
        </w:rPr>
        <w:t xml:space="preserve"> avoid unnecessary redactions as well as lapses in CCI. </w:t>
      </w:r>
    </w:p>
    <w:p w14:paraId="59ED13DC" w14:textId="77777777" w:rsidR="00D521B9" w:rsidRPr="004623B0" w:rsidDel="00E30A80" w:rsidRDefault="00D521B9" w:rsidP="00333F04">
      <w:pPr>
        <w:spacing w:after="160"/>
        <w:rPr>
          <w:rFonts w:ascii="Times New Roman" w:eastAsiaTheme="minorEastAsia" w:hAnsi="Times New Roman" w:cs="Times New Roman"/>
        </w:rPr>
      </w:pPr>
    </w:p>
    <w:p w14:paraId="0DAA18FC" w14:textId="7A7B5589" w:rsidR="00BD304C" w:rsidRPr="004623B0" w:rsidRDefault="005E5EB7" w:rsidP="009B2E8E">
      <w:pPr>
        <w:rPr>
          <w:rFonts w:ascii="Times New Roman" w:hAnsi="Times New Roman" w:cs="Times New Roman"/>
          <w:b/>
        </w:rPr>
      </w:pPr>
      <w:r w:rsidRPr="009B2E8E">
        <w:rPr>
          <w:rFonts w:ascii="Times New Roman" w:hAnsi="Times New Roman" w:cs="Times New Roman"/>
          <w:b/>
        </w:rPr>
        <w:t>C</w:t>
      </w:r>
      <w:r w:rsidR="00E960C2" w:rsidRPr="004623B0">
        <w:rPr>
          <w:rFonts w:ascii="Times New Roman" w:hAnsi="Times New Roman" w:cs="Times New Roman"/>
          <w:b/>
        </w:rPr>
        <w:t>reate and Maintain a CCI Library</w:t>
      </w:r>
    </w:p>
    <w:p w14:paraId="1666896A" w14:textId="51D439E1" w:rsidR="00BD304C" w:rsidRPr="009555CC" w:rsidRDefault="4B66010C" w:rsidP="276CCE5A">
      <w:pPr>
        <w:rPr>
          <w:rFonts w:ascii="Times New Roman" w:eastAsia="Calibri" w:hAnsi="Times New Roman" w:cs="Times New Roman"/>
          <w:color w:val="000000" w:themeColor="text1"/>
        </w:rPr>
      </w:pPr>
      <w:r w:rsidRPr="009555CC">
        <w:rPr>
          <w:rFonts w:ascii="Times New Roman" w:eastAsia="Calibri" w:hAnsi="Times New Roman" w:cs="Times New Roman"/>
          <w:color w:val="000000" w:themeColor="text1"/>
        </w:rPr>
        <w:t>To facilitate writing with disclosure in mind and streamline the redaction process, sponsors can develop a centralized library of CCI identified throughout the product and study lifecycle. This library can serve as a valuable resource for identifying potential CCI that should be excluded during the drafting of documents or flagged for redaction when preparing documents for publication. However, simply creating the library is not enough; it is equally critical to maintain and update this library throughout the development lifecycle.</w:t>
      </w:r>
    </w:p>
    <w:p w14:paraId="6E0E1AC9" w14:textId="67B52DA6" w:rsidR="00BD304C" w:rsidRPr="009555CC" w:rsidRDefault="4B66010C">
      <w:pPr>
        <w:rPr>
          <w:rFonts w:ascii="Times New Roman" w:eastAsia="Calibri" w:hAnsi="Times New Roman" w:cs="Times New Roman"/>
          <w:color w:val="000000" w:themeColor="text1"/>
        </w:rPr>
      </w:pPr>
      <w:r w:rsidRPr="009555CC">
        <w:rPr>
          <w:rFonts w:ascii="Times New Roman" w:eastAsia="Calibri" w:hAnsi="Times New Roman" w:cs="Times New Roman"/>
          <w:color w:val="000000" w:themeColor="text1"/>
        </w:rPr>
        <w:t>Sponsors should track publication</w:t>
      </w:r>
      <w:r w:rsidR="7AA6DE32" w:rsidRPr="009555CC">
        <w:rPr>
          <w:rFonts w:ascii="Times New Roman" w:eastAsia="Calibri" w:hAnsi="Times New Roman" w:cs="Times New Roman"/>
          <w:color w:val="000000" w:themeColor="text1"/>
        </w:rPr>
        <w:t xml:space="preserve"> </w:t>
      </w:r>
      <w:r w:rsidR="0097277E">
        <w:rPr>
          <w:rFonts w:ascii="Times New Roman" w:eastAsia="Calibri" w:hAnsi="Times New Roman" w:cs="Times New Roman"/>
          <w:color w:val="000000" w:themeColor="text1"/>
        </w:rPr>
        <w:t xml:space="preserve">dates </w:t>
      </w:r>
      <w:r w:rsidR="7AA6DE32" w:rsidRPr="009555CC">
        <w:rPr>
          <w:rFonts w:ascii="Times New Roman" w:eastAsia="Calibri" w:hAnsi="Times New Roman" w:cs="Times New Roman"/>
          <w:color w:val="000000" w:themeColor="text1"/>
        </w:rPr>
        <w:t xml:space="preserve">of </w:t>
      </w:r>
      <w:r w:rsidR="0097277E">
        <w:rPr>
          <w:rFonts w:ascii="Times New Roman" w:eastAsia="Calibri" w:hAnsi="Times New Roman" w:cs="Times New Roman"/>
          <w:color w:val="000000" w:themeColor="text1"/>
        </w:rPr>
        <w:t xml:space="preserve">when </w:t>
      </w:r>
      <w:r w:rsidR="7AA6DE32" w:rsidRPr="009555CC">
        <w:rPr>
          <w:rFonts w:ascii="Times New Roman" w:eastAsia="Calibri" w:hAnsi="Times New Roman" w:cs="Times New Roman"/>
          <w:color w:val="000000" w:themeColor="text1"/>
        </w:rPr>
        <w:t>CCI</w:t>
      </w:r>
      <w:r w:rsidRPr="009555CC">
        <w:rPr>
          <w:rFonts w:ascii="Times New Roman" w:eastAsia="Calibri" w:hAnsi="Times New Roman" w:cs="Times New Roman"/>
          <w:color w:val="000000" w:themeColor="text1"/>
        </w:rPr>
        <w:t xml:space="preserve"> </w:t>
      </w:r>
      <w:r w:rsidR="0097277E">
        <w:rPr>
          <w:rFonts w:ascii="Times New Roman" w:eastAsia="Calibri" w:hAnsi="Times New Roman" w:cs="Times New Roman"/>
          <w:color w:val="000000" w:themeColor="text1"/>
        </w:rPr>
        <w:t>was released into the public domain</w:t>
      </w:r>
      <w:r w:rsidRPr="009555CC">
        <w:rPr>
          <w:rFonts w:ascii="Times New Roman" w:eastAsia="Calibri" w:hAnsi="Times New Roman" w:cs="Times New Roman"/>
          <w:color w:val="000000" w:themeColor="text1"/>
        </w:rPr>
        <w:t xml:space="preserve">. Additionally, the library should document </w:t>
      </w:r>
      <w:r w:rsidR="00EC177D">
        <w:rPr>
          <w:rFonts w:ascii="Times New Roman" w:eastAsia="Calibri" w:hAnsi="Times New Roman" w:cs="Times New Roman"/>
          <w:color w:val="000000" w:themeColor="text1"/>
        </w:rPr>
        <w:t>the</w:t>
      </w:r>
      <w:r w:rsidRPr="009555CC">
        <w:rPr>
          <w:rFonts w:ascii="Times New Roman" w:eastAsia="Calibri" w:hAnsi="Times New Roman" w:cs="Times New Roman"/>
          <w:color w:val="000000" w:themeColor="text1"/>
        </w:rPr>
        <w:t xml:space="preserve"> CCI </w:t>
      </w:r>
      <w:r w:rsidR="00CE6D1D">
        <w:rPr>
          <w:rFonts w:ascii="Times New Roman" w:eastAsia="Calibri" w:hAnsi="Times New Roman" w:cs="Times New Roman"/>
          <w:color w:val="000000" w:themeColor="text1"/>
        </w:rPr>
        <w:t>that need to be</w:t>
      </w:r>
      <w:r w:rsidRPr="009555CC">
        <w:rPr>
          <w:rFonts w:ascii="Times New Roman" w:eastAsia="Calibri" w:hAnsi="Times New Roman" w:cs="Times New Roman"/>
          <w:color w:val="000000" w:themeColor="text1"/>
        </w:rPr>
        <w:t xml:space="preserve"> redact</w:t>
      </w:r>
      <w:r w:rsidR="00CE6D1D">
        <w:rPr>
          <w:rFonts w:ascii="Times New Roman" w:eastAsia="Calibri" w:hAnsi="Times New Roman" w:cs="Times New Roman"/>
          <w:color w:val="000000" w:themeColor="text1"/>
        </w:rPr>
        <w:t>ed</w:t>
      </w:r>
      <w:r w:rsidRPr="009555CC">
        <w:rPr>
          <w:rFonts w:ascii="Times New Roman" w:eastAsia="Calibri" w:hAnsi="Times New Roman" w:cs="Times New Roman"/>
          <w:color w:val="000000" w:themeColor="text1"/>
        </w:rPr>
        <w:t xml:space="preserve"> and when specific information ceases to qualify as CCI</w:t>
      </w:r>
      <w:r w:rsidR="46F47643" w:rsidRPr="009555CC">
        <w:rPr>
          <w:rFonts w:ascii="Times New Roman" w:eastAsia="Calibri" w:hAnsi="Times New Roman" w:cs="Times New Roman"/>
          <w:color w:val="000000" w:themeColor="text1"/>
        </w:rPr>
        <w:t xml:space="preserve"> (i.e., </w:t>
      </w:r>
      <w:r w:rsidRPr="009555CC">
        <w:rPr>
          <w:rFonts w:ascii="Times New Roman" w:eastAsia="Calibri" w:hAnsi="Times New Roman" w:cs="Times New Roman"/>
          <w:color w:val="000000" w:themeColor="text1"/>
        </w:rPr>
        <w:t>when it becomes publicly available, such as through pat</w:t>
      </w:r>
      <w:r w:rsidR="007A2164">
        <w:rPr>
          <w:rFonts w:ascii="Times New Roman" w:eastAsia="Calibri" w:hAnsi="Times New Roman" w:cs="Times New Roman"/>
          <w:color w:val="000000" w:themeColor="text1"/>
        </w:rPr>
        <w:t>ent</w:t>
      </w:r>
      <w:r w:rsidRPr="009555CC">
        <w:rPr>
          <w:rFonts w:ascii="Times New Roman" w:eastAsia="Calibri" w:hAnsi="Times New Roman" w:cs="Times New Roman"/>
          <w:color w:val="000000" w:themeColor="text1"/>
        </w:rPr>
        <w:t xml:space="preserve"> applications, conference presentations, publications, or registries</w:t>
      </w:r>
      <w:r w:rsidR="29F7F538" w:rsidRPr="009555CC">
        <w:rPr>
          <w:rFonts w:ascii="Times New Roman" w:eastAsia="Calibri" w:hAnsi="Times New Roman" w:cs="Times New Roman"/>
          <w:color w:val="000000" w:themeColor="text1"/>
        </w:rPr>
        <w:t>)</w:t>
      </w:r>
      <w:r w:rsidRPr="009555CC">
        <w:rPr>
          <w:rFonts w:ascii="Times New Roman" w:eastAsia="Calibri" w:hAnsi="Times New Roman" w:cs="Times New Roman"/>
          <w:color w:val="000000" w:themeColor="text1"/>
        </w:rPr>
        <w:t>. This tracking ensures that such information is no longer treated as CCI in future disclosure activities.</w:t>
      </w:r>
    </w:p>
    <w:p w14:paraId="4B5A6486" w14:textId="300CA893" w:rsidR="00BD304C" w:rsidRPr="009555CC" w:rsidRDefault="4B66010C" w:rsidP="276CCE5A">
      <w:pPr>
        <w:rPr>
          <w:rFonts w:ascii="Times New Roman" w:eastAsia="Calibri" w:hAnsi="Times New Roman" w:cs="Times New Roman"/>
          <w:color w:val="000000" w:themeColor="text1"/>
        </w:rPr>
      </w:pPr>
      <w:r w:rsidRPr="009555CC">
        <w:rPr>
          <w:rFonts w:ascii="Times New Roman" w:eastAsia="Calibri" w:hAnsi="Times New Roman" w:cs="Times New Roman"/>
          <w:color w:val="000000" w:themeColor="text1"/>
        </w:rPr>
        <w:t xml:space="preserve">By the time sponsors prepare anonymized Clinical Study Reports (CSRs) for submission, the CCI list should be thoroughly refined to include only genuinely sensitive information, with clear justification for why its protection remains necessary. </w:t>
      </w:r>
      <w:r w:rsidR="00075079" w:rsidRPr="00075079">
        <w:rPr>
          <w:rFonts w:ascii="Times New Roman" w:eastAsia="Calibri" w:hAnsi="Times New Roman" w:cs="Times New Roman"/>
          <w:color w:val="000000" w:themeColor="text1"/>
        </w:rPr>
        <w:t xml:space="preserve">For global sponsors </w:t>
      </w:r>
      <w:r w:rsidR="00782535">
        <w:rPr>
          <w:rFonts w:ascii="Times New Roman" w:eastAsia="Calibri" w:hAnsi="Times New Roman" w:cs="Times New Roman"/>
          <w:color w:val="000000" w:themeColor="text1"/>
        </w:rPr>
        <w:t>managing</w:t>
      </w:r>
      <w:r w:rsidR="00075079" w:rsidRPr="00075079">
        <w:rPr>
          <w:rFonts w:ascii="Times New Roman" w:eastAsia="Calibri" w:hAnsi="Times New Roman" w:cs="Times New Roman"/>
          <w:color w:val="000000" w:themeColor="text1"/>
        </w:rPr>
        <w:t xml:space="preserve"> EU CTR, EMA Policy 0070, and Health Canada PRCI simultaneously, consistency in CCI determinations is not merely a best practice</w:t>
      </w:r>
      <w:r w:rsidR="00782535">
        <w:rPr>
          <w:rFonts w:ascii="Times New Roman" w:eastAsia="Calibri" w:hAnsi="Times New Roman" w:cs="Times New Roman"/>
          <w:color w:val="000000" w:themeColor="text1"/>
        </w:rPr>
        <w:t xml:space="preserve">, </w:t>
      </w:r>
      <w:r w:rsidR="00075079" w:rsidRPr="00075079">
        <w:rPr>
          <w:rFonts w:ascii="Times New Roman" w:eastAsia="Calibri" w:hAnsi="Times New Roman" w:cs="Times New Roman"/>
          <w:color w:val="000000" w:themeColor="text1"/>
        </w:rPr>
        <w:t xml:space="preserve">it is a strategic imperative. A shared CCI library directly addresses this </w:t>
      </w:r>
      <w:proofErr w:type="gramStart"/>
      <w:r w:rsidR="00075079" w:rsidRPr="00075079">
        <w:rPr>
          <w:rFonts w:ascii="Times New Roman" w:eastAsia="Calibri" w:hAnsi="Times New Roman" w:cs="Times New Roman"/>
          <w:color w:val="000000" w:themeColor="text1"/>
        </w:rPr>
        <w:t>need</w:t>
      </w:r>
      <w:proofErr w:type="gramEnd"/>
      <w:r w:rsidR="000702E3">
        <w:rPr>
          <w:rFonts w:ascii="Times New Roman" w:eastAsia="Calibri" w:hAnsi="Times New Roman" w:cs="Times New Roman"/>
          <w:color w:val="000000" w:themeColor="text1"/>
        </w:rPr>
        <w:t xml:space="preserve"> and</w:t>
      </w:r>
      <w:r w:rsidR="00075079" w:rsidRPr="00075079">
        <w:rPr>
          <w:rFonts w:ascii="Times New Roman" w:eastAsia="Calibri" w:hAnsi="Times New Roman" w:cs="Times New Roman"/>
          <w:color w:val="000000" w:themeColor="text1"/>
        </w:rPr>
        <w:t xml:space="preserve"> </w:t>
      </w:r>
      <w:r w:rsidR="006F3FF8">
        <w:rPr>
          <w:rFonts w:ascii="Times New Roman" w:eastAsia="Calibri" w:hAnsi="Times New Roman" w:cs="Times New Roman"/>
          <w:color w:val="000000" w:themeColor="text1"/>
        </w:rPr>
        <w:t>a</w:t>
      </w:r>
      <w:r w:rsidR="00171665" w:rsidRPr="009555CC">
        <w:rPr>
          <w:rFonts w:ascii="Times New Roman" w:eastAsia="Calibri" w:hAnsi="Times New Roman" w:cs="Times New Roman"/>
          <w:color w:val="000000" w:themeColor="text1"/>
        </w:rPr>
        <w:t xml:space="preserve">n example </w:t>
      </w:r>
      <w:r w:rsidR="005B386B" w:rsidRPr="009555CC">
        <w:rPr>
          <w:rFonts w:ascii="Times New Roman" w:eastAsia="Calibri" w:hAnsi="Times New Roman" w:cs="Times New Roman"/>
          <w:color w:val="000000" w:themeColor="text1"/>
        </w:rPr>
        <w:t xml:space="preserve">CCI </w:t>
      </w:r>
      <w:r w:rsidR="009F4697">
        <w:rPr>
          <w:rFonts w:ascii="Times New Roman" w:eastAsia="Calibri" w:hAnsi="Times New Roman" w:cs="Times New Roman"/>
          <w:color w:val="000000" w:themeColor="text1"/>
        </w:rPr>
        <w:t>l</w:t>
      </w:r>
      <w:r w:rsidR="005B386B" w:rsidRPr="0051371B">
        <w:rPr>
          <w:rFonts w:ascii="Times New Roman" w:eastAsia="Calibri" w:hAnsi="Times New Roman" w:cs="Times New Roman"/>
          <w:color w:val="000000" w:themeColor="text1"/>
        </w:rPr>
        <w:t>ibrary</w:t>
      </w:r>
      <w:r w:rsidR="00B604F5">
        <w:rPr>
          <w:rFonts w:ascii="Times New Roman" w:eastAsia="Calibri" w:hAnsi="Times New Roman" w:cs="Times New Roman"/>
          <w:color w:val="000000" w:themeColor="text1"/>
        </w:rPr>
        <w:t xml:space="preserve"> structure</w:t>
      </w:r>
      <w:r w:rsidR="005B386B" w:rsidRPr="0051371B">
        <w:rPr>
          <w:rFonts w:ascii="Times New Roman" w:eastAsia="Calibri" w:hAnsi="Times New Roman" w:cs="Times New Roman"/>
          <w:color w:val="000000" w:themeColor="text1"/>
        </w:rPr>
        <w:t xml:space="preserve"> </w:t>
      </w:r>
      <w:r w:rsidR="00171665" w:rsidRPr="0051371B">
        <w:rPr>
          <w:rFonts w:ascii="Times New Roman" w:eastAsia="Calibri" w:hAnsi="Times New Roman" w:cs="Times New Roman"/>
          <w:color w:val="000000" w:themeColor="text1"/>
        </w:rPr>
        <w:t xml:space="preserve">is </w:t>
      </w:r>
      <w:r w:rsidR="00302AA3">
        <w:rPr>
          <w:rFonts w:ascii="Times New Roman" w:eastAsia="Calibri" w:hAnsi="Times New Roman" w:cs="Times New Roman"/>
          <w:color w:val="000000" w:themeColor="text1"/>
        </w:rPr>
        <w:t xml:space="preserve">depicted </w:t>
      </w:r>
      <w:r w:rsidR="00171665" w:rsidRPr="0051371B">
        <w:rPr>
          <w:rFonts w:ascii="Times New Roman" w:eastAsia="Calibri" w:hAnsi="Times New Roman" w:cs="Times New Roman"/>
          <w:color w:val="000000" w:themeColor="text1"/>
        </w:rPr>
        <w:t>below</w:t>
      </w:r>
      <w:r w:rsidR="003D7240">
        <w:rPr>
          <w:rFonts w:ascii="Times New Roman" w:eastAsia="Calibri" w:hAnsi="Times New Roman" w:cs="Times New Roman"/>
          <w:color w:val="000000" w:themeColor="text1"/>
        </w:rPr>
        <w:t xml:space="preserve"> (</w:t>
      </w:r>
      <w:r w:rsidR="003D7240">
        <w:rPr>
          <w:rFonts w:ascii="Times New Roman" w:eastAsia="Calibri" w:hAnsi="Times New Roman" w:cs="Times New Roman"/>
          <w:color w:val="000000" w:themeColor="text1"/>
        </w:rPr>
        <w:fldChar w:fldCharType="begin"/>
      </w:r>
      <w:r w:rsidR="003D7240">
        <w:rPr>
          <w:rFonts w:ascii="Times New Roman" w:eastAsia="Calibri" w:hAnsi="Times New Roman" w:cs="Times New Roman"/>
          <w:color w:val="000000" w:themeColor="text1"/>
        </w:rPr>
        <w:instrText xml:space="preserve"> REF _Ref218632563 \h </w:instrText>
      </w:r>
      <w:r w:rsidR="003D7240">
        <w:rPr>
          <w:rFonts w:ascii="Times New Roman" w:eastAsia="Calibri" w:hAnsi="Times New Roman" w:cs="Times New Roman"/>
          <w:color w:val="000000" w:themeColor="text1"/>
        </w:rPr>
      </w:r>
      <w:r w:rsidR="003D7240">
        <w:rPr>
          <w:rFonts w:ascii="Times New Roman" w:eastAsia="Calibri" w:hAnsi="Times New Roman" w:cs="Times New Roman"/>
          <w:color w:val="000000" w:themeColor="text1"/>
        </w:rPr>
        <w:fldChar w:fldCharType="separate"/>
      </w:r>
      <w:r w:rsidR="003D7240" w:rsidRPr="003D7240">
        <w:rPr>
          <w:rFonts w:ascii="Times New Roman" w:hAnsi="Times New Roman" w:cs="Times New Roman"/>
        </w:rPr>
        <w:t xml:space="preserve">Figure </w:t>
      </w:r>
      <w:r w:rsidR="003D7240" w:rsidRPr="003D7240">
        <w:rPr>
          <w:rFonts w:ascii="Times New Roman" w:hAnsi="Times New Roman" w:cs="Times New Roman"/>
          <w:noProof/>
        </w:rPr>
        <w:t>3</w:t>
      </w:r>
      <w:r w:rsidR="003D7240">
        <w:rPr>
          <w:rFonts w:ascii="Times New Roman" w:eastAsia="Calibri" w:hAnsi="Times New Roman" w:cs="Times New Roman"/>
          <w:color w:val="000000" w:themeColor="text1"/>
        </w:rPr>
        <w:fldChar w:fldCharType="end"/>
      </w:r>
      <w:r w:rsidR="003D7240">
        <w:rPr>
          <w:rFonts w:ascii="Times New Roman" w:eastAsia="Calibri" w:hAnsi="Times New Roman" w:cs="Times New Roman"/>
          <w:color w:val="000000" w:themeColor="text1"/>
        </w:rPr>
        <w:t>)</w:t>
      </w:r>
    </w:p>
    <w:p w14:paraId="0E9FE38E" w14:textId="4C4F5B0F" w:rsidR="00504036" w:rsidRPr="00C96274" w:rsidRDefault="002D3F5F" w:rsidP="133FA6BA">
      <w:pPr>
        <w:pStyle w:val="Caption"/>
        <w:spacing w:line="276" w:lineRule="auto"/>
        <w:rPr>
          <w:rFonts w:ascii="Times New Roman" w:eastAsia="Calibri" w:hAnsi="Times New Roman" w:cs="Times New Roman"/>
          <w:i w:val="0"/>
          <w:iCs w:val="0"/>
          <w:color w:val="auto"/>
          <w:sz w:val="22"/>
          <w:szCs w:val="22"/>
        </w:rPr>
      </w:pPr>
      <w:bookmarkStart w:id="23" w:name="_Ref218632563"/>
      <w:bookmarkStart w:id="24" w:name="_Toc218632642"/>
      <w:r w:rsidRPr="133FA6BA">
        <w:rPr>
          <w:rFonts w:ascii="Times New Roman" w:hAnsi="Times New Roman" w:cs="Times New Roman"/>
          <w:i w:val="0"/>
          <w:iCs w:val="0"/>
          <w:color w:val="auto"/>
          <w:sz w:val="22"/>
          <w:szCs w:val="22"/>
        </w:rPr>
        <w:t xml:space="preserve">Figure </w:t>
      </w:r>
      <w:r w:rsidRPr="133FA6BA">
        <w:rPr>
          <w:rFonts w:ascii="Times New Roman" w:hAnsi="Times New Roman" w:cs="Times New Roman"/>
          <w:i w:val="0"/>
          <w:iCs w:val="0"/>
          <w:color w:val="auto"/>
          <w:sz w:val="22"/>
          <w:szCs w:val="22"/>
        </w:rPr>
        <w:fldChar w:fldCharType="begin"/>
      </w:r>
      <w:r w:rsidRPr="133FA6BA">
        <w:rPr>
          <w:rFonts w:ascii="Times New Roman" w:hAnsi="Times New Roman" w:cs="Times New Roman"/>
          <w:i w:val="0"/>
          <w:iCs w:val="0"/>
          <w:color w:val="auto"/>
          <w:sz w:val="22"/>
          <w:szCs w:val="22"/>
        </w:rPr>
        <w:instrText xml:space="preserve"> SEQ Figure \* ARABIC </w:instrText>
      </w:r>
      <w:r w:rsidRPr="133FA6BA">
        <w:rPr>
          <w:rFonts w:ascii="Times New Roman" w:hAnsi="Times New Roman" w:cs="Times New Roman"/>
          <w:i w:val="0"/>
          <w:iCs w:val="0"/>
          <w:color w:val="auto"/>
          <w:sz w:val="22"/>
          <w:szCs w:val="22"/>
        </w:rPr>
        <w:fldChar w:fldCharType="separate"/>
      </w:r>
      <w:r w:rsidRPr="133FA6BA">
        <w:rPr>
          <w:rFonts w:ascii="Times New Roman" w:hAnsi="Times New Roman" w:cs="Times New Roman"/>
          <w:i w:val="0"/>
          <w:iCs w:val="0"/>
          <w:noProof/>
          <w:color w:val="auto"/>
          <w:sz w:val="22"/>
          <w:szCs w:val="22"/>
        </w:rPr>
        <w:t>3</w:t>
      </w:r>
      <w:r w:rsidRPr="133FA6BA">
        <w:rPr>
          <w:rFonts w:ascii="Times New Roman" w:hAnsi="Times New Roman" w:cs="Times New Roman"/>
          <w:i w:val="0"/>
          <w:iCs w:val="0"/>
          <w:color w:val="auto"/>
          <w:sz w:val="22"/>
          <w:szCs w:val="22"/>
        </w:rPr>
        <w:fldChar w:fldCharType="end"/>
      </w:r>
      <w:bookmarkEnd w:id="23"/>
      <w:r w:rsidRPr="133FA6BA">
        <w:rPr>
          <w:rFonts w:ascii="Times New Roman" w:hAnsi="Times New Roman" w:cs="Times New Roman"/>
          <w:i w:val="0"/>
          <w:iCs w:val="0"/>
          <w:color w:val="auto"/>
          <w:sz w:val="22"/>
          <w:szCs w:val="22"/>
        </w:rPr>
        <w:t>: Example CCI Library</w:t>
      </w:r>
      <w:bookmarkEnd w:id="24"/>
      <w:r w:rsidR="00A3412D">
        <w:rPr>
          <w:rFonts w:ascii="Times New Roman" w:hAnsi="Times New Roman" w:cs="Times New Roman"/>
          <w:i w:val="0"/>
          <w:iCs w:val="0"/>
          <w:color w:val="auto"/>
          <w:sz w:val="22"/>
          <w:szCs w:val="22"/>
        </w:rPr>
        <w:t xml:space="preserve"> Structure</w:t>
      </w:r>
    </w:p>
    <w:p w14:paraId="22AEB799" w14:textId="54A7609C" w:rsidR="007D47D1" w:rsidRPr="009555CC" w:rsidRDefault="00173F17" w:rsidP="004623B0">
      <w:pPr>
        <w:pStyle w:val="ListParagraph"/>
        <w:ind w:left="0"/>
        <w:jc w:val="both"/>
        <w:rPr>
          <w:rFonts w:ascii="Times New Roman" w:eastAsia="Calibri" w:hAnsi="Times New Roman" w:cs="Times New Roman"/>
          <w:color w:val="000000" w:themeColor="text1"/>
        </w:rPr>
      </w:pPr>
      <w:r w:rsidRPr="009555CC">
        <w:rPr>
          <w:rFonts w:ascii="Times New Roman" w:hAnsi="Times New Roman" w:cs="Times New Roman"/>
          <w:noProof/>
        </w:rPr>
        <w:lastRenderedPageBreak/>
        <w:drawing>
          <wp:inline distT="0" distB="0" distL="0" distR="0" wp14:anchorId="34321D5C" wp14:editId="75688DAA">
            <wp:extent cx="5943600" cy="2574925"/>
            <wp:effectExtent l="0" t="0" r="0" b="0"/>
            <wp:docPr id="1132938434" name="Picture 1" descr="A close-up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38434" name="Picture 1" descr="A close-up of a table&#10;&#10;AI-generated content may be incorrect."/>
                    <pic:cNvPicPr/>
                  </pic:nvPicPr>
                  <pic:blipFill>
                    <a:blip r:embed="rId13"/>
                    <a:stretch>
                      <a:fillRect/>
                    </a:stretch>
                  </pic:blipFill>
                  <pic:spPr>
                    <a:xfrm>
                      <a:off x="0" y="0"/>
                      <a:ext cx="5943600" cy="2574925"/>
                    </a:xfrm>
                    <a:prstGeom prst="rect">
                      <a:avLst/>
                    </a:prstGeom>
                  </pic:spPr>
                </pic:pic>
              </a:graphicData>
            </a:graphic>
          </wp:inline>
        </w:drawing>
      </w:r>
    </w:p>
    <w:p w14:paraId="73A2A72E" w14:textId="77777777" w:rsidR="00110975" w:rsidRPr="004623B0" w:rsidRDefault="00110975" w:rsidP="00841DE7">
      <w:pPr>
        <w:rPr>
          <w:rFonts w:ascii="Times New Roman" w:hAnsi="Times New Roman" w:cs="Times New Roman"/>
          <w:b/>
          <w:bCs/>
        </w:rPr>
      </w:pPr>
      <w:r w:rsidRPr="00841DE7">
        <w:rPr>
          <w:rFonts w:ascii="Times New Roman" w:hAnsi="Times New Roman" w:cs="Times New Roman"/>
          <w:b/>
        </w:rPr>
        <w:t xml:space="preserve">Use AI and Large Language Models for CCI identification </w:t>
      </w:r>
    </w:p>
    <w:p w14:paraId="41F483A0" w14:textId="77777777" w:rsidR="00110975" w:rsidRPr="009555CC" w:rsidRDefault="00110975" w:rsidP="00110975">
      <w:pPr>
        <w:rPr>
          <w:rFonts w:ascii="Times New Roman" w:hAnsi="Times New Roman" w:cs="Times New Roman"/>
        </w:rPr>
      </w:pPr>
      <w:r w:rsidRPr="009555CC">
        <w:rPr>
          <w:rFonts w:ascii="Times New Roman" w:hAnsi="Times New Roman" w:cs="Times New Roman"/>
        </w:rPr>
        <w:t>Large Language Models (LLMs) and Generative AI technologies can support the identification and redaction of CCI in clinical trial documents, though implementation requires careful security controls and validation in regulated environments. Unlike traditional rule-based systems that rely solely on pattern matching or keyword lists, LLMs can provide contextual analysis of unstructured text, potentially supporting detection of complex CCI patterns such as manufacturing processes, dosing regimens, product formulations, and exploratory endpoints. Advanced LLM implementations can be trained on domain-specific pharmaceutical language to recognise implicit references to proprietary information that might otherwise be missed by conventional methods. However, sponsors must recognise that no AI technology is perfect, and point-in-time considerations are critical when it comes to CCI; therefore, any AI-generated recommendations require human verification.</w:t>
      </w:r>
    </w:p>
    <w:p w14:paraId="5C6A6AF6" w14:textId="4A450971" w:rsidR="00110975" w:rsidRPr="009555CC" w:rsidRDefault="00110975" w:rsidP="00110975">
      <w:pPr>
        <w:rPr>
          <w:rFonts w:ascii="Times New Roman" w:hAnsi="Times New Roman" w:cs="Times New Roman"/>
        </w:rPr>
      </w:pPr>
      <w:r w:rsidRPr="009555CC">
        <w:rPr>
          <w:rFonts w:ascii="Times New Roman" w:hAnsi="Times New Roman" w:cs="Times New Roman"/>
        </w:rPr>
        <w:t xml:space="preserve">For pharmaceutical sponsors and CROs, implementing LLMs for CCI identification can reduce manual </w:t>
      </w:r>
      <w:r w:rsidRPr="00515A60">
        <w:rPr>
          <w:rFonts w:ascii="Times New Roman" w:hAnsi="Times New Roman" w:cs="Times New Roman"/>
        </w:rPr>
        <w:t>redaction</w:t>
      </w:r>
      <w:r w:rsidRPr="009555CC">
        <w:rPr>
          <w:rFonts w:ascii="Times New Roman" w:hAnsi="Times New Roman" w:cs="Times New Roman"/>
        </w:rPr>
        <w:t xml:space="preserve"> effort while maintaining human oversight. LLM-assisted redaction can help ensure consistency across document sets while adapting to varying formats, writing styles, and scientific conventions found in clinical study protocols, CSRs, and related reports. When properly validated and implemented with appropriate security controls, LLM integration may support auditable decisions that align with regulatory compliance requirements for EMA Policy 0070, EU CTR, and Health Canada PRCI. </w:t>
      </w:r>
      <w:r w:rsidR="00BB5BED" w:rsidRPr="00BB5BED">
        <w:rPr>
          <w:rFonts w:ascii="Times New Roman" w:hAnsi="Times New Roman" w:cs="Times New Roman"/>
        </w:rPr>
        <w:t>While AI and LLM tools offer meaningful efficiency gains in identifying and flagging potential CCI, their outputs serve as a starting point for</w:t>
      </w:r>
      <w:r w:rsidR="00061879">
        <w:rPr>
          <w:rFonts w:ascii="Times New Roman" w:hAnsi="Times New Roman" w:cs="Times New Roman"/>
        </w:rPr>
        <w:t xml:space="preserve">, </w:t>
      </w:r>
      <w:r w:rsidR="00BB5BED" w:rsidRPr="00BB5BED">
        <w:rPr>
          <w:rFonts w:ascii="Times New Roman" w:hAnsi="Times New Roman" w:cs="Times New Roman"/>
        </w:rPr>
        <w:t>not a substitute for</w:t>
      </w:r>
      <w:r w:rsidR="00061879">
        <w:rPr>
          <w:rFonts w:ascii="Times New Roman" w:hAnsi="Times New Roman" w:cs="Times New Roman"/>
        </w:rPr>
        <w:t xml:space="preserve">, </w:t>
      </w:r>
      <w:r w:rsidR="00BB5BED" w:rsidRPr="00BB5BED">
        <w:rPr>
          <w:rFonts w:ascii="Times New Roman" w:hAnsi="Times New Roman" w:cs="Times New Roman"/>
        </w:rPr>
        <w:t>the informed judgment of experienced transparency professionals</w:t>
      </w:r>
      <w:r w:rsidR="00390C8A">
        <w:rPr>
          <w:rFonts w:ascii="Times New Roman" w:hAnsi="Times New Roman" w:cs="Times New Roman"/>
        </w:rPr>
        <w:t>.</w:t>
      </w:r>
      <w:r w:rsidR="00BB5BED" w:rsidRPr="00BB5BED">
        <w:rPr>
          <w:rFonts w:ascii="Times New Roman" w:hAnsi="Times New Roman" w:cs="Times New Roman"/>
        </w:rPr>
        <w:t xml:space="preserve"> </w:t>
      </w:r>
    </w:p>
    <w:p w14:paraId="40E045D4" w14:textId="364A7A02" w:rsidR="00DA5326" w:rsidRPr="004623B0" w:rsidRDefault="7C52CEE2" w:rsidP="00D937A3">
      <w:pPr>
        <w:pStyle w:val="Heading1"/>
        <w:numPr>
          <w:ilvl w:val="0"/>
          <w:numId w:val="13"/>
        </w:numPr>
        <w:rPr>
          <w:rFonts w:ascii="Times New Roman" w:hAnsi="Times New Roman" w:cs="Times New Roman"/>
          <w:color w:val="auto"/>
        </w:rPr>
      </w:pPr>
      <w:bookmarkStart w:id="25" w:name="_Toc218632721"/>
      <w:r w:rsidRPr="00F24F30">
        <w:rPr>
          <w:rFonts w:ascii="Times New Roman" w:hAnsi="Times New Roman" w:cs="Times New Roman"/>
        </w:rPr>
        <w:t>Conclusion</w:t>
      </w:r>
      <w:bookmarkEnd w:id="25"/>
    </w:p>
    <w:p w14:paraId="561507DB" w14:textId="16512E3F" w:rsidR="1913FE94" w:rsidRPr="003274DA" w:rsidRDefault="1913FE94" w:rsidP="1913FE94">
      <w:pPr>
        <w:rPr>
          <w:rFonts w:ascii="Times New Roman" w:hAnsi="Times New Roman" w:cs="Times New Roman"/>
          <w:b/>
          <w:bCs/>
          <w:color w:val="FF0000"/>
        </w:rPr>
      </w:pPr>
    </w:p>
    <w:p w14:paraId="203DF8EC" w14:textId="7C674EAA" w:rsidR="00420B5A" w:rsidRPr="003274DA" w:rsidRDefault="00DB5AEE" w:rsidP="00C65456">
      <w:pPr>
        <w:rPr>
          <w:rFonts w:ascii="Times New Roman" w:hAnsi="Times New Roman" w:cs="Times New Roman"/>
        </w:rPr>
      </w:pPr>
      <w:r w:rsidRPr="003274DA">
        <w:rPr>
          <w:rFonts w:ascii="Times New Roman" w:hAnsi="Times New Roman" w:cs="Times New Roman"/>
        </w:rPr>
        <w:lastRenderedPageBreak/>
        <w:t xml:space="preserve">The EU CTR has </w:t>
      </w:r>
      <w:r w:rsidR="005D7BA4" w:rsidRPr="003274DA">
        <w:rPr>
          <w:rFonts w:ascii="Times New Roman" w:hAnsi="Times New Roman" w:cs="Times New Roman"/>
        </w:rPr>
        <w:t>revolutioni</w:t>
      </w:r>
      <w:r w:rsidR="000D4722" w:rsidRPr="003274DA">
        <w:rPr>
          <w:rFonts w:ascii="Times New Roman" w:hAnsi="Times New Roman" w:cs="Times New Roman"/>
        </w:rPr>
        <w:t>s</w:t>
      </w:r>
      <w:r w:rsidR="005D7BA4" w:rsidRPr="003274DA">
        <w:rPr>
          <w:rFonts w:ascii="Times New Roman" w:hAnsi="Times New Roman" w:cs="Times New Roman"/>
        </w:rPr>
        <w:t xml:space="preserve">ed </w:t>
      </w:r>
      <w:r w:rsidR="006516CA" w:rsidRPr="003274DA">
        <w:rPr>
          <w:rFonts w:ascii="Times New Roman" w:hAnsi="Times New Roman" w:cs="Times New Roman"/>
        </w:rPr>
        <w:t xml:space="preserve">clinical trial </w:t>
      </w:r>
      <w:r w:rsidRPr="003274DA">
        <w:rPr>
          <w:rFonts w:ascii="Times New Roman" w:hAnsi="Times New Roman" w:cs="Times New Roman"/>
        </w:rPr>
        <w:t xml:space="preserve">transparency by mandating </w:t>
      </w:r>
      <w:r w:rsidR="006516CA" w:rsidRPr="003274DA">
        <w:rPr>
          <w:rFonts w:ascii="Times New Roman" w:hAnsi="Times New Roman" w:cs="Times New Roman"/>
        </w:rPr>
        <w:t xml:space="preserve">early </w:t>
      </w:r>
      <w:r w:rsidRPr="003274DA">
        <w:rPr>
          <w:rFonts w:ascii="Times New Roman" w:hAnsi="Times New Roman" w:cs="Times New Roman"/>
        </w:rPr>
        <w:t xml:space="preserve">public disclosure of CTA documents </w:t>
      </w:r>
      <w:r w:rsidR="00D92426">
        <w:rPr>
          <w:rFonts w:ascii="Times New Roman" w:hAnsi="Times New Roman" w:cs="Times New Roman"/>
        </w:rPr>
        <w:t>through</w:t>
      </w:r>
      <w:r w:rsidRPr="003274DA">
        <w:rPr>
          <w:rFonts w:ascii="Times New Roman" w:hAnsi="Times New Roman" w:cs="Times New Roman"/>
        </w:rPr>
        <w:t xml:space="preserve"> CTIS. While this</w:t>
      </w:r>
      <w:r w:rsidR="00DB6B64">
        <w:rPr>
          <w:rFonts w:ascii="Times New Roman" w:hAnsi="Times New Roman" w:cs="Times New Roman"/>
        </w:rPr>
        <w:t xml:space="preserve"> regulatory framework</w:t>
      </w:r>
      <w:r w:rsidRPr="003274DA">
        <w:rPr>
          <w:rFonts w:ascii="Times New Roman" w:hAnsi="Times New Roman" w:cs="Times New Roman"/>
        </w:rPr>
        <w:t xml:space="preserve"> </w:t>
      </w:r>
      <w:r w:rsidR="006516CA" w:rsidRPr="003274DA">
        <w:rPr>
          <w:rFonts w:ascii="Times New Roman" w:hAnsi="Times New Roman" w:cs="Times New Roman"/>
        </w:rPr>
        <w:t xml:space="preserve">fosters </w:t>
      </w:r>
      <w:r w:rsidRPr="003274DA">
        <w:rPr>
          <w:rFonts w:ascii="Times New Roman" w:hAnsi="Times New Roman" w:cs="Times New Roman"/>
        </w:rPr>
        <w:t>public trust</w:t>
      </w:r>
      <w:r w:rsidR="00F12CFE">
        <w:rPr>
          <w:rFonts w:ascii="Times New Roman" w:hAnsi="Times New Roman" w:cs="Times New Roman"/>
        </w:rPr>
        <w:t>,</w:t>
      </w:r>
      <w:r w:rsidR="00A53D32">
        <w:rPr>
          <w:rFonts w:ascii="Times New Roman" w:hAnsi="Times New Roman" w:cs="Times New Roman"/>
        </w:rPr>
        <w:t xml:space="preserve"> </w:t>
      </w:r>
      <w:r w:rsidR="002B52EF">
        <w:rPr>
          <w:rFonts w:ascii="Times New Roman" w:hAnsi="Times New Roman" w:cs="Times New Roman"/>
        </w:rPr>
        <w:t xml:space="preserve">it presents sponsors with </w:t>
      </w:r>
      <w:r w:rsidR="00D62357">
        <w:rPr>
          <w:rFonts w:ascii="Times New Roman" w:hAnsi="Times New Roman" w:cs="Times New Roman"/>
        </w:rPr>
        <w:t xml:space="preserve">unprecedented challenges in </w:t>
      </w:r>
      <w:r w:rsidR="007127C4">
        <w:rPr>
          <w:rFonts w:ascii="Times New Roman" w:hAnsi="Times New Roman" w:cs="Times New Roman"/>
        </w:rPr>
        <w:t xml:space="preserve">in protecting CCI. </w:t>
      </w:r>
      <w:r w:rsidR="00B5548C">
        <w:rPr>
          <w:rFonts w:ascii="Times New Roman" w:hAnsi="Times New Roman" w:cs="Times New Roman"/>
        </w:rPr>
        <w:t>T</w:t>
      </w:r>
      <w:r w:rsidR="00686803" w:rsidRPr="003274DA">
        <w:rPr>
          <w:rFonts w:ascii="Times New Roman" w:hAnsi="Times New Roman" w:cs="Times New Roman"/>
        </w:rPr>
        <w:t>he removal of deferral mechanisms</w:t>
      </w:r>
      <w:r w:rsidR="00420B5A">
        <w:rPr>
          <w:rFonts w:ascii="Times New Roman" w:hAnsi="Times New Roman" w:cs="Times New Roman"/>
        </w:rPr>
        <w:t xml:space="preserve"> has elevated</w:t>
      </w:r>
      <w:r w:rsidR="00B5548C">
        <w:rPr>
          <w:rFonts w:ascii="Times New Roman" w:hAnsi="Times New Roman" w:cs="Times New Roman"/>
        </w:rPr>
        <w:t xml:space="preserve"> </w:t>
      </w:r>
      <w:r w:rsidR="00686803" w:rsidRPr="003274DA">
        <w:rPr>
          <w:rFonts w:ascii="Times New Roman" w:hAnsi="Times New Roman" w:cs="Times New Roman"/>
        </w:rPr>
        <w:t xml:space="preserve">redaction </w:t>
      </w:r>
      <w:r w:rsidR="00420B5A">
        <w:rPr>
          <w:rFonts w:ascii="Times New Roman" w:hAnsi="Times New Roman" w:cs="Times New Roman"/>
        </w:rPr>
        <w:t>to the</w:t>
      </w:r>
      <w:r w:rsidR="00686803" w:rsidRPr="003274DA">
        <w:rPr>
          <w:rFonts w:ascii="Times New Roman" w:hAnsi="Times New Roman" w:cs="Times New Roman"/>
        </w:rPr>
        <w:t xml:space="preserve"> </w:t>
      </w:r>
      <w:r w:rsidR="00B5548C">
        <w:rPr>
          <w:rFonts w:ascii="Times New Roman" w:hAnsi="Times New Roman" w:cs="Times New Roman"/>
        </w:rPr>
        <w:t>primary</w:t>
      </w:r>
      <w:r w:rsidR="00686803" w:rsidRPr="003274DA">
        <w:rPr>
          <w:rFonts w:ascii="Times New Roman" w:hAnsi="Times New Roman" w:cs="Times New Roman"/>
        </w:rPr>
        <w:t xml:space="preserve"> safeguard</w:t>
      </w:r>
      <w:r w:rsidR="00836226">
        <w:rPr>
          <w:rFonts w:ascii="Times New Roman" w:hAnsi="Times New Roman" w:cs="Times New Roman"/>
        </w:rPr>
        <w:t xml:space="preserve"> for</w:t>
      </w:r>
      <w:r w:rsidR="00686803" w:rsidRPr="003274DA">
        <w:rPr>
          <w:rFonts w:ascii="Times New Roman" w:hAnsi="Times New Roman" w:cs="Times New Roman"/>
        </w:rPr>
        <w:t xml:space="preserve"> sensitive</w:t>
      </w:r>
      <w:r w:rsidR="00420B5A">
        <w:rPr>
          <w:rFonts w:ascii="Times New Roman" w:hAnsi="Times New Roman" w:cs="Times New Roman"/>
        </w:rPr>
        <w:t xml:space="preserve"> </w:t>
      </w:r>
      <w:r w:rsidR="00970F1F">
        <w:rPr>
          <w:rFonts w:ascii="Times New Roman" w:hAnsi="Times New Roman" w:cs="Times New Roman"/>
        </w:rPr>
        <w:t>proprietary</w:t>
      </w:r>
      <w:r w:rsidR="00686803" w:rsidRPr="003274DA">
        <w:rPr>
          <w:rFonts w:ascii="Times New Roman" w:hAnsi="Times New Roman" w:cs="Times New Roman"/>
        </w:rPr>
        <w:t xml:space="preserve"> data</w:t>
      </w:r>
      <w:r w:rsidR="35E20567" w:rsidRPr="003274DA">
        <w:rPr>
          <w:rFonts w:ascii="Times New Roman" w:hAnsi="Times New Roman" w:cs="Times New Roman"/>
        </w:rPr>
        <w:t xml:space="preserve"> in CTA documents</w:t>
      </w:r>
      <w:r w:rsidR="00686803" w:rsidRPr="003274DA">
        <w:rPr>
          <w:rFonts w:ascii="Times New Roman" w:hAnsi="Times New Roman" w:cs="Times New Roman"/>
        </w:rPr>
        <w:t>.</w:t>
      </w:r>
      <w:r w:rsidR="006C1E5E">
        <w:rPr>
          <w:rFonts w:ascii="Times New Roman" w:hAnsi="Times New Roman" w:cs="Times New Roman"/>
        </w:rPr>
        <w:t xml:space="preserve"> </w:t>
      </w:r>
    </w:p>
    <w:p w14:paraId="4D585958" w14:textId="54B112C9" w:rsidR="004A1EA3" w:rsidRPr="003274DA" w:rsidRDefault="00FA58D9" w:rsidP="00C65456">
      <w:pPr>
        <w:rPr>
          <w:rFonts w:ascii="Times New Roman" w:hAnsi="Times New Roman" w:cs="Times New Roman"/>
        </w:rPr>
      </w:pPr>
      <w:r>
        <w:rPr>
          <w:rFonts w:ascii="Times New Roman" w:hAnsi="Times New Roman" w:cs="Times New Roman"/>
        </w:rPr>
        <w:t xml:space="preserve">A critical complexity sponsors now face is the </w:t>
      </w:r>
      <w:r w:rsidR="00F25812">
        <w:rPr>
          <w:rFonts w:ascii="Times New Roman" w:hAnsi="Times New Roman" w:cs="Times New Roman"/>
        </w:rPr>
        <w:t xml:space="preserve">need </w:t>
      </w:r>
      <w:r>
        <w:rPr>
          <w:rFonts w:ascii="Times New Roman" w:hAnsi="Times New Roman" w:cs="Times New Roman"/>
        </w:rPr>
        <w:t xml:space="preserve">to disclose the </w:t>
      </w:r>
      <w:r w:rsidR="00F934FF" w:rsidRPr="003274DA">
        <w:rPr>
          <w:rFonts w:ascii="Times New Roman" w:hAnsi="Times New Roman" w:cs="Times New Roman"/>
        </w:rPr>
        <w:t>s</w:t>
      </w:r>
      <w:r w:rsidR="005A4F65" w:rsidRPr="003274DA">
        <w:rPr>
          <w:rFonts w:ascii="Times New Roman" w:hAnsi="Times New Roman" w:cs="Times New Roman"/>
        </w:rPr>
        <w:t>ame document</w:t>
      </w:r>
      <w:r>
        <w:rPr>
          <w:rFonts w:ascii="Times New Roman" w:hAnsi="Times New Roman" w:cs="Times New Roman"/>
        </w:rPr>
        <w:t xml:space="preserve"> at multiple</w:t>
      </w:r>
      <w:r w:rsidR="005A4F65" w:rsidRPr="003274DA">
        <w:rPr>
          <w:rFonts w:ascii="Times New Roman" w:hAnsi="Times New Roman" w:cs="Times New Roman"/>
        </w:rPr>
        <w:t xml:space="preserve"> </w:t>
      </w:r>
      <w:r w:rsidR="00C872CA" w:rsidRPr="003274DA">
        <w:rPr>
          <w:rFonts w:ascii="Times New Roman" w:hAnsi="Times New Roman" w:cs="Times New Roman"/>
        </w:rPr>
        <w:t xml:space="preserve">trial </w:t>
      </w:r>
      <w:r w:rsidR="00334359">
        <w:rPr>
          <w:rFonts w:ascii="Times New Roman" w:hAnsi="Times New Roman" w:cs="Times New Roman"/>
        </w:rPr>
        <w:t>stages</w:t>
      </w:r>
      <w:r w:rsidR="00D75C74">
        <w:rPr>
          <w:rFonts w:ascii="Times New Roman" w:hAnsi="Times New Roman" w:cs="Times New Roman"/>
        </w:rPr>
        <w:t xml:space="preserve"> to meet </w:t>
      </w:r>
      <w:r w:rsidR="00F25812">
        <w:rPr>
          <w:rFonts w:ascii="Times New Roman" w:hAnsi="Times New Roman" w:cs="Times New Roman"/>
        </w:rPr>
        <w:t>numerous jurisdictional requirements, making it impossible to</w:t>
      </w:r>
      <w:r w:rsidR="00C872CA" w:rsidRPr="003274DA">
        <w:rPr>
          <w:rFonts w:ascii="Times New Roman" w:hAnsi="Times New Roman" w:cs="Times New Roman"/>
        </w:rPr>
        <w:t xml:space="preserve"> </w:t>
      </w:r>
      <w:r w:rsidR="00F934FF" w:rsidRPr="003274DA">
        <w:rPr>
          <w:rFonts w:ascii="Times New Roman" w:hAnsi="Times New Roman" w:cs="Times New Roman"/>
        </w:rPr>
        <w:t xml:space="preserve">maintain </w:t>
      </w:r>
      <w:r w:rsidR="005A4F65" w:rsidRPr="003274DA">
        <w:rPr>
          <w:rFonts w:ascii="Times New Roman" w:hAnsi="Times New Roman" w:cs="Times New Roman"/>
        </w:rPr>
        <w:t>a single set of redacted documents</w:t>
      </w:r>
      <w:r w:rsidR="00101395" w:rsidRPr="003274DA">
        <w:rPr>
          <w:rFonts w:ascii="Times New Roman" w:hAnsi="Times New Roman" w:cs="Times New Roman"/>
        </w:rPr>
        <w:t>.</w:t>
      </w:r>
      <w:r w:rsidR="008E2030" w:rsidRPr="003274DA">
        <w:rPr>
          <w:rFonts w:ascii="Times New Roman" w:hAnsi="Times New Roman" w:cs="Times New Roman"/>
        </w:rPr>
        <w:t xml:space="preserve"> </w:t>
      </w:r>
      <w:r w:rsidR="00213E8B">
        <w:rPr>
          <w:rFonts w:ascii="Times New Roman" w:hAnsi="Times New Roman" w:cs="Times New Roman"/>
        </w:rPr>
        <w:t xml:space="preserve">As </w:t>
      </w:r>
      <w:r w:rsidR="00DB5AEE" w:rsidRPr="003274DA">
        <w:rPr>
          <w:rFonts w:ascii="Times New Roman" w:hAnsi="Times New Roman" w:cs="Times New Roman"/>
        </w:rPr>
        <w:t>CCI evolves throughout the product lifecycle</w:t>
      </w:r>
      <w:r w:rsidR="00F5170C">
        <w:rPr>
          <w:rFonts w:ascii="Times New Roman" w:hAnsi="Times New Roman" w:cs="Times New Roman"/>
        </w:rPr>
        <w:t xml:space="preserve">, sponsors must </w:t>
      </w:r>
      <w:r w:rsidR="003743A2" w:rsidRPr="003274DA">
        <w:rPr>
          <w:rFonts w:ascii="Times New Roman" w:hAnsi="Times New Roman" w:cs="Times New Roman"/>
        </w:rPr>
        <w:t xml:space="preserve">implement proactive, strategic, and technology-driven </w:t>
      </w:r>
      <w:r w:rsidR="00F5170C">
        <w:rPr>
          <w:rFonts w:ascii="Times New Roman" w:hAnsi="Times New Roman" w:cs="Times New Roman"/>
        </w:rPr>
        <w:t>practices to manage disclosure</w:t>
      </w:r>
      <w:r w:rsidR="003743A2" w:rsidRPr="003274DA">
        <w:rPr>
          <w:rFonts w:ascii="Times New Roman" w:hAnsi="Times New Roman" w:cs="Times New Roman"/>
        </w:rPr>
        <w:t>.</w:t>
      </w:r>
      <w:r w:rsidR="004B4EA5">
        <w:rPr>
          <w:rFonts w:ascii="Times New Roman" w:hAnsi="Times New Roman" w:cs="Times New Roman"/>
        </w:rPr>
        <w:t xml:space="preserve"> </w:t>
      </w:r>
      <w:r w:rsidR="00E535EF">
        <w:rPr>
          <w:rFonts w:ascii="Times New Roman" w:hAnsi="Times New Roman" w:cs="Times New Roman"/>
        </w:rPr>
        <w:t>Sponsor</w:t>
      </w:r>
      <w:r w:rsidR="00CF78CE">
        <w:rPr>
          <w:rFonts w:ascii="Times New Roman" w:hAnsi="Times New Roman" w:cs="Times New Roman"/>
        </w:rPr>
        <w:t>s</w:t>
      </w:r>
      <w:r w:rsidR="00E535EF">
        <w:rPr>
          <w:rFonts w:ascii="Times New Roman" w:hAnsi="Times New Roman" w:cs="Times New Roman"/>
        </w:rPr>
        <w:t xml:space="preserve"> should consider as best practice while </w:t>
      </w:r>
      <w:r w:rsidR="00CF78CE">
        <w:rPr>
          <w:rFonts w:ascii="Times New Roman" w:hAnsi="Times New Roman" w:cs="Times New Roman"/>
        </w:rPr>
        <w:t xml:space="preserve">drafting </w:t>
      </w:r>
      <w:r w:rsidR="006D4246">
        <w:rPr>
          <w:rFonts w:ascii="Times New Roman" w:hAnsi="Times New Roman" w:cs="Times New Roman"/>
        </w:rPr>
        <w:t xml:space="preserve">documents to </w:t>
      </w:r>
      <w:r w:rsidR="00B47C6D">
        <w:rPr>
          <w:rFonts w:ascii="Times New Roman" w:hAnsi="Times New Roman" w:cs="Times New Roman"/>
        </w:rPr>
        <w:t>review</w:t>
      </w:r>
      <w:r w:rsidR="005B072B">
        <w:rPr>
          <w:rFonts w:ascii="Times New Roman" w:hAnsi="Times New Roman" w:cs="Times New Roman"/>
        </w:rPr>
        <w:t xml:space="preserve"> with disclosure in mind</w:t>
      </w:r>
      <w:r w:rsidR="00BB5A95">
        <w:rPr>
          <w:rFonts w:ascii="Times New Roman" w:hAnsi="Times New Roman" w:cs="Times New Roman"/>
        </w:rPr>
        <w:t xml:space="preserve">. </w:t>
      </w:r>
      <w:r w:rsidR="00B47C6D">
        <w:rPr>
          <w:rFonts w:ascii="Times New Roman" w:hAnsi="Times New Roman" w:cs="Times New Roman"/>
        </w:rPr>
        <w:t>Also, t</w:t>
      </w:r>
      <w:r w:rsidR="003743A2" w:rsidRPr="003274DA">
        <w:rPr>
          <w:rFonts w:ascii="Times New Roman" w:hAnsi="Times New Roman" w:cs="Times New Roman"/>
        </w:rPr>
        <w:t xml:space="preserve">his includes maintaining robust </w:t>
      </w:r>
      <w:r w:rsidR="00850D75">
        <w:rPr>
          <w:rFonts w:ascii="Times New Roman" w:hAnsi="Times New Roman" w:cs="Times New Roman"/>
        </w:rPr>
        <w:t>processes</w:t>
      </w:r>
      <w:r w:rsidR="00CE13E1">
        <w:rPr>
          <w:rFonts w:ascii="Times New Roman" w:hAnsi="Times New Roman" w:cs="Times New Roman"/>
        </w:rPr>
        <w:t>,</w:t>
      </w:r>
      <w:r w:rsidR="00FE2089">
        <w:rPr>
          <w:rFonts w:ascii="Times New Roman" w:hAnsi="Times New Roman" w:cs="Times New Roman"/>
        </w:rPr>
        <w:t xml:space="preserve"> standard</w:t>
      </w:r>
      <w:r w:rsidR="00FD7034">
        <w:rPr>
          <w:rFonts w:ascii="Times New Roman" w:hAnsi="Times New Roman" w:cs="Times New Roman"/>
        </w:rPr>
        <w:t>ized</w:t>
      </w:r>
      <w:r w:rsidR="00FE2089">
        <w:rPr>
          <w:rFonts w:ascii="Times New Roman" w:hAnsi="Times New Roman" w:cs="Times New Roman"/>
        </w:rPr>
        <w:t xml:space="preserve"> templates</w:t>
      </w:r>
      <w:r w:rsidR="00FD7034">
        <w:rPr>
          <w:rFonts w:ascii="Times New Roman" w:hAnsi="Times New Roman" w:cs="Times New Roman"/>
        </w:rPr>
        <w:t xml:space="preserve">, </w:t>
      </w:r>
      <w:r w:rsidR="00373998">
        <w:rPr>
          <w:rFonts w:ascii="Times New Roman" w:hAnsi="Times New Roman" w:cs="Times New Roman"/>
        </w:rPr>
        <w:t>early engagement of appropriate stakeholder</w:t>
      </w:r>
      <w:r w:rsidR="00850D75">
        <w:rPr>
          <w:rFonts w:ascii="Times New Roman" w:hAnsi="Times New Roman" w:cs="Times New Roman"/>
        </w:rPr>
        <w:t>s</w:t>
      </w:r>
      <w:r w:rsidR="00373998">
        <w:rPr>
          <w:rFonts w:ascii="Times New Roman" w:hAnsi="Times New Roman" w:cs="Times New Roman"/>
        </w:rPr>
        <w:t>,</w:t>
      </w:r>
      <w:r w:rsidR="00FE2089">
        <w:rPr>
          <w:rFonts w:ascii="Times New Roman" w:hAnsi="Times New Roman" w:cs="Times New Roman"/>
        </w:rPr>
        <w:t xml:space="preserve"> </w:t>
      </w:r>
      <w:r w:rsidR="00DB5AEE" w:rsidRPr="003274DA">
        <w:rPr>
          <w:rFonts w:ascii="Times New Roman" w:hAnsi="Times New Roman" w:cs="Times New Roman"/>
        </w:rPr>
        <w:t xml:space="preserve">and </w:t>
      </w:r>
      <w:r w:rsidR="00B5737A" w:rsidRPr="003274DA">
        <w:rPr>
          <w:rFonts w:ascii="Times New Roman" w:hAnsi="Times New Roman" w:cs="Times New Roman"/>
        </w:rPr>
        <w:t xml:space="preserve">fostering </w:t>
      </w:r>
      <w:r w:rsidR="00DB5AEE" w:rsidRPr="003274DA">
        <w:rPr>
          <w:rFonts w:ascii="Times New Roman" w:hAnsi="Times New Roman" w:cs="Times New Roman"/>
        </w:rPr>
        <w:t>collaboration</w:t>
      </w:r>
      <w:r w:rsidR="005D02F2">
        <w:rPr>
          <w:rFonts w:ascii="Times New Roman" w:hAnsi="Times New Roman" w:cs="Times New Roman"/>
        </w:rPr>
        <w:t xml:space="preserve"> with</w:t>
      </w:r>
      <w:r w:rsidR="009D60D8">
        <w:rPr>
          <w:rFonts w:ascii="Times New Roman" w:hAnsi="Times New Roman" w:cs="Times New Roman"/>
        </w:rPr>
        <w:t xml:space="preserve"> cross functional teams</w:t>
      </w:r>
      <w:r w:rsidR="00DB5AEE" w:rsidRPr="003274DA">
        <w:rPr>
          <w:rFonts w:ascii="Times New Roman" w:hAnsi="Times New Roman" w:cs="Times New Roman"/>
        </w:rPr>
        <w:t>.</w:t>
      </w:r>
    </w:p>
    <w:p w14:paraId="2E69B1D2" w14:textId="3AE94965" w:rsidR="00DB5AEE" w:rsidRPr="003274DA" w:rsidRDefault="00DB5AEE" w:rsidP="00C65456">
      <w:pPr>
        <w:rPr>
          <w:rFonts w:ascii="Times New Roman" w:hAnsi="Times New Roman" w:cs="Times New Roman"/>
        </w:rPr>
      </w:pPr>
      <w:r w:rsidRPr="003274DA">
        <w:rPr>
          <w:rFonts w:ascii="Times New Roman" w:hAnsi="Times New Roman" w:cs="Times New Roman"/>
        </w:rPr>
        <w:t xml:space="preserve">To </w:t>
      </w:r>
      <w:r w:rsidR="007B77E2" w:rsidRPr="003274DA">
        <w:rPr>
          <w:rFonts w:ascii="Times New Roman" w:hAnsi="Times New Roman" w:cs="Times New Roman"/>
        </w:rPr>
        <w:t xml:space="preserve">navigate </w:t>
      </w:r>
      <w:r w:rsidRPr="003274DA">
        <w:rPr>
          <w:rFonts w:ascii="Times New Roman" w:hAnsi="Times New Roman" w:cs="Times New Roman"/>
        </w:rPr>
        <w:t xml:space="preserve">this evolving landscape, sponsors </w:t>
      </w:r>
      <w:r w:rsidR="00BA5AEA">
        <w:rPr>
          <w:rFonts w:ascii="Times New Roman" w:hAnsi="Times New Roman" w:cs="Times New Roman"/>
        </w:rPr>
        <w:t>should con</w:t>
      </w:r>
      <w:r w:rsidR="00B9330B">
        <w:rPr>
          <w:rFonts w:ascii="Times New Roman" w:hAnsi="Times New Roman" w:cs="Times New Roman"/>
        </w:rPr>
        <w:t>sider adopting these strategic approaches</w:t>
      </w:r>
      <w:r w:rsidR="007B77E2" w:rsidRPr="003274DA">
        <w:rPr>
          <w:rFonts w:ascii="Times New Roman" w:hAnsi="Times New Roman" w:cs="Times New Roman"/>
        </w:rPr>
        <w:t>:</w:t>
      </w:r>
    </w:p>
    <w:p w14:paraId="798AA5A0" w14:textId="3BFCBAB5" w:rsidR="002B5D7C" w:rsidRDefault="00202759" w:rsidP="00D937A3">
      <w:pPr>
        <w:pStyle w:val="ListParagraph"/>
        <w:numPr>
          <w:ilvl w:val="0"/>
          <w:numId w:val="12"/>
        </w:numPr>
        <w:rPr>
          <w:rFonts w:ascii="Times New Roman" w:hAnsi="Times New Roman" w:cs="Times New Roman"/>
        </w:rPr>
      </w:pPr>
      <w:r>
        <w:rPr>
          <w:rFonts w:ascii="Times New Roman" w:hAnsi="Times New Roman" w:cs="Times New Roman"/>
        </w:rPr>
        <w:t xml:space="preserve">Deploy a proactive </w:t>
      </w:r>
      <w:r w:rsidR="007E35CD">
        <w:rPr>
          <w:rFonts w:ascii="Times New Roman" w:hAnsi="Times New Roman" w:cs="Times New Roman"/>
        </w:rPr>
        <w:t>“disclosure-by-design” mindset when drafting CTA documents, minimizing CCI inclusion from the onset</w:t>
      </w:r>
    </w:p>
    <w:p w14:paraId="685111DC" w14:textId="1A6D021F" w:rsidR="00120AE3" w:rsidRDefault="00120AE3" w:rsidP="00D937A3">
      <w:pPr>
        <w:pStyle w:val="ListParagraph"/>
        <w:numPr>
          <w:ilvl w:val="0"/>
          <w:numId w:val="12"/>
        </w:numPr>
        <w:rPr>
          <w:rFonts w:ascii="Times New Roman" w:hAnsi="Times New Roman" w:cs="Times New Roman"/>
        </w:rPr>
      </w:pPr>
      <w:r>
        <w:rPr>
          <w:rFonts w:ascii="Times New Roman" w:hAnsi="Times New Roman" w:cs="Times New Roman"/>
        </w:rPr>
        <w:t>Establish a systematic redaction process to drive consistency and mitigate CCI disclosure risk</w:t>
      </w:r>
      <w:r w:rsidR="001E1D80">
        <w:rPr>
          <w:rFonts w:ascii="Times New Roman" w:hAnsi="Times New Roman" w:cs="Times New Roman"/>
        </w:rPr>
        <w:t xml:space="preserve"> across document types</w:t>
      </w:r>
    </w:p>
    <w:p w14:paraId="27D7802F" w14:textId="02E5855B" w:rsidR="00DB5AEE" w:rsidRPr="003274DA" w:rsidRDefault="00DB5AEE" w:rsidP="00D937A3">
      <w:pPr>
        <w:pStyle w:val="ListParagraph"/>
        <w:numPr>
          <w:ilvl w:val="0"/>
          <w:numId w:val="12"/>
        </w:numPr>
        <w:rPr>
          <w:rFonts w:ascii="Times New Roman" w:hAnsi="Times New Roman" w:cs="Times New Roman"/>
        </w:rPr>
      </w:pPr>
      <w:r w:rsidRPr="003274DA">
        <w:rPr>
          <w:rFonts w:ascii="Times New Roman" w:hAnsi="Times New Roman" w:cs="Times New Roman"/>
        </w:rPr>
        <w:t>Build and maintain dynamic</w:t>
      </w:r>
      <w:r w:rsidR="007B77E2" w:rsidRPr="003274DA">
        <w:rPr>
          <w:rFonts w:ascii="Times New Roman" w:hAnsi="Times New Roman" w:cs="Times New Roman"/>
        </w:rPr>
        <w:t xml:space="preserve"> </w:t>
      </w:r>
      <w:r w:rsidRPr="003274DA">
        <w:rPr>
          <w:rFonts w:ascii="Times New Roman" w:hAnsi="Times New Roman" w:cs="Times New Roman"/>
        </w:rPr>
        <w:t>CCI libraries</w:t>
      </w:r>
      <w:r w:rsidR="00D33D5C" w:rsidRPr="003274DA">
        <w:rPr>
          <w:rFonts w:ascii="Times New Roman" w:hAnsi="Times New Roman" w:cs="Times New Roman"/>
        </w:rPr>
        <w:t xml:space="preserve"> that evolve with the product lifecycle</w:t>
      </w:r>
      <w:r w:rsidR="001E1D80">
        <w:rPr>
          <w:rFonts w:ascii="Times New Roman" w:hAnsi="Times New Roman" w:cs="Times New Roman"/>
        </w:rPr>
        <w:t xml:space="preserve"> and regulatory </w:t>
      </w:r>
      <w:r w:rsidR="0002044B">
        <w:rPr>
          <w:rFonts w:ascii="Times New Roman" w:hAnsi="Times New Roman" w:cs="Times New Roman"/>
        </w:rPr>
        <w:t>expectations</w:t>
      </w:r>
    </w:p>
    <w:p w14:paraId="45A205F1" w14:textId="49117F9D" w:rsidR="00DB5AEE" w:rsidRPr="006445D8" w:rsidRDefault="00DB5AEE" w:rsidP="00D937A3">
      <w:pPr>
        <w:pStyle w:val="ListParagraph"/>
        <w:numPr>
          <w:ilvl w:val="0"/>
          <w:numId w:val="12"/>
        </w:numPr>
        <w:rPr>
          <w:rFonts w:ascii="Times New Roman" w:hAnsi="Times New Roman" w:cs="Times New Roman"/>
        </w:rPr>
      </w:pPr>
      <w:r w:rsidRPr="006445D8">
        <w:rPr>
          <w:rFonts w:ascii="Times New Roman" w:hAnsi="Times New Roman" w:cs="Times New Roman"/>
        </w:rPr>
        <w:t>Invest in secure, AI-enabled solutions to streamline redaction</w:t>
      </w:r>
      <w:r w:rsidR="0002044B">
        <w:rPr>
          <w:rFonts w:ascii="Times New Roman" w:hAnsi="Times New Roman" w:cs="Times New Roman"/>
        </w:rPr>
        <w:t xml:space="preserve"> workflows</w:t>
      </w:r>
    </w:p>
    <w:p w14:paraId="0837E67A" w14:textId="54FC259A" w:rsidR="009611B4" w:rsidRPr="003274DA" w:rsidRDefault="005256C0" w:rsidP="00D937A3">
      <w:pPr>
        <w:pStyle w:val="ListParagraph"/>
        <w:numPr>
          <w:ilvl w:val="0"/>
          <w:numId w:val="12"/>
        </w:numPr>
        <w:rPr>
          <w:rFonts w:ascii="Times New Roman" w:hAnsi="Times New Roman" w:cs="Times New Roman"/>
        </w:rPr>
      </w:pPr>
      <w:r>
        <w:rPr>
          <w:rFonts w:ascii="Times New Roman" w:hAnsi="Times New Roman" w:cs="Times New Roman"/>
        </w:rPr>
        <w:t xml:space="preserve">Educate and </w:t>
      </w:r>
      <w:r w:rsidR="004B28CE">
        <w:rPr>
          <w:rFonts w:ascii="Times New Roman" w:hAnsi="Times New Roman" w:cs="Times New Roman"/>
        </w:rPr>
        <w:t>a</w:t>
      </w:r>
      <w:r w:rsidR="00DB5AEE" w:rsidRPr="003274DA">
        <w:rPr>
          <w:rFonts w:ascii="Times New Roman" w:hAnsi="Times New Roman" w:cs="Times New Roman"/>
        </w:rPr>
        <w:t>lign cross-functional teams around a unified strategy for transparency and CCI protection</w:t>
      </w:r>
    </w:p>
    <w:p w14:paraId="198F4585" w14:textId="77777777" w:rsidR="00AC4518" w:rsidRPr="004623B0" w:rsidRDefault="00AC4518" w:rsidP="00D937A3">
      <w:pPr>
        <w:pStyle w:val="ListParagraph"/>
        <w:numPr>
          <w:ilvl w:val="0"/>
          <w:numId w:val="12"/>
        </w:numPr>
        <w:rPr>
          <w:rFonts w:ascii="Times New Roman" w:hAnsi="Times New Roman" w:cs="Times New Roman"/>
        </w:rPr>
      </w:pPr>
      <w:r w:rsidRPr="004623B0">
        <w:rPr>
          <w:rFonts w:ascii="Times New Roman" w:hAnsi="Times New Roman" w:cs="Times New Roman"/>
        </w:rPr>
        <w:t>Engage proactively with regulators and industry peers to shape future standards and best practices</w:t>
      </w:r>
    </w:p>
    <w:p w14:paraId="3E756B80" w14:textId="77777777" w:rsidR="009611B4" w:rsidRPr="003274DA" w:rsidRDefault="009611B4" w:rsidP="00E47ACB">
      <w:pPr>
        <w:pStyle w:val="ListParagraph"/>
        <w:rPr>
          <w:rFonts w:ascii="Times New Roman" w:hAnsi="Times New Roman" w:cs="Times New Roman"/>
        </w:rPr>
      </w:pPr>
    </w:p>
    <w:p w14:paraId="21C66CE0" w14:textId="3240C757" w:rsidR="00B96951" w:rsidRPr="003274DA" w:rsidRDefault="00DB5AEE" w:rsidP="00DB5AEE">
      <w:pPr>
        <w:rPr>
          <w:rFonts w:ascii="Times New Roman" w:hAnsi="Times New Roman" w:cs="Times New Roman"/>
        </w:rPr>
      </w:pPr>
      <w:r w:rsidRPr="003274DA">
        <w:rPr>
          <w:rFonts w:ascii="Times New Roman" w:hAnsi="Times New Roman" w:cs="Times New Roman"/>
        </w:rPr>
        <w:t xml:space="preserve">As the </w:t>
      </w:r>
      <w:r w:rsidR="00D11A6B" w:rsidRPr="003274DA">
        <w:rPr>
          <w:rFonts w:ascii="Times New Roman" w:hAnsi="Times New Roman" w:cs="Times New Roman"/>
        </w:rPr>
        <w:t>clinical trial disclosure</w:t>
      </w:r>
      <w:r w:rsidR="00AC4518">
        <w:rPr>
          <w:rFonts w:ascii="Times New Roman" w:hAnsi="Times New Roman" w:cs="Times New Roman"/>
        </w:rPr>
        <w:t xml:space="preserve"> </w:t>
      </w:r>
      <w:r w:rsidR="002943C8" w:rsidRPr="003274DA">
        <w:rPr>
          <w:rFonts w:ascii="Times New Roman" w:hAnsi="Times New Roman" w:cs="Times New Roman"/>
        </w:rPr>
        <w:t>landscape</w:t>
      </w:r>
      <w:r w:rsidRPr="003274DA">
        <w:rPr>
          <w:rFonts w:ascii="Times New Roman" w:hAnsi="Times New Roman" w:cs="Times New Roman"/>
        </w:rPr>
        <w:t xml:space="preserve"> continues to</w:t>
      </w:r>
      <w:r w:rsidR="00AC4518">
        <w:rPr>
          <w:rFonts w:ascii="Times New Roman" w:hAnsi="Times New Roman" w:cs="Times New Roman"/>
        </w:rPr>
        <w:t xml:space="preserve"> evolve</w:t>
      </w:r>
      <w:r w:rsidR="005A2F21" w:rsidRPr="003274DA">
        <w:rPr>
          <w:rFonts w:ascii="Times New Roman" w:hAnsi="Times New Roman" w:cs="Times New Roman"/>
        </w:rPr>
        <w:t xml:space="preserve"> </w:t>
      </w:r>
      <w:r w:rsidRPr="003274DA">
        <w:rPr>
          <w:rFonts w:ascii="Times New Roman" w:hAnsi="Times New Roman" w:cs="Times New Roman"/>
        </w:rPr>
        <w:t xml:space="preserve">toward </w:t>
      </w:r>
      <w:r w:rsidR="00D11A6B" w:rsidRPr="003274DA">
        <w:rPr>
          <w:rFonts w:ascii="Times New Roman" w:hAnsi="Times New Roman" w:cs="Times New Roman"/>
        </w:rPr>
        <w:t>increased transparency</w:t>
      </w:r>
      <w:r w:rsidRPr="003274DA">
        <w:rPr>
          <w:rFonts w:ascii="Times New Roman" w:hAnsi="Times New Roman" w:cs="Times New Roman"/>
        </w:rPr>
        <w:t xml:space="preserve">, regulatory harmonisation, and digital transformation, sponsors </w:t>
      </w:r>
      <w:r w:rsidR="00ED251B">
        <w:rPr>
          <w:rFonts w:ascii="Times New Roman" w:hAnsi="Times New Roman" w:cs="Times New Roman"/>
        </w:rPr>
        <w:t>may</w:t>
      </w:r>
      <w:r w:rsidR="00ED251B" w:rsidRPr="003274DA">
        <w:rPr>
          <w:rFonts w:ascii="Times New Roman" w:hAnsi="Times New Roman" w:cs="Times New Roman"/>
        </w:rPr>
        <w:t xml:space="preserve"> </w:t>
      </w:r>
      <w:r w:rsidR="00236AE0" w:rsidRPr="003274DA">
        <w:rPr>
          <w:rFonts w:ascii="Times New Roman" w:hAnsi="Times New Roman" w:cs="Times New Roman"/>
        </w:rPr>
        <w:t xml:space="preserve">proactively </w:t>
      </w:r>
      <w:r w:rsidR="006A233E" w:rsidRPr="003274DA">
        <w:rPr>
          <w:rFonts w:ascii="Times New Roman" w:hAnsi="Times New Roman" w:cs="Times New Roman"/>
        </w:rPr>
        <w:t>embrace</w:t>
      </w:r>
      <w:r w:rsidR="00236AE0" w:rsidRPr="003274DA">
        <w:rPr>
          <w:rFonts w:ascii="Times New Roman" w:hAnsi="Times New Roman" w:cs="Times New Roman"/>
        </w:rPr>
        <w:t xml:space="preserve"> these practices </w:t>
      </w:r>
      <w:r w:rsidR="00F66B09" w:rsidRPr="003274DA">
        <w:rPr>
          <w:rFonts w:ascii="Times New Roman" w:hAnsi="Times New Roman" w:cs="Times New Roman"/>
        </w:rPr>
        <w:t xml:space="preserve">to </w:t>
      </w:r>
      <w:r w:rsidR="00647A56" w:rsidRPr="003274DA">
        <w:rPr>
          <w:rFonts w:ascii="Times New Roman" w:hAnsi="Times New Roman" w:cs="Times New Roman"/>
        </w:rPr>
        <w:t>lead in responsible clinical trial disclosure</w:t>
      </w:r>
      <w:r w:rsidR="006A233E" w:rsidRPr="003274DA">
        <w:rPr>
          <w:rFonts w:ascii="Times New Roman" w:hAnsi="Times New Roman" w:cs="Times New Roman"/>
        </w:rPr>
        <w:t>.</w:t>
      </w:r>
      <w:r w:rsidR="001C57FB">
        <w:rPr>
          <w:rFonts w:ascii="Times New Roman" w:hAnsi="Times New Roman" w:cs="Times New Roman"/>
        </w:rPr>
        <w:t xml:space="preserve"> </w:t>
      </w:r>
      <w:r w:rsidR="001C57FB" w:rsidRPr="001C57FB">
        <w:rPr>
          <w:rFonts w:ascii="Times New Roman" w:hAnsi="Times New Roman" w:cs="Times New Roman"/>
        </w:rPr>
        <w:t>This forward-thinking approach ultimately serves the dual purpose of protecting legitimate commercial interests while advancing the broader goals of scientific progress and public trust in clinical research.</w:t>
      </w:r>
    </w:p>
    <w:p w14:paraId="182BD2BE" w14:textId="5A31F12E" w:rsidR="00DA5326" w:rsidRPr="004542EB" w:rsidRDefault="00DA5326" w:rsidP="00D937A3">
      <w:pPr>
        <w:pStyle w:val="Heading1"/>
        <w:numPr>
          <w:ilvl w:val="0"/>
          <w:numId w:val="13"/>
        </w:numPr>
        <w:rPr>
          <w:rFonts w:ascii="Times New Roman" w:hAnsi="Times New Roman" w:cs="Times New Roman"/>
          <w:color w:val="365F91"/>
        </w:rPr>
      </w:pPr>
      <w:bookmarkStart w:id="26" w:name="_Toc218632722"/>
      <w:r w:rsidRPr="004542EB">
        <w:rPr>
          <w:rFonts w:ascii="Times New Roman" w:hAnsi="Times New Roman" w:cs="Times New Roman"/>
          <w:color w:val="365F91"/>
        </w:rPr>
        <w:t>Disclaimer</w:t>
      </w:r>
      <w:bookmarkEnd w:id="26"/>
    </w:p>
    <w:p w14:paraId="179AD73D" w14:textId="48FE5298" w:rsidR="00156C1A" w:rsidRPr="003274DA" w:rsidRDefault="00122F0F" w:rsidP="00122F0F">
      <w:pPr>
        <w:rPr>
          <w:rFonts w:ascii="Times New Roman" w:hAnsi="Times New Roman" w:cs="Times New Roman"/>
        </w:rPr>
      </w:pPr>
      <w:r w:rsidRPr="003274DA">
        <w:rPr>
          <w:rFonts w:ascii="Times New Roman" w:hAnsi="Times New Roman" w:cs="Times New Roman"/>
        </w:rPr>
        <w:t>The opinions expressed in this document are those of the authors and should not be construed to represent the opinions of PHUSE members; respective companies/organi</w:t>
      </w:r>
      <w:r w:rsidR="00417E53" w:rsidRPr="003274DA">
        <w:rPr>
          <w:rFonts w:ascii="Times New Roman" w:hAnsi="Times New Roman" w:cs="Times New Roman"/>
        </w:rPr>
        <w:t>s</w:t>
      </w:r>
      <w:r w:rsidRPr="003274DA">
        <w:rPr>
          <w:rFonts w:ascii="Times New Roman" w:hAnsi="Times New Roman" w:cs="Times New Roman"/>
        </w:rPr>
        <w:t xml:space="preserve">ations or Regulator’s views or policies. The content in this document should not be </w:t>
      </w:r>
      <w:r w:rsidR="001C0106" w:rsidRPr="003274DA">
        <w:rPr>
          <w:rFonts w:ascii="Times New Roman" w:hAnsi="Times New Roman" w:cs="Times New Roman"/>
        </w:rPr>
        <w:t>int</w:t>
      </w:r>
      <w:r w:rsidR="001C0106">
        <w:rPr>
          <w:rFonts w:ascii="Times New Roman" w:hAnsi="Times New Roman" w:cs="Times New Roman"/>
        </w:rPr>
        <w:t>e</w:t>
      </w:r>
      <w:r w:rsidR="001C0106" w:rsidRPr="003274DA">
        <w:rPr>
          <w:rFonts w:ascii="Times New Roman" w:hAnsi="Times New Roman" w:cs="Times New Roman"/>
        </w:rPr>
        <w:t>rpreted</w:t>
      </w:r>
      <w:r w:rsidR="00ED251B" w:rsidRPr="003274DA">
        <w:rPr>
          <w:rFonts w:ascii="Times New Roman" w:hAnsi="Times New Roman" w:cs="Times New Roman"/>
        </w:rPr>
        <w:t xml:space="preserve"> </w:t>
      </w:r>
      <w:r w:rsidRPr="003274DA">
        <w:rPr>
          <w:rFonts w:ascii="Times New Roman" w:hAnsi="Times New Roman" w:cs="Times New Roman"/>
        </w:rPr>
        <w:t>as a data standard and/or information required by Regulatory Authorities.</w:t>
      </w:r>
    </w:p>
    <w:p w14:paraId="6B39F56D" w14:textId="27EFE192" w:rsidR="00DA5326" w:rsidRPr="004542EB" w:rsidRDefault="00DA5326" w:rsidP="00D937A3">
      <w:pPr>
        <w:pStyle w:val="Heading1"/>
        <w:numPr>
          <w:ilvl w:val="0"/>
          <w:numId w:val="13"/>
        </w:numPr>
        <w:rPr>
          <w:rFonts w:ascii="Times New Roman" w:hAnsi="Times New Roman" w:cs="Times New Roman"/>
          <w:color w:val="365F91"/>
        </w:rPr>
      </w:pPr>
      <w:bookmarkStart w:id="27" w:name="_Toc218632723"/>
      <w:r w:rsidRPr="004542EB">
        <w:rPr>
          <w:rFonts w:ascii="Times New Roman" w:hAnsi="Times New Roman" w:cs="Times New Roman"/>
          <w:color w:val="365F91"/>
        </w:rPr>
        <w:lastRenderedPageBreak/>
        <w:t>Project Contact Information</w:t>
      </w:r>
      <w:bookmarkEnd w:id="27"/>
    </w:p>
    <w:p w14:paraId="4BE1140C" w14:textId="6032DF8D" w:rsidR="00DA0B32" w:rsidRPr="003274DA" w:rsidRDefault="003425E2" w:rsidP="00DA0B32">
      <w:pPr>
        <w:pStyle w:val="ListParagraph"/>
        <w:numPr>
          <w:ilvl w:val="0"/>
          <w:numId w:val="1"/>
        </w:numPr>
        <w:rPr>
          <w:rFonts w:ascii="Times New Roman" w:hAnsi="Times New Roman" w:cs="Times New Roman"/>
        </w:rPr>
      </w:pPr>
      <w:r>
        <w:rPr>
          <w:rFonts w:ascii="Times New Roman" w:hAnsi="Times New Roman" w:cs="Times New Roman"/>
        </w:rPr>
        <w:t xml:space="preserve">Working Group Leads: Christa Polidori </w:t>
      </w:r>
      <w:r w:rsidR="009A372F">
        <w:rPr>
          <w:rFonts w:ascii="Times New Roman" w:hAnsi="Times New Roman" w:cs="Times New Roman"/>
        </w:rPr>
        <w:t xml:space="preserve">(Regeneron) and Sanjay Bagani (Xogene) </w:t>
      </w:r>
    </w:p>
    <w:p w14:paraId="0CFB79DE" w14:textId="2F5FA7FF" w:rsidR="00B96054" w:rsidRPr="003274DA" w:rsidRDefault="00DA0B32" w:rsidP="00B96054">
      <w:pPr>
        <w:pStyle w:val="ListParagraph"/>
        <w:numPr>
          <w:ilvl w:val="0"/>
          <w:numId w:val="1"/>
        </w:numPr>
        <w:rPr>
          <w:rFonts w:ascii="Times New Roman" w:hAnsi="Times New Roman" w:cs="Times New Roman"/>
        </w:rPr>
      </w:pPr>
      <w:r w:rsidRPr="0051371B">
        <w:rPr>
          <w:rFonts w:ascii="Times New Roman" w:hAnsi="Times New Roman" w:cs="Times New Roman"/>
        </w:rPr>
        <w:t xml:space="preserve">Email: </w:t>
      </w:r>
      <w:hyperlink r:id="rId14" w:history="1">
        <w:r w:rsidR="009B1732" w:rsidRPr="0051371B">
          <w:rPr>
            <w:rStyle w:val="Hyperlink"/>
            <w:rFonts w:ascii="Times New Roman" w:hAnsi="Times New Roman" w:cs="Times New Roman"/>
          </w:rPr>
          <w:t>workinggroups@phuse.global</w:t>
        </w:r>
      </w:hyperlink>
    </w:p>
    <w:p w14:paraId="5329B107" w14:textId="27B0EAE0" w:rsidR="009B1732" w:rsidRPr="004542EB" w:rsidRDefault="009B1732" w:rsidP="00D937A3">
      <w:pPr>
        <w:pStyle w:val="Heading1"/>
        <w:numPr>
          <w:ilvl w:val="0"/>
          <w:numId w:val="13"/>
        </w:numPr>
        <w:rPr>
          <w:rFonts w:ascii="Times New Roman" w:hAnsi="Times New Roman" w:cs="Times New Roman"/>
          <w:color w:val="365F91"/>
        </w:rPr>
      </w:pPr>
      <w:bookmarkStart w:id="28" w:name="_Toc218616924"/>
      <w:bookmarkStart w:id="29" w:name="_Toc218620349"/>
      <w:bookmarkEnd w:id="28"/>
      <w:bookmarkEnd w:id="29"/>
      <w:r w:rsidRPr="004542EB">
        <w:rPr>
          <w:rFonts w:ascii="Times New Roman" w:hAnsi="Times New Roman" w:cs="Times New Roman"/>
          <w:color w:val="365F91"/>
        </w:rPr>
        <w:t xml:space="preserve"> </w:t>
      </w:r>
      <w:bookmarkStart w:id="30" w:name="_Toc218632724"/>
      <w:r w:rsidRPr="004542EB">
        <w:rPr>
          <w:rFonts w:ascii="Times New Roman" w:hAnsi="Times New Roman" w:cs="Times New Roman"/>
          <w:color w:val="365F91"/>
        </w:rPr>
        <w:t>Acknowledgement</w:t>
      </w:r>
      <w:bookmarkEnd w:id="30"/>
    </w:p>
    <w:p w14:paraId="484037C6" w14:textId="277E9A9C" w:rsidR="006D1210" w:rsidRPr="00753471" w:rsidRDefault="00DD0BF1" w:rsidP="00501632">
      <w:pPr>
        <w:ind w:left="360"/>
        <w:rPr>
          <w:rFonts w:ascii="Times New Roman" w:hAnsi="Times New Roman" w:cs="Times New Roman"/>
        </w:rPr>
      </w:pPr>
      <w:r w:rsidRPr="00DD0BF1">
        <w:rPr>
          <w:rFonts w:ascii="Times New Roman" w:hAnsi="Times New Roman" w:cs="Times New Roman"/>
        </w:rPr>
        <w:t>The authors would like to thank the P</w:t>
      </w:r>
      <w:r w:rsidR="003425E2">
        <w:rPr>
          <w:rFonts w:ascii="Times New Roman" w:hAnsi="Times New Roman" w:cs="Times New Roman"/>
        </w:rPr>
        <w:t>H</w:t>
      </w:r>
      <w:r w:rsidRPr="00DD0BF1">
        <w:rPr>
          <w:rFonts w:ascii="Times New Roman" w:hAnsi="Times New Roman" w:cs="Times New Roman"/>
        </w:rPr>
        <w:t xml:space="preserve">USE Data Transparency leadership and all </w:t>
      </w:r>
      <w:r w:rsidR="00D05F4A">
        <w:rPr>
          <w:rFonts w:ascii="Times New Roman" w:hAnsi="Times New Roman" w:cs="Times New Roman"/>
        </w:rPr>
        <w:t xml:space="preserve">working group </w:t>
      </w:r>
      <w:r w:rsidRPr="00DD0BF1">
        <w:rPr>
          <w:rFonts w:ascii="Times New Roman" w:hAnsi="Times New Roman" w:cs="Times New Roman"/>
        </w:rPr>
        <w:t>members for their ongoing collaboration, expertise, and commitment to advancing clinical trial transparency. We also gratefully acknowledge P</w:t>
      </w:r>
      <w:r w:rsidR="003425E2">
        <w:rPr>
          <w:rFonts w:ascii="Times New Roman" w:hAnsi="Times New Roman" w:cs="Times New Roman"/>
        </w:rPr>
        <w:t>H</w:t>
      </w:r>
      <w:r w:rsidRPr="00DD0BF1">
        <w:rPr>
          <w:rFonts w:ascii="Times New Roman" w:hAnsi="Times New Roman" w:cs="Times New Roman"/>
        </w:rPr>
        <w:t>USE for providing the platform and community that made this work possible.</w:t>
      </w:r>
    </w:p>
    <w:p w14:paraId="0821874D" w14:textId="77777777" w:rsidR="003E47CB" w:rsidRPr="00753471" w:rsidRDefault="003E47CB" w:rsidP="006D1210">
      <w:pPr>
        <w:rPr>
          <w:rFonts w:ascii="Times New Roman" w:hAnsi="Times New Roman" w:cs="Times New Roman"/>
        </w:rPr>
      </w:pPr>
    </w:p>
    <w:p w14:paraId="2D4A1DFB" w14:textId="63A81E82" w:rsidR="006D1210" w:rsidRPr="004542EB" w:rsidRDefault="006D1210" w:rsidP="00D937A3">
      <w:pPr>
        <w:pStyle w:val="Heading1"/>
        <w:numPr>
          <w:ilvl w:val="0"/>
          <w:numId w:val="13"/>
        </w:numPr>
        <w:rPr>
          <w:rFonts w:ascii="Times New Roman" w:hAnsi="Times New Roman" w:cs="Times New Roman"/>
          <w:color w:val="365F91"/>
        </w:rPr>
      </w:pPr>
      <w:r w:rsidRPr="004542EB">
        <w:rPr>
          <w:rFonts w:ascii="Times New Roman" w:hAnsi="Times New Roman" w:cs="Times New Roman"/>
          <w:color w:val="365F91"/>
        </w:rPr>
        <w:t xml:space="preserve"> </w:t>
      </w:r>
      <w:bookmarkStart w:id="31" w:name="_Toc218632725"/>
      <w:r w:rsidRPr="004542EB">
        <w:rPr>
          <w:rFonts w:ascii="Times New Roman" w:hAnsi="Times New Roman" w:cs="Times New Roman"/>
          <w:color w:val="365F91"/>
        </w:rPr>
        <w:t>References</w:t>
      </w:r>
      <w:bookmarkEnd w:id="31"/>
    </w:p>
    <w:p w14:paraId="2989402C" w14:textId="77777777" w:rsidR="00DA5326" w:rsidRDefault="00DA5326" w:rsidP="00DA5326">
      <w:pPr>
        <w:rPr>
          <w:rFonts w:ascii="Times New Roman" w:hAnsi="Times New Roman" w:cs="Times New Roman"/>
        </w:rPr>
      </w:pPr>
    </w:p>
    <w:sdt>
      <w:sdtPr>
        <w:rPr>
          <w:rFonts w:ascii="Times New Roman" w:hAnsi="Times New Roman" w:cs="Times New Roman"/>
          <w:color w:val="000000"/>
        </w:rPr>
        <w:tag w:val="MENDELEY_BIBLIOGRAPHY"/>
        <w:id w:val="-1815016658"/>
        <w:placeholder>
          <w:docPart w:val="C7992F4890CE41CDAA6F5161B85AD234"/>
        </w:placeholder>
      </w:sdtPr>
      <w:sdtEndPr>
        <w:rPr>
          <w:color w:val="000000" w:themeColor="text1"/>
        </w:rPr>
      </w:sdtEndPr>
      <w:sdtContent>
        <w:p w14:paraId="1F1BB40A" w14:textId="77777777" w:rsidR="00DD3CD3" w:rsidRPr="00DD3CD3" w:rsidRDefault="00DD3CD3">
          <w:pPr>
            <w:autoSpaceDE w:val="0"/>
            <w:autoSpaceDN w:val="0"/>
            <w:ind w:hanging="640"/>
            <w:divId w:val="1744062057"/>
            <w:rPr>
              <w:rFonts w:ascii="Times New Roman" w:eastAsia="Times New Roman" w:hAnsi="Times New Roman" w:cs="Times New Roman"/>
              <w:color w:val="000000"/>
              <w:szCs w:val="24"/>
            </w:rPr>
          </w:pPr>
          <w:r w:rsidRPr="00DD3CD3">
            <w:rPr>
              <w:rFonts w:ascii="Times New Roman" w:eastAsia="Times New Roman" w:hAnsi="Times New Roman" w:cs="Times New Roman"/>
              <w:color w:val="000000"/>
            </w:rPr>
            <w:t>1.</w:t>
          </w:r>
          <w:r w:rsidRPr="00DD3CD3">
            <w:rPr>
              <w:rFonts w:ascii="Times New Roman" w:eastAsia="Times New Roman" w:hAnsi="Times New Roman" w:cs="Times New Roman"/>
              <w:color w:val="000000"/>
            </w:rPr>
            <w:tab/>
            <w:t>PHUSE. Protection of Personal Data in Clinical Documents- A Model Approach, Version 1.0, 10 June 2019. https://phuse.s3.eu-central-1.amazonaws.com/Deliverables/Data+Transparency/Protection+of+Personal+Data+in+Clinical+Documents+A+Model+Approach.pdf.</w:t>
          </w:r>
        </w:p>
        <w:p w14:paraId="04D69829" w14:textId="77777777" w:rsidR="00DD3CD3" w:rsidRPr="00DD3CD3" w:rsidRDefault="00DD3CD3">
          <w:pPr>
            <w:autoSpaceDE w:val="0"/>
            <w:autoSpaceDN w:val="0"/>
            <w:ind w:hanging="640"/>
            <w:divId w:val="1368676491"/>
            <w:rPr>
              <w:rFonts w:ascii="Times New Roman" w:eastAsia="Times New Roman" w:hAnsi="Times New Roman" w:cs="Times New Roman"/>
              <w:color w:val="000000"/>
            </w:rPr>
          </w:pPr>
          <w:r w:rsidRPr="00DD3CD3">
            <w:rPr>
              <w:rFonts w:ascii="Times New Roman" w:eastAsia="Times New Roman" w:hAnsi="Times New Roman" w:cs="Times New Roman"/>
              <w:color w:val="000000"/>
            </w:rPr>
            <w:t>2.</w:t>
          </w:r>
          <w:r w:rsidRPr="00DD3CD3">
            <w:rPr>
              <w:rFonts w:ascii="Times New Roman" w:eastAsia="Times New Roman" w:hAnsi="Times New Roman" w:cs="Times New Roman"/>
              <w:color w:val="000000"/>
            </w:rPr>
            <w:tab/>
            <w:t>PHUSE. De-Identification and Anonymization of Individual Patient Data in Clinical Studies - A Model Approach Version 1.0. WP-28. https://phuse.s3.eu-central-1.amazonaws.com/Deliverables/Data+Transparency/De-identification+and+Anonymization+of+Individual+Patient+Data+in+Clinical+Studies+a+Model+Approach.pdf.</w:t>
          </w:r>
        </w:p>
        <w:p w14:paraId="37981D09" w14:textId="77777777" w:rsidR="00DD3CD3" w:rsidRPr="00DD3CD3" w:rsidRDefault="00DD3CD3">
          <w:pPr>
            <w:autoSpaceDE w:val="0"/>
            <w:autoSpaceDN w:val="0"/>
            <w:ind w:hanging="640"/>
            <w:divId w:val="785466254"/>
            <w:rPr>
              <w:rFonts w:ascii="Times New Roman" w:eastAsia="Times New Roman" w:hAnsi="Times New Roman" w:cs="Times New Roman"/>
              <w:color w:val="000000"/>
            </w:rPr>
          </w:pPr>
          <w:r w:rsidRPr="00DD3CD3">
            <w:rPr>
              <w:rFonts w:ascii="Times New Roman" w:eastAsia="Times New Roman" w:hAnsi="Times New Roman" w:cs="Times New Roman"/>
              <w:color w:val="000000"/>
            </w:rPr>
            <w:t>3.</w:t>
          </w:r>
          <w:r w:rsidRPr="00DD3CD3">
            <w:rPr>
              <w:rFonts w:ascii="Times New Roman" w:eastAsia="Times New Roman" w:hAnsi="Times New Roman" w:cs="Times New Roman"/>
              <w:color w:val="000000"/>
            </w:rPr>
            <w:tab/>
            <w:t>PHUSE. Recommendations for GDPR Compliancy Version 1.0, 01 April 2020. https://phuse.s3.eu-central-1.amazonaws.com/Deliverables/Data+Transparency/Recommendations+for+GDPR+Compliancy.pdf.</w:t>
          </w:r>
        </w:p>
        <w:p w14:paraId="619EA853" w14:textId="77777777" w:rsidR="00DD3CD3" w:rsidRPr="00DD3CD3" w:rsidRDefault="00DD3CD3">
          <w:pPr>
            <w:autoSpaceDE w:val="0"/>
            <w:autoSpaceDN w:val="0"/>
            <w:ind w:hanging="640"/>
            <w:divId w:val="90928790"/>
            <w:rPr>
              <w:rFonts w:ascii="Times New Roman" w:eastAsia="Times New Roman" w:hAnsi="Times New Roman" w:cs="Times New Roman"/>
              <w:color w:val="000000"/>
            </w:rPr>
          </w:pPr>
          <w:r w:rsidRPr="00DD3CD3">
            <w:rPr>
              <w:rFonts w:ascii="Times New Roman" w:eastAsia="Times New Roman" w:hAnsi="Times New Roman" w:cs="Times New Roman"/>
              <w:color w:val="000000"/>
            </w:rPr>
            <w:t>4.</w:t>
          </w:r>
          <w:r w:rsidRPr="00DD3CD3">
            <w:rPr>
              <w:rFonts w:ascii="Times New Roman" w:eastAsia="Times New Roman" w:hAnsi="Times New Roman" w:cs="Times New Roman"/>
              <w:color w:val="000000"/>
            </w:rPr>
            <w:tab/>
            <w:t>PHUSE. De-Identification Standard for SDTM 3.2, Version 1.0, 20 May 2015. https://phuse.s3.eu-central-1.amazonaws.com/Deliverables/Data+Transparency/De-identification+Standard+for+SDTM+3.2+Version+1.0.xls.</w:t>
          </w:r>
        </w:p>
        <w:p w14:paraId="1EAC71FD" w14:textId="77777777" w:rsidR="00DD3CD3" w:rsidRPr="00DD3CD3" w:rsidRDefault="00DD3CD3">
          <w:pPr>
            <w:autoSpaceDE w:val="0"/>
            <w:autoSpaceDN w:val="0"/>
            <w:ind w:hanging="640"/>
            <w:divId w:val="353923657"/>
            <w:rPr>
              <w:rFonts w:ascii="Times New Roman" w:eastAsia="Times New Roman" w:hAnsi="Times New Roman" w:cs="Times New Roman"/>
              <w:color w:val="000000"/>
            </w:rPr>
          </w:pPr>
          <w:r w:rsidRPr="00DD3CD3">
            <w:rPr>
              <w:rFonts w:ascii="Times New Roman" w:eastAsia="Times New Roman" w:hAnsi="Times New Roman" w:cs="Times New Roman"/>
              <w:color w:val="000000"/>
            </w:rPr>
            <w:t>5.</w:t>
          </w:r>
          <w:r w:rsidRPr="00DD3CD3">
            <w:rPr>
              <w:rFonts w:ascii="Times New Roman" w:eastAsia="Times New Roman" w:hAnsi="Times New Roman" w:cs="Times New Roman"/>
              <w:color w:val="000000"/>
            </w:rPr>
            <w:tab/>
            <w:t>PHUSE. Data Anonymisation and Risk Assessment Automation (</w:t>
          </w:r>
          <w:proofErr w:type="spellStart"/>
          <w:r w:rsidRPr="00DD3CD3">
            <w:rPr>
              <w:rFonts w:ascii="Times New Roman" w:eastAsia="Times New Roman" w:hAnsi="Times New Roman" w:cs="Times New Roman"/>
              <w:color w:val="000000"/>
            </w:rPr>
            <w:t>DeID</w:t>
          </w:r>
          <w:proofErr w:type="spellEnd"/>
          <w:r w:rsidRPr="00DD3CD3">
            <w:rPr>
              <w:rFonts w:ascii="Times New Roman" w:eastAsia="Times New Roman" w:hAnsi="Times New Roman" w:cs="Times New Roman"/>
              <w:color w:val="000000"/>
            </w:rPr>
            <w:t xml:space="preserve"> Toolkit), Version 1.0, 09 June 2020. https://phuse.s3.eu-central-1.amazonaws.com/Deliverables/Data+Transparency/Data+Anonymisation+and+Risk+Assessment+Automation.pdf.</w:t>
          </w:r>
        </w:p>
        <w:p w14:paraId="589DB7B9" w14:textId="77777777" w:rsidR="00DD3CD3" w:rsidRPr="00DD3CD3" w:rsidRDefault="00DD3CD3">
          <w:pPr>
            <w:autoSpaceDE w:val="0"/>
            <w:autoSpaceDN w:val="0"/>
            <w:ind w:hanging="640"/>
            <w:divId w:val="2052148614"/>
            <w:rPr>
              <w:rFonts w:ascii="Times New Roman" w:eastAsia="Times New Roman" w:hAnsi="Times New Roman" w:cs="Times New Roman"/>
              <w:color w:val="000000"/>
            </w:rPr>
          </w:pPr>
          <w:r w:rsidRPr="00DD3CD3">
            <w:rPr>
              <w:rFonts w:ascii="Times New Roman" w:eastAsia="Times New Roman" w:hAnsi="Times New Roman" w:cs="Times New Roman"/>
              <w:color w:val="000000"/>
            </w:rPr>
            <w:lastRenderedPageBreak/>
            <w:t>6.</w:t>
          </w:r>
          <w:r w:rsidRPr="00DD3CD3">
            <w:rPr>
              <w:rFonts w:ascii="Times New Roman" w:eastAsia="Times New Roman" w:hAnsi="Times New Roman" w:cs="Times New Roman"/>
              <w:color w:val="000000"/>
            </w:rPr>
            <w:tab/>
            <w:t>PHUSE. PHUSE Good Transparency Practice, 27 August 2025. https://phuse.s3.eu-central-1.amazonaws.com/Deliverables/Data+Transparency/WP-080.pdf.</w:t>
          </w:r>
        </w:p>
        <w:p w14:paraId="359E129E" w14:textId="77777777" w:rsidR="00DD3CD3" w:rsidRPr="00DD3CD3" w:rsidRDefault="00DD3CD3">
          <w:pPr>
            <w:autoSpaceDE w:val="0"/>
            <w:autoSpaceDN w:val="0"/>
            <w:ind w:hanging="640"/>
            <w:divId w:val="155999928"/>
            <w:rPr>
              <w:rFonts w:ascii="Times New Roman" w:eastAsia="Times New Roman" w:hAnsi="Times New Roman" w:cs="Times New Roman"/>
              <w:color w:val="000000"/>
            </w:rPr>
          </w:pPr>
          <w:r w:rsidRPr="00DD3CD3">
            <w:rPr>
              <w:rFonts w:ascii="Times New Roman" w:eastAsia="Times New Roman" w:hAnsi="Times New Roman" w:cs="Times New Roman"/>
              <w:color w:val="000000"/>
            </w:rPr>
            <w:t>7.</w:t>
          </w:r>
          <w:r w:rsidRPr="00DD3CD3">
            <w:rPr>
              <w:rFonts w:ascii="Times New Roman" w:eastAsia="Times New Roman" w:hAnsi="Times New Roman" w:cs="Times New Roman"/>
              <w:color w:val="000000"/>
            </w:rPr>
            <w:tab/>
            <w:t>PHUSE. Terminology Harmonisation in Data Sharing and Disclosure Deliverables Terms and Definitions, Version 2, 03 November 2021. https://phuse.s3.eu-central-1.amazonaws.com/Deliverables/Data+Transparency/WP065.pdf.</w:t>
          </w:r>
        </w:p>
        <w:p w14:paraId="0C3D0C25" w14:textId="77777777" w:rsidR="00DD3CD3" w:rsidRPr="00DD3CD3" w:rsidRDefault="00DD3CD3">
          <w:pPr>
            <w:autoSpaceDE w:val="0"/>
            <w:autoSpaceDN w:val="0"/>
            <w:ind w:hanging="640"/>
            <w:divId w:val="1998530354"/>
            <w:rPr>
              <w:rFonts w:ascii="Times New Roman" w:eastAsia="Times New Roman" w:hAnsi="Times New Roman" w:cs="Times New Roman"/>
              <w:color w:val="000000"/>
            </w:rPr>
          </w:pPr>
          <w:r w:rsidRPr="00DD3CD3">
            <w:rPr>
              <w:rFonts w:ascii="Times New Roman" w:eastAsia="Times New Roman" w:hAnsi="Times New Roman" w:cs="Times New Roman"/>
              <w:color w:val="000000"/>
            </w:rPr>
            <w:t>8.</w:t>
          </w:r>
          <w:r w:rsidRPr="00DD3CD3">
            <w:rPr>
              <w:rFonts w:ascii="Times New Roman" w:eastAsia="Times New Roman" w:hAnsi="Times New Roman" w:cs="Times New Roman"/>
              <w:color w:val="000000"/>
            </w:rPr>
            <w:tab/>
            <w:t>Revised CTIS Transparency Rules EMA/263067/2023, 05 October 2023. https://www.ema.europa.eu/en/documents/other/revised-ctis-transparency-rules_en.pdf.</w:t>
          </w:r>
        </w:p>
        <w:p w14:paraId="1D07ABA1" w14:textId="77777777" w:rsidR="00DD3CD3" w:rsidRPr="00DD3CD3" w:rsidRDefault="00DD3CD3">
          <w:pPr>
            <w:autoSpaceDE w:val="0"/>
            <w:autoSpaceDN w:val="0"/>
            <w:ind w:hanging="640"/>
            <w:divId w:val="539244077"/>
            <w:rPr>
              <w:rFonts w:ascii="Times New Roman" w:eastAsia="Times New Roman" w:hAnsi="Times New Roman" w:cs="Times New Roman"/>
              <w:color w:val="000000"/>
            </w:rPr>
          </w:pPr>
          <w:r w:rsidRPr="00DD3CD3">
            <w:rPr>
              <w:rFonts w:ascii="Times New Roman" w:eastAsia="Times New Roman" w:hAnsi="Times New Roman" w:cs="Times New Roman"/>
              <w:color w:val="000000"/>
            </w:rPr>
            <w:t>9.</w:t>
          </w:r>
          <w:r w:rsidRPr="00DD3CD3">
            <w:rPr>
              <w:rFonts w:ascii="Times New Roman" w:eastAsia="Times New Roman" w:hAnsi="Times New Roman" w:cs="Times New Roman"/>
              <w:color w:val="000000"/>
            </w:rPr>
            <w:tab/>
            <w:t>PMDA. Handling of Disclosure of Information on Approval of New Drugs, 25 March 2013 (Revised from 07 May 1980). https://www.pmda.go.jp/files/000230072.pdf (2013).</w:t>
          </w:r>
        </w:p>
        <w:p w14:paraId="4A4FFE34" w14:textId="77777777" w:rsidR="00DD3CD3" w:rsidRPr="00DD3CD3" w:rsidRDefault="00DD3CD3">
          <w:pPr>
            <w:autoSpaceDE w:val="0"/>
            <w:autoSpaceDN w:val="0"/>
            <w:ind w:hanging="640"/>
            <w:divId w:val="592936011"/>
            <w:rPr>
              <w:rFonts w:ascii="Times New Roman" w:eastAsia="Times New Roman" w:hAnsi="Times New Roman" w:cs="Times New Roman"/>
              <w:color w:val="000000"/>
            </w:rPr>
          </w:pPr>
          <w:r w:rsidRPr="00DD3CD3">
            <w:rPr>
              <w:rFonts w:ascii="Times New Roman" w:eastAsia="Times New Roman" w:hAnsi="Times New Roman" w:cs="Times New Roman"/>
              <w:color w:val="000000"/>
            </w:rPr>
            <w:t>10.</w:t>
          </w:r>
          <w:r w:rsidRPr="00DD3CD3">
            <w:rPr>
              <w:rFonts w:ascii="Times New Roman" w:eastAsia="Times New Roman" w:hAnsi="Times New Roman" w:cs="Times New Roman"/>
              <w:color w:val="000000"/>
            </w:rPr>
            <w:tab/>
            <w:t>Act on Access to Information Held by Administrative Organs (Act No. 42 of 1999), Japan, Last Amended in 2004. https://www.soumu.go.jp/english/gyoukan/engv1_03.pdf.</w:t>
          </w:r>
        </w:p>
        <w:p w14:paraId="79D7EC00" w14:textId="77777777" w:rsidR="00DD3CD3" w:rsidRPr="00DD3CD3" w:rsidRDefault="00DD3CD3">
          <w:pPr>
            <w:autoSpaceDE w:val="0"/>
            <w:autoSpaceDN w:val="0"/>
            <w:ind w:hanging="640"/>
            <w:divId w:val="1191065610"/>
            <w:rPr>
              <w:rFonts w:ascii="Times New Roman" w:eastAsia="Times New Roman" w:hAnsi="Times New Roman" w:cs="Times New Roman"/>
              <w:color w:val="000000"/>
            </w:rPr>
          </w:pPr>
          <w:r w:rsidRPr="00DD3CD3">
            <w:rPr>
              <w:rFonts w:ascii="Times New Roman" w:eastAsia="Times New Roman" w:hAnsi="Times New Roman" w:cs="Times New Roman"/>
              <w:color w:val="000000"/>
            </w:rPr>
            <w:t>11.</w:t>
          </w:r>
          <w:r w:rsidRPr="00DD3CD3">
            <w:rPr>
              <w:rFonts w:ascii="Times New Roman" w:eastAsia="Times New Roman" w:hAnsi="Times New Roman" w:cs="Times New Roman"/>
              <w:color w:val="000000"/>
            </w:rPr>
            <w:tab/>
            <w:t>European Medicines Agency Policy on Access to Documents (Policy/0043) EMA/729522/2016, 4 October 2018 (Revised from 30 November 2010). https://www.ema.europa.eu/en/documents/other/policy-43-european-medicines-agency-policy-access-documents_en.pdf.</w:t>
          </w:r>
        </w:p>
        <w:p w14:paraId="6B85B768" w14:textId="77777777" w:rsidR="00DD3CD3" w:rsidRPr="00DD3CD3" w:rsidRDefault="00DD3CD3">
          <w:pPr>
            <w:autoSpaceDE w:val="0"/>
            <w:autoSpaceDN w:val="0"/>
            <w:ind w:hanging="640"/>
            <w:divId w:val="1690830994"/>
            <w:rPr>
              <w:rFonts w:ascii="Times New Roman" w:eastAsia="Times New Roman" w:hAnsi="Times New Roman" w:cs="Times New Roman"/>
              <w:color w:val="000000"/>
            </w:rPr>
          </w:pPr>
          <w:r w:rsidRPr="00DD3CD3">
            <w:rPr>
              <w:rFonts w:ascii="Times New Roman" w:eastAsia="Times New Roman" w:hAnsi="Times New Roman" w:cs="Times New Roman"/>
              <w:color w:val="000000"/>
            </w:rPr>
            <w:t>12.</w:t>
          </w:r>
          <w:r w:rsidRPr="00DD3CD3">
            <w:rPr>
              <w:rFonts w:ascii="Times New Roman" w:eastAsia="Times New Roman" w:hAnsi="Times New Roman" w:cs="Times New Roman"/>
              <w:color w:val="000000"/>
            </w:rPr>
            <w:tab/>
            <w:t>External Guidance on the Implementation of the European Medicines Agency Policy 0070 on the Publication of Clinical Data for Medicinal Products for Human Use EMA/90915/2016 Version 1.5, 14 May 2025. https://www.ema.europa.eu/en/human-regulatory-overview/marketing-authorisation/clinical-data-publication/support-industry-clinical-data-publication.</w:t>
          </w:r>
        </w:p>
        <w:p w14:paraId="03D9F0EB" w14:textId="77777777" w:rsidR="00DD3CD3" w:rsidRPr="00DD3CD3" w:rsidRDefault="00DD3CD3">
          <w:pPr>
            <w:autoSpaceDE w:val="0"/>
            <w:autoSpaceDN w:val="0"/>
            <w:ind w:hanging="640"/>
            <w:divId w:val="1448965399"/>
            <w:rPr>
              <w:rFonts w:ascii="Times New Roman" w:eastAsia="Times New Roman" w:hAnsi="Times New Roman" w:cs="Times New Roman"/>
              <w:color w:val="000000"/>
            </w:rPr>
          </w:pPr>
          <w:r w:rsidRPr="00DD3CD3">
            <w:rPr>
              <w:rFonts w:ascii="Times New Roman" w:eastAsia="Times New Roman" w:hAnsi="Times New Roman" w:cs="Times New Roman"/>
              <w:color w:val="000000"/>
            </w:rPr>
            <w:t>13.</w:t>
          </w:r>
          <w:r w:rsidRPr="00DD3CD3">
            <w:rPr>
              <w:rFonts w:ascii="Times New Roman" w:eastAsia="Times New Roman" w:hAnsi="Times New Roman" w:cs="Times New Roman"/>
              <w:color w:val="000000"/>
            </w:rPr>
            <w:tab/>
            <w:t>Regulation (EU) No 536/2014 of the European Parliament and of the Council of 16 April 2014 on clinical trials on medicinal products for human use, and repealing Directive 2001/20/EC (Text with EEA relevance) Official Journal of the European Union, 02014R0536 - EN - 05.12.2022. https://eur-lex.europa.eu/eli/reg/2014/536.</w:t>
          </w:r>
        </w:p>
        <w:p w14:paraId="5AFC1CA5" w14:textId="77777777" w:rsidR="00DD3CD3" w:rsidRPr="00DD3CD3" w:rsidRDefault="00DD3CD3">
          <w:pPr>
            <w:autoSpaceDE w:val="0"/>
            <w:autoSpaceDN w:val="0"/>
            <w:ind w:hanging="640"/>
            <w:divId w:val="1571235195"/>
            <w:rPr>
              <w:rFonts w:ascii="Times New Roman" w:eastAsia="Times New Roman" w:hAnsi="Times New Roman" w:cs="Times New Roman"/>
              <w:color w:val="000000"/>
            </w:rPr>
          </w:pPr>
          <w:r w:rsidRPr="00DD3CD3">
            <w:rPr>
              <w:rFonts w:ascii="Times New Roman" w:eastAsia="Times New Roman" w:hAnsi="Times New Roman" w:cs="Times New Roman"/>
              <w:color w:val="000000"/>
            </w:rPr>
            <w:t>14.</w:t>
          </w:r>
          <w:r w:rsidRPr="00DD3CD3">
            <w:rPr>
              <w:rFonts w:ascii="Times New Roman" w:eastAsia="Times New Roman" w:hAnsi="Times New Roman" w:cs="Times New Roman"/>
              <w:color w:val="000000"/>
            </w:rPr>
            <w:tab/>
            <w:t>Food and Drug Administration Amendments Act (FDAAA) of 2007, Public Law No. 110–85, 121 Stat. 823. Section 801. Expanded Clinical Trial Registry Data Bank. 2007. https://www.govinfo.gov/content/pkg/PLAW-110publ85/pdf/PLAW-110publ85.pdf#page=82.</w:t>
          </w:r>
        </w:p>
        <w:p w14:paraId="14E3C567" w14:textId="77777777" w:rsidR="00DD3CD3" w:rsidRPr="00DD3CD3" w:rsidRDefault="00DD3CD3">
          <w:pPr>
            <w:autoSpaceDE w:val="0"/>
            <w:autoSpaceDN w:val="0"/>
            <w:ind w:hanging="640"/>
            <w:divId w:val="2056196192"/>
            <w:rPr>
              <w:rFonts w:ascii="Times New Roman" w:eastAsia="Times New Roman" w:hAnsi="Times New Roman" w:cs="Times New Roman"/>
              <w:color w:val="000000"/>
            </w:rPr>
          </w:pPr>
          <w:r w:rsidRPr="00DD3CD3">
            <w:rPr>
              <w:rFonts w:ascii="Times New Roman" w:eastAsia="Times New Roman" w:hAnsi="Times New Roman" w:cs="Times New Roman"/>
              <w:color w:val="000000"/>
            </w:rPr>
            <w:t>15.</w:t>
          </w:r>
          <w:r w:rsidRPr="00DD3CD3">
            <w:rPr>
              <w:rFonts w:ascii="Times New Roman" w:eastAsia="Times New Roman" w:hAnsi="Times New Roman" w:cs="Times New Roman"/>
              <w:color w:val="000000"/>
            </w:rPr>
            <w:tab/>
            <w:t>U.S. Health and Human Services Department. Final Rule for Clinical Trials Registration and Results Information Submission (42 CFR Part 11). https://www.federalregister.gov/documents/2016/09/21/2016-22129/clinical-trials-registration-and-results-information-submission (2016).</w:t>
          </w:r>
        </w:p>
        <w:p w14:paraId="0118C3A2" w14:textId="77777777" w:rsidR="00DD3CD3" w:rsidRPr="00DD3CD3" w:rsidRDefault="00DD3CD3">
          <w:pPr>
            <w:autoSpaceDE w:val="0"/>
            <w:autoSpaceDN w:val="0"/>
            <w:ind w:hanging="640"/>
            <w:divId w:val="948197006"/>
            <w:rPr>
              <w:rFonts w:ascii="Times New Roman" w:eastAsia="Times New Roman" w:hAnsi="Times New Roman" w:cs="Times New Roman"/>
              <w:color w:val="000000"/>
            </w:rPr>
          </w:pPr>
          <w:r w:rsidRPr="00DD3CD3">
            <w:rPr>
              <w:rFonts w:ascii="Times New Roman" w:eastAsia="Times New Roman" w:hAnsi="Times New Roman" w:cs="Times New Roman"/>
              <w:color w:val="000000"/>
            </w:rPr>
            <w:t>16.</w:t>
          </w:r>
          <w:r w:rsidRPr="00DD3CD3">
            <w:rPr>
              <w:rFonts w:ascii="Times New Roman" w:eastAsia="Times New Roman" w:hAnsi="Times New Roman" w:cs="Times New Roman"/>
              <w:color w:val="000000"/>
            </w:rPr>
            <w:tab/>
            <w:t>Health Canada. Public Release of Clinical Information: Guidance Document Version 1, 12 March 2019. https://www.canada.ca/en/health-canada/services/drug-health-product-review-approval/profile-public-release-clinical-information-guidance/document.html (2019).</w:t>
          </w:r>
        </w:p>
        <w:p w14:paraId="2E15CEB5" w14:textId="77777777" w:rsidR="00DD3CD3" w:rsidRPr="00DD3CD3" w:rsidRDefault="00DD3CD3">
          <w:pPr>
            <w:autoSpaceDE w:val="0"/>
            <w:autoSpaceDN w:val="0"/>
            <w:ind w:hanging="640"/>
            <w:divId w:val="839663054"/>
            <w:rPr>
              <w:rFonts w:ascii="Times New Roman" w:eastAsia="Times New Roman" w:hAnsi="Times New Roman" w:cs="Times New Roman"/>
              <w:color w:val="000000"/>
            </w:rPr>
          </w:pPr>
          <w:r w:rsidRPr="00DD3CD3">
            <w:rPr>
              <w:rFonts w:ascii="Times New Roman" w:eastAsia="Times New Roman" w:hAnsi="Times New Roman" w:cs="Times New Roman"/>
              <w:color w:val="000000"/>
            </w:rPr>
            <w:lastRenderedPageBreak/>
            <w:t>17.</w:t>
          </w:r>
          <w:r w:rsidRPr="00DD3CD3">
            <w:rPr>
              <w:rFonts w:ascii="Times New Roman" w:eastAsia="Times New Roman" w:hAnsi="Times New Roman" w:cs="Times New Roman"/>
              <w:color w:val="000000"/>
            </w:rPr>
            <w:tab/>
            <w:t>EMA. European public assessment reports: background and context. https://www.ema.europa.eu/en/medicines/what-we-publish-medicines-when/european-public-assessment-reports-background-context.</w:t>
          </w:r>
        </w:p>
        <w:p w14:paraId="15A7B9B8" w14:textId="77777777" w:rsidR="00DD3CD3" w:rsidRPr="00DD3CD3" w:rsidRDefault="00DD3CD3">
          <w:pPr>
            <w:autoSpaceDE w:val="0"/>
            <w:autoSpaceDN w:val="0"/>
            <w:ind w:hanging="640"/>
            <w:divId w:val="1300653340"/>
            <w:rPr>
              <w:rFonts w:ascii="Times New Roman" w:eastAsia="Times New Roman" w:hAnsi="Times New Roman" w:cs="Times New Roman"/>
              <w:color w:val="000000"/>
            </w:rPr>
          </w:pPr>
          <w:r w:rsidRPr="00DD3CD3">
            <w:rPr>
              <w:rFonts w:ascii="Times New Roman" w:eastAsia="Times New Roman" w:hAnsi="Times New Roman" w:cs="Times New Roman"/>
              <w:color w:val="000000"/>
            </w:rPr>
            <w:t>18.</w:t>
          </w:r>
          <w:r w:rsidRPr="00DD3CD3">
            <w:rPr>
              <w:rFonts w:ascii="Times New Roman" w:eastAsia="Times New Roman" w:hAnsi="Times New Roman" w:cs="Times New Roman"/>
              <w:color w:val="000000"/>
            </w:rPr>
            <w:tab/>
            <w:t>Therapeutic Goods Administration (TGA). About Australian Public Assessment Reports for prescription medicines (</w:t>
          </w:r>
          <w:proofErr w:type="spellStart"/>
          <w:r w:rsidRPr="00DD3CD3">
            <w:rPr>
              <w:rFonts w:ascii="Times New Roman" w:eastAsia="Times New Roman" w:hAnsi="Times New Roman" w:cs="Times New Roman"/>
              <w:color w:val="000000"/>
            </w:rPr>
            <w:t>AusPARs</w:t>
          </w:r>
          <w:proofErr w:type="spellEnd"/>
          <w:r w:rsidRPr="00DD3CD3">
            <w:rPr>
              <w:rFonts w:ascii="Times New Roman" w:eastAsia="Times New Roman" w:hAnsi="Times New Roman" w:cs="Times New Roman"/>
              <w:color w:val="000000"/>
            </w:rPr>
            <w:t>). https://www.tga.gov.au/products/regulations-all-products/about-australian-register-therapeutic-goods-artg/about-australian-public-assessment-reports-prescription-medicines-auspars.</w:t>
          </w:r>
        </w:p>
        <w:p w14:paraId="5E8C7D27" w14:textId="77777777" w:rsidR="00DD3CD3" w:rsidRPr="00DD3CD3" w:rsidRDefault="00DD3CD3">
          <w:pPr>
            <w:autoSpaceDE w:val="0"/>
            <w:autoSpaceDN w:val="0"/>
            <w:ind w:hanging="640"/>
            <w:divId w:val="969481105"/>
            <w:rPr>
              <w:rFonts w:ascii="Times New Roman" w:eastAsia="Times New Roman" w:hAnsi="Times New Roman" w:cs="Times New Roman"/>
              <w:color w:val="000000"/>
            </w:rPr>
          </w:pPr>
          <w:r w:rsidRPr="00DD3CD3">
            <w:rPr>
              <w:rFonts w:ascii="Times New Roman" w:eastAsia="Times New Roman" w:hAnsi="Times New Roman" w:cs="Times New Roman"/>
              <w:color w:val="000000"/>
            </w:rPr>
            <w:t>19.</w:t>
          </w:r>
          <w:r w:rsidRPr="00DD3CD3">
            <w:rPr>
              <w:rFonts w:ascii="Times New Roman" w:eastAsia="Times New Roman" w:hAnsi="Times New Roman" w:cs="Times New Roman"/>
              <w:color w:val="000000"/>
            </w:rPr>
            <w:tab/>
            <w:t>Procedural Advice on Paediatric Applications: Guidance for Applicants EMA/672643/2017, Rev. 141, 08 August 2025. https://www.ema.europa.eu/en/documents/regulatory-procedural-guideline/procedural-advice-paediatric-applications_en.pdf.</w:t>
          </w:r>
        </w:p>
        <w:p w14:paraId="4EAA374B" w14:textId="77777777" w:rsidR="00DD3CD3" w:rsidRPr="00DD3CD3" w:rsidRDefault="00DD3CD3">
          <w:pPr>
            <w:autoSpaceDE w:val="0"/>
            <w:autoSpaceDN w:val="0"/>
            <w:ind w:hanging="640"/>
            <w:divId w:val="1164975828"/>
            <w:rPr>
              <w:rFonts w:ascii="Times New Roman" w:eastAsia="Times New Roman" w:hAnsi="Times New Roman" w:cs="Times New Roman"/>
              <w:color w:val="000000"/>
            </w:rPr>
          </w:pPr>
          <w:r w:rsidRPr="00DD3CD3">
            <w:rPr>
              <w:rFonts w:ascii="Times New Roman" w:eastAsia="Times New Roman" w:hAnsi="Times New Roman" w:cs="Times New Roman"/>
              <w:color w:val="000000"/>
            </w:rPr>
            <w:t>20.</w:t>
          </w:r>
          <w:r w:rsidRPr="00DD3CD3">
            <w:rPr>
              <w:rFonts w:ascii="Times New Roman" w:eastAsia="Times New Roman" w:hAnsi="Times New Roman" w:cs="Times New Roman"/>
              <w:color w:val="000000"/>
            </w:rPr>
            <w:tab/>
            <w:t>PMDA. Review Reports: Drugs. https://www.pmda.go.jp/english/review-services/reviews/approved-information/drugs/0001.html.</w:t>
          </w:r>
        </w:p>
        <w:p w14:paraId="73180C9D" w14:textId="77777777" w:rsidR="00DD3CD3" w:rsidRPr="00DD3CD3" w:rsidRDefault="00DD3CD3">
          <w:pPr>
            <w:autoSpaceDE w:val="0"/>
            <w:autoSpaceDN w:val="0"/>
            <w:ind w:hanging="640"/>
            <w:divId w:val="1869485995"/>
            <w:rPr>
              <w:rFonts w:ascii="Times New Roman" w:eastAsia="Times New Roman" w:hAnsi="Times New Roman" w:cs="Times New Roman"/>
              <w:color w:val="000000"/>
            </w:rPr>
          </w:pPr>
          <w:r w:rsidRPr="00DD3CD3">
            <w:rPr>
              <w:rFonts w:ascii="Times New Roman" w:eastAsia="Times New Roman" w:hAnsi="Times New Roman" w:cs="Times New Roman"/>
              <w:color w:val="000000"/>
            </w:rPr>
            <w:t>21.</w:t>
          </w:r>
          <w:r w:rsidRPr="00DD3CD3">
            <w:rPr>
              <w:rFonts w:ascii="Times New Roman" w:eastAsia="Times New Roman" w:hAnsi="Times New Roman" w:cs="Times New Roman"/>
              <w:color w:val="000000"/>
            </w:rPr>
            <w:tab/>
            <w:t>Freedom of Information Act (FOIA) Improvement Act of 2016. Public Law No. 114–185, 130 STAT. 538. 30 June 2016. https://www.congress.gov/114/plaws/publ185/PLAW-114publ185.pdf.</w:t>
          </w:r>
        </w:p>
        <w:p w14:paraId="7CA8D11A" w14:textId="77777777" w:rsidR="00DD3CD3" w:rsidRPr="00DD3CD3" w:rsidRDefault="00DD3CD3">
          <w:pPr>
            <w:autoSpaceDE w:val="0"/>
            <w:autoSpaceDN w:val="0"/>
            <w:ind w:hanging="640"/>
            <w:divId w:val="598952329"/>
            <w:rPr>
              <w:rFonts w:ascii="Times New Roman" w:eastAsia="Times New Roman" w:hAnsi="Times New Roman" w:cs="Times New Roman"/>
              <w:color w:val="000000"/>
            </w:rPr>
          </w:pPr>
          <w:r w:rsidRPr="00DD3CD3">
            <w:rPr>
              <w:rFonts w:ascii="Times New Roman" w:eastAsia="Times New Roman" w:hAnsi="Times New Roman" w:cs="Times New Roman"/>
              <w:color w:val="000000"/>
            </w:rPr>
            <w:t>22.</w:t>
          </w:r>
          <w:r w:rsidRPr="00DD3CD3">
            <w:rPr>
              <w:rFonts w:ascii="Times New Roman" w:eastAsia="Times New Roman" w:hAnsi="Times New Roman" w:cs="Times New Roman"/>
              <w:color w:val="000000"/>
            </w:rPr>
            <w:tab/>
            <w:t>Directive 2001/20/EC of the European Parliament and of the Council of 4 April 2001. Official Journal of the European Union L 121 1.05.2001. https://eur-lex.europa.eu/legal-content/EN/TXT/PDF/?uri=CELEX:02001L0020-20220101.</w:t>
          </w:r>
        </w:p>
        <w:p w14:paraId="736ACC33" w14:textId="77777777" w:rsidR="00DD3CD3" w:rsidRPr="00DD3CD3" w:rsidRDefault="00DD3CD3">
          <w:pPr>
            <w:autoSpaceDE w:val="0"/>
            <w:autoSpaceDN w:val="0"/>
            <w:ind w:hanging="640"/>
            <w:divId w:val="1662538630"/>
            <w:rPr>
              <w:rFonts w:ascii="Times New Roman" w:eastAsia="Times New Roman" w:hAnsi="Times New Roman" w:cs="Times New Roman"/>
              <w:color w:val="000000"/>
            </w:rPr>
          </w:pPr>
          <w:r w:rsidRPr="00DD3CD3">
            <w:rPr>
              <w:rFonts w:ascii="Times New Roman" w:eastAsia="Times New Roman" w:hAnsi="Times New Roman" w:cs="Times New Roman"/>
              <w:color w:val="000000"/>
            </w:rPr>
            <w:t>23.</w:t>
          </w:r>
          <w:r w:rsidRPr="00DD3CD3">
            <w:rPr>
              <w:rFonts w:ascii="Times New Roman" w:eastAsia="Times New Roman" w:hAnsi="Times New Roman" w:cs="Times New Roman"/>
              <w:color w:val="000000"/>
            </w:rPr>
            <w:tab/>
            <w:t>Sponsor Handbook. Clinical Trial Information System (CTIS) User Guidance on the Sponsor’s Workspace EMA/186412/2021 Version 6.1, 07 November 2025. https://www.ema.europa.eu/en/documents/other/clinical-trial-information-system-ctis-sponsor-handbook_en.pdf.</w:t>
          </w:r>
        </w:p>
        <w:p w14:paraId="6328C72C" w14:textId="77777777" w:rsidR="00DD3CD3" w:rsidRPr="00DD3CD3" w:rsidRDefault="00DD3CD3">
          <w:pPr>
            <w:autoSpaceDE w:val="0"/>
            <w:autoSpaceDN w:val="0"/>
            <w:ind w:hanging="640"/>
            <w:divId w:val="1679191160"/>
            <w:rPr>
              <w:rFonts w:ascii="Times New Roman" w:eastAsia="Times New Roman" w:hAnsi="Times New Roman" w:cs="Times New Roman"/>
              <w:color w:val="000000"/>
            </w:rPr>
          </w:pPr>
          <w:r w:rsidRPr="00DD3CD3">
            <w:rPr>
              <w:rFonts w:ascii="Times New Roman" w:eastAsia="Times New Roman" w:hAnsi="Times New Roman" w:cs="Times New Roman"/>
              <w:color w:val="000000"/>
            </w:rPr>
            <w:t>24.</w:t>
          </w:r>
          <w:r w:rsidRPr="00DD3CD3">
            <w:rPr>
              <w:rFonts w:ascii="Times New Roman" w:eastAsia="Times New Roman" w:hAnsi="Times New Roman" w:cs="Times New Roman"/>
              <w:color w:val="000000"/>
            </w:rPr>
            <w:tab/>
            <w:t>European Commission, E. M. A. and H. of M. A. EU Survey 2023 - Factual Summary Report: Targeted Consultation on the Implementation of the Clinical Trials Regulation (EU) No 536/2014. Accelerating Clinical Trials in the EU (ACT EU). https://accelerating-clinical-trials.europa.eu/document/download/734fe56b-7fa2-4e2c-b511-ca9db5c35460_en?filename=Report%20on%20the%202023%20survey%20on%20the%20implementation%20of%20the%20Clinical%20Trials%20Regulation.pdf (2023).</w:t>
          </w:r>
        </w:p>
        <w:p w14:paraId="2E6DCC8F" w14:textId="77777777" w:rsidR="00DD3CD3" w:rsidRPr="00DD3CD3" w:rsidRDefault="00DD3CD3">
          <w:pPr>
            <w:autoSpaceDE w:val="0"/>
            <w:autoSpaceDN w:val="0"/>
            <w:ind w:hanging="640"/>
            <w:divId w:val="784542610"/>
            <w:rPr>
              <w:rFonts w:ascii="Times New Roman" w:eastAsia="Times New Roman" w:hAnsi="Times New Roman" w:cs="Times New Roman"/>
              <w:color w:val="000000"/>
            </w:rPr>
          </w:pPr>
          <w:r w:rsidRPr="00DD3CD3">
            <w:rPr>
              <w:rFonts w:ascii="Times New Roman" w:eastAsia="Times New Roman" w:hAnsi="Times New Roman" w:cs="Times New Roman"/>
              <w:color w:val="000000"/>
            </w:rPr>
            <w:t>25.</w:t>
          </w:r>
          <w:r w:rsidRPr="00DD3CD3">
            <w:rPr>
              <w:rFonts w:ascii="Times New Roman" w:eastAsia="Times New Roman" w:hAnsi="Times New Roman" w:cs="Times New Roman"/>
              <w:color w:val="000000"/>
            </w:rPr>
            <w:tab/>
            <w:t>CTIS Public Portal. https://euclinicaltrials.eu/search-for-clinical-trials/?lang=en.</w:t>
          </w:r>
        </w:p>
        <w:p w14:paraId="454D612A" w14:textId="77777777" w:rsidR="00DD3CD3" w:rsidRPr="00DD3CD3" w:rsidRDefault="00DD3CD3">
          <w:pPr>
            <w:autoSpaceDE w:val="0"/>
            <w:autoSpaceDN w:val="0"/>
            <w:ind w:hanging="640"/>
            <w:divId w:val="1193614507"/>
            <w:rPr>
              <w:rFonts w:ascii="Times New Roman" w:eastAsia="Times New Roman" w:hAnsi="Times New Roman" w:cs="Times New Roman"/>
              <w:color w:val="000000"/>
            </w:rPr>
          </w:pPr>
          <w:r w:rsidRPr="00DD3CD3">
            <w:rPr>
              <w:rFonts w:ascii="Times New Roman" w:eastAsia="Times New Roman" w:hAnsi="Times New Roman" w:cs="Times New Roman"/>
              <w:color w:val="000000"/>
            </w:rPr>
            <w:t>26.</w:t>
          </w:r>
          <w:r w:rsidRPr="00DD3CD3">
            <w:rPr>
              <w:rFonts w:ascii="Times New Roman" w:eastAsia="Times New Roman" w:hAnsi="Times New Roman" w:cs="Times New Roman"/>
              <w:color w:val="000000"/>
            </w:rPr>
            <w:tab/>
            <w:t>CTIS Structured Data Form - Initial Application, Additional Member State Concerned, (Multi Trial) Substantial Modification, Non-Substantial Modification, and Request for Information (RFI) EMA/343883/2021, 07 November 2025. [Excel File]. https://www.ema.europa.eu/en/documents/template-form/clinical-trial-information-system-ctis-structured-data-form-initial-application-additional-member-state-concerned-substantial-modification-non-substantial-modification_en.xlsx.</w:t>
          </w:r>
        </w:p>
        <w:p w14:paraId="44957295" w14:textId="77777777" w:rsidR="00DD3CD3" w:rsidRPr="00DD3CD3" w:rsidRDefault="00DD3CD3">
          <w:pPr>
            <w:autoSpaceDE w:val="0"/>
            <w:autoSpaceDN w:val="0"/>
            <w:ind w:hanging="640"/>
            <w:divId w:val="298001879"/>
            <w:rPr>
              <w:rFonts w:ascii="Times New Roman" w:eastAsia="Times New Roman" w:hAnsi="Times New Roman" w:cs="Times New Roman"/>
              <w:color w:val="000000"/>
            </w:rPr>
          </w:pPr>
          <w:r w:rsidRPr="00DD3CD3">
            <w:rPr>
              <w:rFonts w:ascii="Times New Roman" w:eastAsia="Times New Roman" w:hAnsi="Times New Roman" w:cs="Times New Roman"/>
              <w:color w:val="000000"/>
            </w:rPr>
            <w:lastRenderedPageBreak/>
            <w:t>27.</w:t>
          </w:r>
          <w:r w:rsidRPr="00DD3CD3">
            <w:rPr>
              <w:rFonts w:ascii="Times New Roman" w:eastAsia="Times New Roman" w:hAnsi="Times New Roman" w:cs="Times New Roman"/>
              <w:color w:val="000000"/>
            </w:rPr>
            <w:tab/>
            <w:t>CTIS structured data form - Notifications, Annual Safety Report (ASR) and results EMA/297654/2021, 23 October 2025. [Excel file]. https://www.ema.europa.eu/en/documents/template-form/clinical-trial-information-system-ctis-structured-data-form-notifications-results_en.xlsx.</w:t>
          </w:r>
        </w:p>
        <w:p w14:paraId="34598E4E" w14:textId="77777777" w:rsidR="00DD3CD3" w:rsidRPr="00DD3CD3" w:rsidRDefault="00DD3CD3">
          <w:pPr>
            <w:autoSpaceDE w:val="0"/>
            <w:autoSpaceDN w:val="0"/>
            <w:ind w:hanging="640"/>
            <w:divId w:val="270667586"/>
            <w:rPr>
              <w:rFonts w:ascii="Times New Roman" w:eastAsia="Times New Roman" w:hAnsi="Times New Roman" w:cs="Times New Roman"/>
              <w:color w:val="000000"/>
            </w:rPr>
          </w:pPr>
          <w:r w:rsidRPr="00DD3CD3">
            <w:rPr>
              <w:rFonts w:ascii="Times New Roman" w:eastAsia="Times New Roman" w:hAnsi="Times New Roman" w:cs="Times New Roman"/>
              <w:color w:val="000000"/>
            </w:rPr>
            <w:t>28.</w:t>
          </w:r>
          <w:r w:rsidRPr="00DD3CD3">
            <w:rPr>
              <w:rFonts w:ascii="Times New Roman" w:eastAsia="Times New Roman" w:hAnsi="Times New Roman" w:cs="Times New Roman"/>
              <w:color w:val="000000"/>
            </w:rPr>
            <w:tab/>
            <w:t xml:space="preserve">Revised CTIS Transparency Rules and Historical Trials: Quick Guide for Users Version 1.9, 07 November 2025. https://accelerating-clinical-trials.europa.eu/system/files/2023-12/Revised CTIS transparency rules, Interim period &amp; Historical </w:t>
          </w:r>
          <w:proofErr w:type="spellStart"/>
          <w:r w:rsidRPr="00DD3CD3">
            <w:rPr>
              <w:rFonts w:ascii="Times New Roman" w:eastAsia="Times New Roman" w:hAnsi="Times New Roman" w:cs="Times New Roman"/>
              <w:color w:val="000000"/>
            </w:rPr>
            <w:t>trials_quick</w:t>
          </w:r>
          <w:proofErr w:type="spellEnd"/>
          <w:r w:rsidRPr="00DD3CD3">
            <w:rPr>
              <w:rFonts w:ascii="Times New Roman" w:eastAsia="Times New Roman" w:hAnsi="Times New Roman" w:cs="Times New Roman"/>
              <w:color w:val="000000"/>
            </w:rPr>
            <w:t xml:space="preserve"> guide for users_1.pdf.</w:t>
          </w:r>
        </w:p>
        <w:p w14:paraId="6AB50772" w14:textId="77777777" w:rsidR="00DD3CD3" w:rsidRPr="00DD3CD3" w:rsidRDefault="00DD3CD3">
          <w:pPr>
            <w:autoSpaceDE w:val="0"/>
            <w:autoSpaceDN w:val="0"/>
            <w:ind w:hanging="640"/>
            <w:divId w:val="149909269"/>
            <w:rPr>
              <w:rFonts w:ascii="Times New Roman" w:eastAsia="Times New Roman" w:hAnsi="Times New Roman" w:cs="Times New Roman"/>
              <w:color w:val="000000"/>
            </w:rPr>
          </w:pPr>
          <w:r w:rsidRPr="00DD3CD3">
            <w:rPr>
              <w:rFonts w:ascii="Times New Roman" w:eastAsia="Times New Roman" w:hAnsi="Times New Roman" w:cs="Times New Roman"/>
              <w:color w:val="000000"/>
            </w:rPr>
            <w:t>29.</w:t>
          </w:r>
          <w:r w:rsidRPr="00DD3CD3">
            <w:rPr>
              <w:rFonts w:ascii="Times New Roman" w:eastAsia="Times New Roman" w:hAnsi="Times New Roman" w:cs="Times New Roman"/>
              <w:color w:val="000000"/>
            </w:rPr>
            <w:tab/>
            <w:t>Annex I: Guidance Document on How to Approach the Protection of Personal Data and Commercially Confidential Information While Using the Clinical Trials Information System (CTIS) EMA/194159/2023, 7 November 2025.</w:t>
          </w:r>
        </w:p>
        <w:p w14:paraId="3DEB9AB3" w14:textId="77777777" w:rsidR="00DD3CD3" w:rsidRPr="00DD3CD3" w:rsidRDefault="00DD3CD3">
          <w:pPr>
            <w:autoSpaceDE w:val="0"/>
            <w:autoSpaceDN w:val="0"/>
            <w:ind w:hanging="640"/>
            <w:divId w:val="689373514"/>
            <w:rPr>
              <w:rFonts w:ascii="Times New Roman" w:eastAsia="Times New Roman" w:hAnsi="Times New Roman" w:cs="Times New Roman"/>
              <w:color w:val="000000"/>
            </w:rPr>
          </w:pPr>
          <w:r w:rsidRPr="00DD3CD3">
            <w:rPr>
              <w:rFonts w:ascii="Times New Roman" w:eastAsia="Times New Roman" w:hAnsi="Times New Roman" w:cs="Times New Roman"/>
              <w:color w:val="000000"/>
            </w:rPr>
            <w:t>30.</w:t>
          </w:r>
          <w:r w:rsidRPr="00DD3CD3">
            <w:rPr>
              <w:rFonts w:ascii="Times New Roman" w:eastAsia="Times New Roman" w:hAnsi="Times New Roman" w:cs="Times New Roman"/>
              <w:color w:val="000000"/>
            </w:rPr>
            <w:tab/>
            <w:t>Clinical Trials Regulation (EU) No 536/2014 Questions &amp; Answers Version 7.1, 27 March 2025. https://health.ec.europa.eu/document/download/bd165522-8acf-433a-9ab1-d7dceae58112_en?filename=regulation5362014_qa_en.pdf.</w:t>
          </w:r>
        </w:p>
        <w:p w14:paraId="129A894A" w14:textId="77777777" w:rsidR="00DD3CD3" w:rsidRPr="00DD3CD3" w:rsidRDefault="00DD3CD3">
          <w:pPr>
            <w:autoSpaceDE w:val="0"/>
            <w:autoSpaceDN w:val="0"/>
            <w:ind w:hanging="640"/>
            <w:divId w:val="29696675"/>
            <w:rPr>
              <w:rFonts w:ascii="Times New Roman" w:eastAsia="Times New Roman" w:hAnsi="Times New Roman" w:cs="Times New Roman"/>
              <w:color w:val="000000"/>
            </w:rPr>
          </w:pPr>
          <w:r w:rsidRPr="00DD3CD3">
            <w:rPr>
              <w:rFonts w:ascii="Times New Roman" w:eastAsia="Times New Roman" w:hAnsi="Times New Roman" w:cs="Times New Roman"/>
              <w:color w:val="000000"/>
            </w:rPr>
            <w:t>31.</w:t>
          </w:r>
          <w:r w:rsidRPr="00DD3CD3">
            <w:rPr>
              <w:rFonts w:ascii="Times New Roman" w:eastAsia="Times New Roman" w:hAnsi="Times New Roman" w:cs="Times New Roman"/>
              <w:color w:val="000000"/>
            </w:rPr>
            <w:tab/>
            <w:t>TransCelerate - Clinical Content &amp; Reuse Solutions. https://www.transceleratebiopharmainc.com/assets/clinical-content-reuse-solutions/.</w:t>
          </w:r>
        </w:p>
        <w:p w14:paraId="4D91A191" w14:textId="77777777" w:rsidR="00DD3CD3" w:rsidRPr="00DD3CD3" w:rsidRDefault="00DD3CD3">
          <w:pPr>
            <w:autoSpaceDE w:val="0"/>
            <w:autoSpaceDN w:val="0"/>
            <w:ind w:hanging="640"/>
            <w:divId w:val="700133476"/>
            <w:rPr>
              <w:rFonts w:ascii="Times New Roman" w:eastAsia="Times New Roman" w:hAnsi="Times New Roman" w:cs="Times New Roman"/>
              <w:color w:val="000000"/>
            </w:rPr>
          </w:pPr>
          <w:r w:rsidRPr="00DD3CD3">
            <w:rPr>
              <w:rFonts w:ascii="Times New Roman" w:eastAsia="Times New Roman" w:hAnsi="Times New Roman" w:cs="Times New Roman"/>
              <w:color w:val="000000"/>
            </w:rPr>
            <w:t>32.</w:t>
          </w:r>
          <w:r w:rsidRPr="00DD3CD3">
            <w:rPr>
              <w:rFonts w:ascii="Times New Roman" w:eastAsia="Times New Roman" w:hAnsi="Times New Roman" w:cs="Times New Roman"/>
              <w:color w:val="000000"/>
            </w:rPr>
            <w:tab/>
            <w:t xml:space="preserve">EMA. Appendix, on Disclosure Rules, to the “Functional Specifications for the EU Portal and EU Database to Be Audited - EMA/42176/2014”, 02 October </w:t>
          </w:r>
          <w:proofErr w:type="gramStart"/>
          <w:r w:rsidRPr="00DD3CD3">
            <w:rPr>
              <w:rFonts w:ascii="Times New Roman" w:eastAsia="Times New Roman" w:hAnsi="Times New Roman" w:cs="Times New Roman"/>
              <w:color w:val="000000"/>
            </w:rPr>
            <w:t>2015 .</w:t>
          </w:r>
          <w:proofErr w:type="gramEnd"/>
          <w:r w:rsidRPr="00DD3CD3">
            <w:rPr>
              <w:rFonts w:ascii="Times New Roman" w:eastAsia="Times New Roman" w:hAnsi="Times New Roman" w:cs="Times New Roman"/>
              <w:color w:val="000000"/>
            </w:rPr>
            <w:t xml:space="preserve"> https://www.ema.europa.eu/en/documents/other/appendix-disclosure-rules-functional-specifications-eu-portal-eu-database-be-audited_en.pdf (2015).</w:t>
          </w:r>
        </w:p>
        <w:p w14:paraId="66F00EAA" w14:textId="77777777" w:rsidR="00DD3CD3" w:rsidRPr="00DD3CD3" w:rsidRDefault="00DD3CD3">
          <w:pPr>
            <w:autoSpaceDE w:val="0"/>
            <w:autoSpaceDN w:val="0"/>
            <w:ind w:hanging="640"/>
            <w:divId w:val="1740596049"/>
            <w:rPr>
              <w:rFonts w:ascii="Times New Roman" w:eastAsia="Times New Roman" w:hAnsi="Times New Roman" w:cs="Times New Roman"/>
              <w:color w:val="000000"/>
            </w:rPr>
          </w:pPr>
          <w:r w:rsidRPr="00DD3CD3">
            <w:rPr>
              <w:rFonts w:ascii="Times New Roman" w:eastAsia="Times New Roman" w:hAnsi="Times New Roman" w:cs="Times New Roman"/>
              <w:color w:val="000000"/>
            </w:rPr>
            <w:t>33.</w:t>
          </w:r>
          <w:r w:rsidRPr="00DD3CD3">
            <w:rPr>
              <w:rFonts w:ascii="Times New Roman" w:eastAsia="Times New Roman" w:hAnsi="Times New Roman" w:cs="Times New Roman"/>
              <w:color w:val="000000"/>
            </w:rPr>
            <w:tab/>
            <w:t>EMA. Clinical Trial Information System (CTIS) Bitesize Talk: Deferral Rules and Public Website [PowerPoint Slides]. https://www.ema.europa.eu/en/documents/presentation/presentation-clinical-trials-information-system-ctis-bitesize-talk-deferral-rules-and-public-website_en.pdf-0 (2022).</w:t>
          </w:r>
        </w:p>
        <w:p w14:paraId="226F8B8B" w14:textId="77777777" w:rsidR="00DD3CD3" w:rsidRPr="00DD3CD3" w:rsidRDefault="00DD3CD3">
          <w:pPr>
            <w:autoSpaceDE w:val="0"/>
            <w:autoSpaceDN w:val="0"/>
            <w:ind w:hanging="640"/>
            <w:divId w:val="462039549"/>
            <w:rPr>
              <w:rFonts w:ascii="Times New Roman" w:eastAsia="Times New Roman" w:hAnsi="Times New Roman" w:cs="Times New Roman"/>
              <w:color w:val="000000"/>
            </w:rPr>
          </w:pPr>
          <w:r w:rsidRPr="00DD3CD3">
            <w:rPr>
              <w:rFonts w:ascii="Times New Roman" w:eastAsia="Times New Roman" w:hAnsi="Times New Roman" w:cs="Times New Roman"/>
              <w:color w:val="000000"/>
            </w:rPr>
            <w:t>34.</w:t>
          </w:r>
          <w:r w:rsidRPr="00DD3CD3">
            <w:rPr>
              <w:rFonts w:ascii="Times New Roman" w:eastAsia="Times New Roman" w:hAnsi="Times New Roman" w:cs="Times New Roman"/>
              <w:color w:val="000000"/>
            </w:rPr>
            <w:tab/>
            <w:t xml:space="preserve">Guidance Document on How to Approach the Protection of Personal Data and Commercially Confidential Information While Using the Clinical Trials Information System (CTIS) Version 2.1 EMA/212507/ 2021, 07 November </w:t>
          </w:r>
          <w:proofErr w:type="gramStart"/>
          <w:r w:rsidRPr="00DD3CD3">
            <w:rPr>
              <w:rFonts w:ascii="Times New Roman" w:eastAsia="Times New Roman" w:hAnsi="Times New Roman" w:cs="Times New Roman"/>
              <w:color w:val="000000"/>
            </w:rPr>
            <w:t>2025 .</w:t>
          </w:r>
          <w:proofErr w:type="gramEnd"/>
          <w:r w:rsidRPr="00DD3CD3">
            <w:rPr>
              <w:rFonts w:ascii="Times New Roman" w:eastAsia="Times New Roman" w:hAnsi="Times New Roman" w:cs="Times New Roman"/>
              <w:color w:val="000000"/>
            </w:rPr>
            <w:t xml:space="preserve"> https://accelerating-clinical-trials.europa.eu/system/files/2023-07/guidance-document-how-approach-protection-personal-data-commercially-confidential-information-while_.pdf.</w:t>
          </w:r>
        </w:p>
        <w:p w14:paraId="52F05E00" w14:textId="2C4909AC" w:rsidR="00F86440" w:rsidRPr="0051371B" w:rsidRDefault="00DD3CD3" w:rsidP="006A7485">
          <w:pPr>
            <w:rPr>
              <w:rFonts w:ascii="Times New Roman" w:hAnsi="Times New Roman" w:cs="Times New Roman"/>
            </w:rPr>
          </w:pPr>
          <w:r w:rsidRPr="00DD3CD3">
            <w:rPr>
              <w:rFonts w:ascii="Times New Roman" w:eastAsia="Times New Roman" w:hAnsi="Times New Roman" w:cs="Times New Roman"/>
              <w:color w:val="000000"/>
            </w:rPr>
            <w:t> </w:t>
          </w:r>
        </w:p>
      </w:sdtContent>
    </w:sdt>
    <w:p w14:paraId="7E3EB262" w14:textId="384A84F1" w:rsidR="00216C60" w:rsidRPr="004542EB" w:rsidRDefault="00216C60">
      <w:pPr>
        <w:rPr>
          <w:rFonts w:ascii="Times New Roman" w:hAnsi="Times New Roman" w:cs="Times New Roman"/>
        </w:rPr>
      </w:pPr>
      <w:r w:rsidRPr="004542EB">
        <w:rPr>
          <w:rFonts w:ascii="Times New Roman" w:hAnsi="Times New Roman" w:cs="Times New Roman"/>
        </w:rPr>
        <w:br w:type="page"/>
      </w:r>
    </w:p>
    <w:p w14:paraId="512032CF" w14:textId="72987F85" w:rsidR="00A75CA3" w:rsidRPr="004542EB" w:rsidRDefault="00A75CA3" w:rsidP="00D937A3">
      <w:pPr>
        <w:pStyle w:val="Heading1"/>
        <w:numPr>
          <w:ilvl w:val="0"/>
          <w:numId w:val="13"/>
        </w:numPr>
        <w:rPr>
          <w:rFonts w:ascii="Times New Roman" w:hAnsi="Times New Roman" w:cs="Times New Roman"/>
          <w:color w:val="365F91"/>
        </w:rPr>
      </w:pPr>
      <w:bookmarkStart w:id="32" w:name="_Toc218632726"/>
      <w:r w:rsidRPr="004542EB">
        <w:rPr>
          <w:rFonts w:ascii="Times New Roman" w:hAnsi="Times New Roman" w:cs="Times New Roman"/>
          <w:color w:val="365F91"/>
        </w:rPr>
        <w:lastRenderedPageBreak/>
        <w:t>Appendi</w:t>
      </w:r>
      <w:r w:rsidR="00AF42AC">
        <w:rPr>
          <w:rFonts w:ascii="Times New Roman" w:hAnsi="Times New Roman" w:cs="Times New Roman"/>
          <w:color w:val="365F91"/>
        </w:rPr>
        <w:t>ces</w:t>
      </w:r>
      <w:bookmarkEnd w:id="32"/>
    </w:p>
    <w:p w14:paraId="60406940" w14:textId="77777777" w:rsidR="00EF27F3" w:rsidRDefault="00EF27F3" w:rsidP="276CCE5A">
      <w:pPr>
        <w:rPr>
          <w:rFonts w:ascii="Times New Roman" w:hAnsi="Times New Roman" w:cs="Times New Roman"/>
        </w:rPr>
      </w:pPr>
    </w:p>
    <w:p w14:paraId="6D511DEA" w14:textId="35CA28AC" w:rsidR="00492D59" w:rsidRPr="003332AE" w:rsidRDefault="00492D59" w:rsidP="00FB669D">
      <w:pPr>
        <w:pStyle w:val="Caption"/>
        <w:spacing w:line="276" w:lineRule="auto"/>
        <w:rPr>
          <w:rFonts w:ascii="Times New Roman" w:hAnsi="Times New Roman" w:cs="Times New Roman"/>
          <w:i w:val="0"/>
          <w:color w:val="auto"/>
          <w:sz w:val="22"/>
          <w:szCs w:val="22"/>
        </w:rPr>
      </w:pPr>
      <w:bookmarkStart w:id="33" w:name="_Ref218623664"/>
      <w:bookmarkStart w:id="34" w:name="_Toc218622701"/>
      <w:r w:rsidRPr="00FB669D">
        <w:rPr>
          <w:rFonts w:ascii="Times New Roman" w:hAnsi="Times New Roman" w:cs="Times New Roman"/>
          <w:i w:val="0"/>
          <w:color w:val="auto"/>
          <w:sz w:val="22"/>
          <w:szCs w:val="22"/>
        </w:rPr>
        <w:t xml:space="preserve">Appendix </w:t>
      </w:r>
      <w:r w:rsidR="00F74357" w:rsidRPr="00FB669D">
        <w:rPr>
          <w:rFonts w:ascii="Times New Roman" w:hAnsi="Times New Roman" w:cs="Times New Roman"/>
          <w:i w:val="0"/>
          <w:iCs w:val="0"/>
          <w:color w:val="auto"/>
          <w:sz w:val="22"/>
          <w:szCs w:val="22"/>
        </w:rPr>
        <w:fldChar w:fldCharType="begin"/>
      </w:r>
      <w:r w:rsidR="00F74357" w:rsidRPr="00FB669D">
        <w:rPr>
          <w:rFonts w:ascii="Times New Roman" w:hAnsi="Times New Roman" w:cs="Times New Roman"/>
          <w:i w:val="0"/>
          <w:iCs w:val="0"/>
          <w:color w:val="auto"/>
          <w:sz w:val="22"/>
          <w:szCs w:val="22"/>
        </w:rPr>
        <w:instrText xml:space="preserve"> SEQ Appendix \* ARABIC </w:instrText>
      </w:r>
      <w:r w:rsidR="00F74357" w:rsidRPr="00FB669D">
        <w:rPr>
          <w:rFonts w:ascii="Times New Roman" w:hAnsi="Times New Roman" w:cs="Times New Roman"/>
          <w:i w:val="0"/>
          <w:iCs w:val="0"/>
          <w:color w:val="auto"/>
          <w:sz w:val="22"/>
          <w:szCs w:val="22"/>
        </w:rPr>
        <w:fldChar w:fldCharType="separate"/>
      </w:r>
      <w:r w:rsidR="00FB669D">
        <w:rPr>
          <w:rFonts w:ascii="Times New Roman" w:hAnsi="Times New Roman" w:cs="Times New Roman"/>
          <w:i w:val="0"/>
          <w:iCs w:val="0"/>
          <w:noProof/>
          <w:color w:val="auto"/>
          <w:sz w:val="22"/>
          <w:szCs w:val="22"/>
        </w:rPr>
        <w:t>1</w:t>
      </w:r>
      <w:r w:rsidR="00F74357" w:rsidRPr="00FB669D">
        <w:rPr>
          <w:rFonts w:ascii="Times New Roman" w:hAnsi="Times New Roman" w:cs="Times New Roman"/>
          <w:i w:val="0"/>
          <w:iCs w:val="0"/>
          <w:color w:val="auto"/>
          <w:sz w:val="22"/>
          <w:szCs w:val="22"/>
        </w:rPr>
        <w:fldChar w:fldCharType="end"/>
      </w:r>
      <w:bookmarkEnd w:id="33"/>
      <w:r w:rsidR="003D07B8" w:rsidRPr="00FB669D">
        <w:rPr>
          <w:rFonts w:ascii="Times New Roman" w:hAnsi="Times New Roman" w:cs="Times New Roman"/>
          <w:i w:val="0"/>
          <w:iCs w:val="0"/>
          <w:color w:val="auto"/>
          <w:sz w:val="22"/>
          <w:szCs w:val="22"/>
        </w:rPr>
        <w:t>:</w:t>
      </w:r>
      <w:r w:rsidR="001441C7" w:rsidRPr="00FB669D">
        <w:rPr>
          <w:rFonts w:ascii="Times New Roman" w:hAnsi="Times New Roman" w:cs="Times New Roman"/>
          <w:i w:val="0"/>
          <w:iCs w:val="0"/>
          <w:color w:val="auto"/>
          <w:sz w:val="22"/>
          <w:szCs w:val="22"/>
        </w:rPr>
        <w:t xml:space="preserve"> </w:t>
      </w:r>
      <w:r w:rsidRPr="003332AE">
        <w:rPr>
          <w:rFonts w:ascii="Times New Roman" w:hAnsi="Times New Roman" w:cs="Times New Roman"/>
          <w:i w:val="0"/>
          <w:color w:val="auto"/>
          <w:sz w:val="22"/>
          <w:szCs w:val="22"/>
        </w:rPr>
        <w:t>Initial CTIS Transparency Rules - Publication timelines</w:t>
      </w:r>
      <w:bookmarkEnd w:id="34"/>
      <w:sdt>
        <w:sdtPr>
          <w:rPr>
            <w:rFonts w:ascii="Times New Roman" w:hAnsi="Times New Roman" w:cs="Times New Roman"/>
            <w:i w:val="0"/>
            <w:iCs w:val="0"/>
            <w:color w:val="000000"/>
            <w:sz w:val="22"/>
            <w:szCs w:val="22"/>
            <w:vertAlign w:val="superscript"/>
          </w:rPr>
          <w:tag w:val="MENDELEY_CITATION_v3_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"/>
          <w:id w:val="1477100260"/>
          <w:placeholder>
            <w:docPart w:val="2E939019AD1C488AB3A1446A8AAA3A8B"/>
          </w:placeholder>
        </w:sdtPr>
        <w:sdtContent>
          <w:r w:rsidR="00DD3CD3" w:rsidRPr="00DD3CD3">
            <w:rPr>
              <w:rFonts w:ascii="Times New Roman" w:hAnsi="Times New Roman" w:cs="Times New Roman"/>
              <w:i w:val="0"/>
              <w:iCs w:val="0"/>
              <w:color w:val="000000"/>
              <w:sz w:val="22"/>
              <w:szCs w:val="22"/>
              <w:vertAlign w:val="superscript"/>
            </w:rPr>
            <w:t>32,33</w:t>
          </w:r>
        </w:sdtContent>
      </w:sdt>
    </w:p>
    <w:tbl>
      <w:tblPr>
        <w:tblStyle w:val="TableGrid"/>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22"/>
        <w:gridCol w:w="2976"/>
        <w:gridCol w:w="2410"/>
        <w:gridCol w:w="2375"/>
      </w:tblGrid>
      <w:tr w:rsidR="00492D59" w:rsidRPr="003274DA" w14:paraId="6BB34489" w14:textId="77777777" w:rsidTr="00666E57">
        <w:trPr>
          <w:trHeight w:val="450"/>
          <w:tblHeader/>
        </w:trPr>
        <w:tc>
          <w:tcPr>
            <w:tcW w:w="2122" w:type="dxa"/>
            <w:hideMark/>
          </w:tcPr>
          <w:p w14:paraId="5BF57D5D" w14:textId="77777777" w:rsidR="00492D59" w:rsidRPr="003274DA" w:rsidRDefault="00492D59">
            <w:pPr>
              <w:spacing w:after="0"/>
              <w:textAlignment w:val="bottom"/>
              <w:rPr>
                <w:rFonts w:ascii="Times New Roman" w:eastAsia="Times New Roman" w:hAnsi="Times New Roman" w:cs="Times New Roman"/>
                <w:b/>
              </w:rPr>
            </w:pPr>
            <w:r w:rsidRPr="003274DA">
              <w:rPr>
                <w:rFonts w:ascii="Times New Roman" w:eastAsia="Times New Roman" w:hAnsi="Times New Roman" w:cs="Times New Roman"/>
                <w:b/>
                <w:color w:val="000000" w:themeColor="dark1"/>
                <w:kern w:val="24"/>
              </w:rPr>
              <w:t>CTIS data and documents</w:t>
            </w:r>
          </w:p>
        </w:tc>
        <w:tc>
          <w:tcPr>
            <w:tcW w:w="2976" w:type="dxa"/>
            <w:hideMark/>
          </w:tcPr>
          <w:p w14:paraId="20EEFF1C" w14:textId="42A8D851" w:rsidR="00492D59" w:rsidRPr="003274DA" w:rsidRDefault="00492D59" w:rsidP="00666E57">
            <w:pPr>
              <w:spacing w:after="0"/>
              <w:textAlignment w:val="bottom"/>
              <w:rPr>
                <w:rFonts w:ascii="Times New Roman" w:eastAsia="Times New Roman" w:hAnsi="Times New Roman" w:cs="Times New Roman"/>
                <w:b/>
              </w:rPr>
            </w:pPr>
            <w:r w:rsidRPr="003274DA">
              <w:rPr>
                <w:rFonts w:ascii="Times New Roman" w:eastAsia="Times New Roman" w:hAnsi="Times New Roman" w:cs="Times New Roman"/>
                <w:b/>
                <w:color w:val="000000" w:themeColor="dark1"/>
                <w:kern w:val="24"/>
              </w:rPr>
              <w:t>Category 1</w:t>
            </w:r>
            <w:r w:rsidRPr="003274DA">
              <w:rPr>
                <w:rFonts w:ascii="Times New Roman" w:eastAsia="Times New Roman" w:hAnsi="Times New Roman" w:cs="Times New Roman"/>
                <w:b/>
                <w:color w:val="000000" w:themeColor="dark1"/>
                <w:kern w:val="24"/>
              </w:rPr>
              <w:br/>
            </w:r>
          </w:p>
        </w:tc>
        <w:tc>
          <w:tcPr>
            <w:tcW w:w="2410" w:type="dxa"/>
            <w:hideMark/>
          </w:tcPr>
          <w:p w14:paraId="0BBDA486" w14:textId="53FF25D9" w:rsidR="00492D59" w:rsidRPr="003274DA" w:rsidRDefault="00492D59">
            <w:pPr>
              <w:spacing w:after="0"/>
              <w:textAlignment w:val="bottom"/>
              <w:rPr>
                <w:rFonts w:ascii="Times New Roman" w:eastAsia="Times New Roman" w:hAnsi="Times New Roman" w:cs="Times New Roman"/>
                <w:b/>
              </w:rPr>
            </w:pPr>
            <w:r w:rsidRPr="003274DA">
              <w:rPr>
                <w:rFonts w:ascii="Times New Roman" w:eastAsia="Times New Roman" w:hAnsi="Times New Roman" w:cs="Times New Roman"/>
                <w:b/>
                <w:color w:val="000000" w:themeColor="dark1"/>
                <w:kern w:val="24"/>
              </w:rPr>
              <w:t xml:space="preserve">Category 2 </w:t>
            </w:r>
            <w:r w:rsidRPr="003274DA">
              <w:rPr>
                <w:rFonts w:ascii="Times New Roman" w:eastAsia="Times New Roman" w:hAnsi="Times New Roman" w:cs="Times New Roman"/>
                <w:b/>
                <w:color w:val="000000" w:themeColor="dark1"/>
                <w:kern w:val="24"/>
              </w:rPr>
              <w:br/>
            </w:r>
          </w:p>
        </w:tc>
        <w:tc>
          <w:tcPr>
            <w:tcW w:w="2375" w:type="dxa"/>
            <w:hideMark/>
          </w:tcPr>
          <w:p w14:paraId="055D69DF" w14:textId="00044EC5" w:rsidR="00492D59" w:rsidRPr="003274DA" w:rsidRDefault="00492D59">
            <w:pPr>
              <w:spacing w:after="0"/>
              <w:textAlignment w:val="bottom"/>
              <w:rPr>
                <w:rFonts w:ascii="Times New Roman" w:eastAsia="Times New Roman" w:hAnsi="Times New Roman" w:cs="Times New Roman"/>
                <w:b/>
              </w:rPr>
            </w:pPr>
            <w:r w:rsidRPr="003274DA">
              <w:rPr>
                <w:rFonts w:ascii="Times New Roman" w:eastAsia="Times New Roman" w:hAnsi="Times New Roman" w:cs="Times New Roman"/>
                <w:b/>
                <w:color w:val="000000" w:themeColor="dark1"/>
                <w:kern w:val="24"/>
              </w:rPr>
              <w:t xml:space="preserve">Category 3 </w:t>
            </w:r>
            <w:r w:rsidRPr="003274DA">
              <w:rPr>
                <w:rFonts w:ascii="Times New Roman" w:eastAsia="Times New Roman" w:hAnsi="Times New Roman" w:cs="Times New Roman"/>
                <w:b/>
                <w:color w:val="000000" w:themeColor="dark1"/>
                <w:kern w:val="24"/>
              </w:rPr>
              <w:br/>
            </w:r>
          </w:p>
        </w:tc>
      </w:tr>
      <w:tr w:rsidR="00492D59" w:rsidRPr="003274DA" w14:paraId="3E3DB19E" w14:textId="77777777" w:rsidTr="00666E57">
        <w:trPr>
          <w:trHeight w:val="492"/>
          <w:tblHeader/>
        </w:trPr>
        <w:tc>
          <w:tcPr>
            <w:tcW w:w="2122" w:type="dxa"/>
            <w:hideMark/>
          </w:tcPr>
          <w:p w14:paraId="57592245"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Main Characteristics*</w:t>
            </w:r>
          </w:p>
        </w:tc>
        <w:tc>
          <w:tcPr>
            <w:tcW w:w="2976" w:type="dxa"/>
            <w:hideMark/>
          </w:tcPr>
          <w:p w14:paraId="11849D7E" w14:textId="77777777" w:rsidR="00492D59" w:rsidRPr="003274DA" w:rsidRDefault="00492D59" w:rsidP="00D937A3">
            <w:pPr>
              <w:pStyle w:val="ListParagraph"/>
              <w:numPr>
                <w:ilvl w:val="0"/>
                <w:numId w:val="6"/>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 xml:space="preserve">Date of decision </w:t>
            </w:r>
          </w:p>
          <w:p w14:paraId="279A97E2" w14:textId="77777777" w:rsidR="00492D59" w:rsidRPr="003274DA" w:rsidRDefault="00492D59" w:rsidP="00D937A3">
            <w:pPr>
              <w:pStyle w:val="ListParagraph"/>
              <w:numPr>
                <w:ilvl w:val="0"/>
                <w:numId w:val="6"/>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publication of final summary of results</w:t>
            </w:r>
          </w:p>
        </w:tc>
        <w:tc>
          <w:tcPr>
            <w:tcW w:w="2410" w:type="dxa"/>
            <w:hideMark/>
          </w:tcPr>
          <w:p w14:paraId="70C179E9"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Date of decision</w:t>
            </w:r>
          </w:p>
        </w:tc>
        <w:tc>
          <w:tcPr>
            <w:tcW w:w="2375" w:type="dxa"/>
            <w:hideMark/>
          </w:tcPr>
          <w:p w14:paraId="496EE46B"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Date of decision</w:t>
            </w:r>
          </w:p>
        </w:tc>
      </w:tr>
      <w:tr w:rsidR="00492D59" w:rsidRPr="003274DA" w14:paraId="2758B585" w14:textId="77777777" w:rsidTr="00666E57">
        <w:trPr>
          <w:trHeight w:val="492"/>
          <w:tblHeader/>
        </w:trPr>
        <w:tc>
          <w:tcPr>
            <w:tcW w:w="2122" w:type="dxa"/>
          </w:tcPr>
          <w:p w14:paraId="5FD3BE95" w14:textId="77777777" w:rsidR="00492D59" w:rsidRPr="003274DA" w:rsidRDefault="00492D59">
            <w:p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Notifications*</w:t>
            </w:r>
          </w:p>
        </w:tc>
        <w:tc>
          <w:tcPr>
            <w:tcW w:w="2976" w:type="dxa"/>
          </w:tcPr>
          <w:p w14:paraId="59433F35" w14:textId="77777777" w:rsidR="00492D59" w:rsidRPr="003274DA" w:rsidRDefault="00492D59" w:rsidP="00D937A3">
            <w:pPr>
              <w:pStyle w:val="ListParagraph"/>
              <w:numPr>
                <w:ilvl w:val="0"/>
                <w:numId w:val="7"/>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spacing w:val="-2"/>
                <w:kern w:val="24"/>
              </w:rPr>
              <w:t>As soon as submitted</w:t>
            </w:r>
          </w:p>
          <w:p w14:paraId="03DCAF5F" w14:textId="77777777" w:rsidR="00492D59" w:rsidRPr="003274DA" w:rsidRDefault="00492D59" w:rsidP="00D937A3">
            <w:pPr>
              <w:pStyle w:val="ListParagraph"/>
              <w:numPr>
                <w:ilvl w:val="0"/>
                <w:numId w:val="7"/>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Up to publication of final summary of results</w:t>
            </w:r>
          </w:p>
        </w:tc>
        <w:tc>
          <w:tcPr>
            <w:tcW w:w="2410" w:type="dxa"/>
          </w:tcPr>
          <w:p w14:paraId="44407E31" w14:textId="77777777" w:rsidR="00492D59" w:rsidRPr="003274DA" w:rsidRDefault="00492D59">
            <w:p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spacing w:val="-2"/>
                <w:kern w:val="24"/>
              </w:rPr>
              <w:t>As soon as submitted</w:t>
            </w:r>
          </w:p>
        </w:tc>
        <w:tc>
          <w:tcPr>
            <w:tcW w:w="2375" w:type="dxa"/>
          </w:tcPr>
          <w:p w14:paraId="7935FDDB" w14:textId="77777777" w:rsidR="00492D59" w:rsidRPr="003274DA" w:rsidRDefault="00492D59">
            <w:p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spacing w:val="-2"/>
                <w:kern w:val="24"/>
              </w:rPr>
              <w:t>As soon as submitted</w:t>
            </w:r>
          </w:p>
        </w:tc>
      </w:tr>
      <w:tr w:rsidR="00492D59" w:rsidRPr="003274DA" w14:paraId="072523F1" w14:textId="77777777" w:rsidTr="00666E57">
        <w:trPr>
          <w:trHeight w:val="492"/>
          <w:tblHeader/>
        </w:trPr>
        <w:tc>
          <w:tcPr>
            <w:tcW w:w="2122" w:type="dxa"/>
            <w:hideMark/>
          </w:tcPr>
          <w:p w14:paraId="113865A5" w14:textId="77777777" w:rsidR="00492D59" w:rsidRPr="003274DA" w:rsidRDefault="00492D59">
            <w:p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text1"/>
              </w:rPr>
              <w:t>Subject information sheet</w:t>
            </w:r>
          </w:p>
        </w:tc>
        <w:tc>
          <w:tcPr>
            <w:tcW w:w="2976" w:type="dxa"/>
            <w:hideMark/>
          </w:tcPr>
          <w:p w14:paraId="3BA01281" w14:textId="77777777" w:rsidR="00492D59" w:rsidRPr="003274DA" w:rsidRDefault="00492D59" w:rsidP="00D937A3">
            <w:pPr>
              <w:pStyle w:val="ListParagraph"/>
              <w:numPr>
                <w:ilvl w:val="0"/>
                <w:numId w:val="8"/>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Date of decision</w:t>
            </w:r>
          </w:p>
          <w:p w14:paraId="06F2B51C" w14:textId="77777777" w:rsidR="00492D59" w:rsidRPr="003274DA" w:rsidRDefault="00492D59" w:rsidP="00D937A3">
            <w:pPr>
              <w:pStyle w:val="ListParagraph"/>
              <w:numPr>
                <w:ilvl w:val="0"/>
                <w:numId w:val="8"/>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7 years after the end of trial in EU/EEA</w:t>
            </w:r>
          </w:p>
        </w:tc>
        <w:tc>
          <w:tcPr>
            <w:tcW w:w="2410" w:type="dxa"/>
            <w:hideMark/>
          </w:tcPr>
          <w:p w14:paraId="281AA946" w14:textId="77777777" w:rsidR="00492D59" w:rsidRPr="003274DA" w:rsidRDefault="00492D59" w:rsidP="00D937A3">
            <w:pPr>
              <w:pStyle w:val="ListParagraph"/>
              <w:numPr>
                <w:ilvl w:val="0"/>
                <w:numId w:val="8"/>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Date of decision</w:t>
            </w:r>
          </w:p>
          <w:p w14:paraId="21DC9B74" w14:textId="77777777" w:rsidR="00492D59" w:rsidRPr="003274DA" w:rsidRDefault="00492D59" w:rsidP="00D937A3">
            <w:pPr>
              <w:pStyle w:val="ListParagraph"/>
              <w:numPr>
                <w:ilvl w:val="0"/>
                <w:numId w:val="8"/>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5 years after the end of trial in EU/EEA</w:t>
            </w:r>
          </w:p>
        </w:tc>
        <w:tc>
          <w:tcPr>
            <w:tcW w:w="2375" w:type="dxa"/>
            <w:hideMark/>
          </w:tcPr>
          <w:p w14:paraId="27446D63"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Date of decision</w:t>
            </w:r>
          </w:p>
        </w:tc>
      </w:tr>
      <w:tr w:rsidR="00492D59" w:rsidRPr="003274DA" w14:paraId="544C20A7" w14:textId="77777777" w:rsidTr="00666E57">
        <w:trPr>
          <w:trHeight w:val="492"/>
          <w:tblHeader/>
        </w:trPr>
        <w:tc>
          <w:tcPr>
            <w:tcW w:w="2122" w:type="dxa"/>
            <w:hideMark/>
          </w:tcPr>
          <w:p w14:paraId="36E09823"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text1"/>
              </w:rPr>
              <w:t xml:space="preserve">Protocol, Protocol synopsis, Scientific Advice, IB, IMPD S&amp;E sections, </w:t>
            </w:r>
            <w:r w:rsidRPr="003274DA">
              <w:rPr>
                <w:rFonts w:ascii="Times New Roman" w:eastAsia="Times New Roman" w:hAnsi="Times New Roman" w:cs="Times New Roman"/>
              </w:rPr>
              <w:t>Responses to RFI</w:t>
            </w:r>
          </w:p>
        </w:tc>
        <w:tc>
          <w:tcPr>
            <w:tcW w:w="2976" w:type="dxa"/>
            <w:hideMark/>
          </w:tcPr>
          <w:p w14:paraId="61394A68"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Date of decision</w:t>
            </w:r>
          </w:p>
          <w:p w14:paraId="6DE873DC"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7 years after the end of trial in EU/EEA</w:t>
            </w:r>
          </w:p>
        </w:tc>
        <w:tc>
          <w:tcPr>
            <w:tcW w:w="2410" w:type="dxa"/>
            <w:hideMark/>
          </w:tcPr>
          <w:p w14:paraId="09B1B756"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Date of decision</w:t>
            </w:r>
          </w:p>
          <w:p w14:paraId="01D30DD3"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5 years after the end of trial in EU/EEA</w:t>
            </w:r>
          </w:p>
        </w:tc>
        <w:tc>
          <w:tcPr>
            <w:tcW w:w="2375" w:type="dxa"/>
            <w:hideMark/>
          </w:tcPr>
          <w:p w14:paraId="18C6183E"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color w:val="000000" w:themeColor="dark1"/>
                <w:kern w:val="24"/>
              </w:rPr>
            </w:pPr>
            <w:r w:rsidRPr="003274DA">
              <w:rPr>
                <w:rFonts w:ascii="Times New Roman" w:eastAsia="Times New Roman" w:hAnsi="Times New Roman" w:cs="Times New Roman"/>
                <w:color w:val="000000" w:themeColor="dark1"/>
                <w:kern w:val="24"/>
              </w:rPr>
              <w:t>Date of decision</w:t>
            </w:r>
          </w:p>
          <w:p w14:paraId="029CCC09" w14:textId="77777777" w:rsidR="00492D59" w:rsidRPr="003274DA" w:rsidRDefault="00492D59" w:rsidP="00D937A3">
            <w:pPr>
              <w:pStyle w:val="ListParagraph"/>
              <w:numPr>
                <w:ilvl w:val="0"/>
                <w:numId w:val="9"/>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Up to publication of final summary of results</w:t>
            </w:r>
          </w:p>
        </w:tc>
      </w:tr>
      <w:tr w:rsidR="00492D59" w:rsidRPr="003274DA" w14:paraId="6347BEA7" w14:textId="77777777" w:rsidTr="00666E57">
        <w:trPr>
          <w:trHeight w:val="986"/>
          <w:tblHeader/>
        </w:trPr>
        <w:tc>
          <w:tcPr>
            <w:tcW w:w="2122" w:type="dxa"/>
            <w:hideMark/>
          </w:tcPr>
          <w:p w14:paraId="078D8708"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 xml:space="preserve">Interim summary of results (intermediate data </w:t>
            </w:r>
            <w:proofErr w:type="gramStart"/>
            <w:r w:rsidRPr="003274DA">
              <w:rPr>
                <w:rFonts w:ascii="Times New Roman" w:eastAsia="Times New Roman" w:hAnsi="Times New Roman" w:cs="Times New Roman"/>
                <w:color w:val="000000" w:themeColor="dark1"/>
                <w:kern w:val="24"/>
              </w:rPr>
              <w:t>analysis)*</w:t>
            </w:r>
            <w:proofErr w:type="gramEnd"/>
          </w:p>
        </w:tc>
        <w:tc>
          <w:tcPr>
            <w:tcW w:w="2976" w:type="dxa"/>
            <w:hideMark/>
          </w:tcPr>
          <w:p w14:paraId="5B81F8A6" w14:textId="77777777" w:rsidR="00492D59" w:rsidRPr="003274DA" w:rsidRDefault="00492D59" w:rsidP="00D937A3">
            <w:pPr>
              <w:pStyle w:val="ListParagraph"/>
              <w:numPr>
                <w:ilvl w:val="0"/>
                <w:numId w:val="10"/>
              </w:num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p w14:paraId="242CE1BB" w14:textId="77777777" w:rsidR="00492D59" w:rsidRPr="003274DA" w:rsidRDefault="00492D59" w:rsidP="00D937A3">
            <w:pPr>
              <w:pStyle w:val="ListParagraph"/>
              <w:numPr>
                <w:ilvl w:val="0"/>
                <w:numId w:val="10"/>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spacing w:val="-2"/>
                <w:kern w:val="24"/>
              </w:rPr>
              <w:t>Up to 12 months after interim analysis date</w:t>
            </w:r>
          </w:p>
          <w:p w14:paraId="68DC8C36" w14:textId="77777777" w:rsidR="00492D59" w:rsidRPr="003274DA" w:rsidRDefault="00492D59" w:rsidP="00D937A3">
            <w:pPr>
              <w:pStyle w:val="ListParagraph"/>
              <w:numPr>
                <w:ilvl w:val="0"/>
                <w:numId w:val="10"/>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spacing w:val="-2"/>
                <w:kern w:val="24"/>
              </w:rPr>
              <w:t>Up to 30 months after the end of trial in EU/EEA</w:t>
            </w:r>
          </w:p>
        </w:tc>
        <w:tc>
          <w:tcPr>
            <w:tcW w:w="2410" w:type="dxa"/>
            <w:hideMark/>
          </w:tcPr>
          <w:p w14:paraId="6FFBE62E" w14:textId="77777777" w:rsidR="00492D59" w:rsidRPr="003274DA" w:rsidRDefault="00492D59">
            <w:p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tc>
        <w:tc>
          <w:tcPr>
            <w:tcW w:w="2375" w:type="dxa"/>
            <w:hideMark/>
          </w:tcPr>
          <w:p w14:paraId="2DBA6880" w14:textId="77777777" w:rsidR="00492D59" w:rsidRPr="003274DA" w:rsidRDefault="00492D59">
            <w:p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tc>
      </w:tr>
      <w:tr w:rsidR="00492D59" w:rsidRPr="003274DA" w14:paraId="102BB3C5" w14:textId="77777777" w:rsidTr="00666E57">
        <w:trPr>
          <w:trHeight w:val="986"/>
          <w:tblHeader/>
        </w:trPr>
        <w:tc>
          <w:tcPr>
            <w:tcW w:w="2122" w:type="dxa"/>
            <w:hideMark/>
          </w:tcPr>
          <w:p w14:paraId="526A09CC" w14:textId="77777777" w:rsidR="00492D59" w:rsidRPr="003274DA" w:rsidRDefault="00492D59">
            <w:p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dark1"/>
                <w:kern w:val="24"/>
              </w:rPr>
              <w:t>Final summary of results, Lay person summary of results*</w:t>
            </w:r>
          </w:p>
        </w:tc>
        <w:tc>
          <w:tcPr>
            <w:tcW w:w="2976" w:type="dxa"/>
            <w:hideMark/>
          </w:tcPr>
          <w:p w14:paraId="4906BDFC" w14:textId="77777777" w:rsidR="00492D59" w:rsidRPr="003274DA" w:rsidRDefault="00492D59" w:rsidP="00D937A3">
            <w:pPr>
              <w:pStyle w:val="ListParagraph"/>
              <w:numPr>
                <w:ilvl w:val="0"/>
                <w:numId w:val="11"/>
              </w:num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p w14:paraId="22B35573" w14:textId="77777777" w:rsidR="00492D59" w:rsidRPr="003274DA" w:rsidRDefault="00492D59" w:rsidP="00D937A3">
            <w:pPr>
              <w:pStyle w:val="ListParagraph"/>
              <w:numPr>
                <w:ilvl w:val="0"/>
                <w:numId w:val="11"/>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text1"/>
              </w:rPr>
              <w:t>Up to 12 months after the end of trial date in EU/EEA</w:t>
            </w:r>
          </w:p>
          <w:p w14:paraId="54E1DBA4" w14:textId="77777777" w:rsidR="00492D59" w:rsidRPr="003274DA" w:rsidRDefault="00492D59" w:rsidP="00D937A3">
            <w:pPr>
              <w:pStyle w:val="ListParagraph"/>
              <w:numPr>
                <w:ilvl w:val="0"/>
                <w:numId w:val="11"/>
              </w:numPr>
              <w:spacing w:after="0"/>
              <w:textAlignment w:val="bottom"/>
              <w:rPr>
                <w:rFonts w:ascii="Times New Roman" w:eastAsia="Times New Roman" w:hAnsi="Times New Roman" w:cs="Times New Roman"/>
              </w:rPr>
            </w:pPr>
            <w:r w:rsidRPr="003274DA">
              <w:rPr>
                <w:rFonts w:ascii="Times New Roman" w:eastAsia="Times New Roman" w:hAnsi="Times New Roman" w:cs="Times New Roman"/>
                <w:color w:val="000000" w:themeColor="text1"/>
              </w:rPr>
              <w:t>Up to 30 months after the end of trial in EU/EEA</w:t>
            </w:r>
          </w:p>
        </w:tc>
        <w:tc>
          <w:tcPr>
            <w:tcW w:w="2410" w:type="dxa"/>
            <w:hideMark/>
          </w:tcPr>
          <w:p w14:paraId="77B40BA0" w14:textId="77777777" w:rsidR="00492D59" w:rsidRPr="003274DA" w:rsidRDefault="00492D59">
            <w:p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tc>
        <w:tc>
          <w:tcPr>
            <w:tcW w:w="2375" w:type="dxa"/>
            <w:hideMark/>
          </w:tcPr>
          <w:p w14:paraId="512EEC4A" w14:textId="77777777" w:rsidR="00492D59" w:rsidRPr="003274DA" w:rsidRDefault="00492D59">
            <w:pPr>
              <w:spacing w:after="0"/>
              <w:textAlignment w:val="bottom"/>
              <w:rPr>
                <w:rFonts w:ascii="Times New Roman" w:eastAsia="Times New Roman" w:hAnsi="Times New Roman" w:cs="Times New Roman"/>
                <w:color w:val="000000" w:themeColor="dark1"/>
                <w:spacing w:val="-2"/>
                <w:kern w:val="24"/>
              </w:rPr>
            </w:pPr>
            <w:r w:rsidRPr="003274DA">
              <w:rPr>
                <w:rFonts w:ascii="Times New Roman" w:eastAsia="Times New Roman" w:hAnsi="Times New Roman" w:cs="Times New Roman"/>
                <w:color w:val="000000" w:themeColor="dark1"/>
                <w:spacing w:val="-2"/>
                <w:kern w:val="24"/>
              </w:rPr>
              <w:t>As soon as submitted</w:t>
            </w:r>
          </w:p>
        </w:tc>
      </w:tr>
    </w:tbl>
    <w:p w14:paraId="779C3AB8" w14:textId="77777777" w:rsidR="00492D59" w:rsidRPr="003274DA" w:rsidRDefault="00492D59" w:rsidP="00492D59">
      <w:pPr>
        <w:rPr>
          <w:rFonts w:ascii="Times New Roman" w:eastAsiaTheme="minorEastAsia" w:hAnsi="Times New Roman" w:cs="Times New Roman"/>
        </w:rPr>
      </w:pPr>
      <w:r w:rsidRPr="003274DA">
        <w:rPr>
          <w:rFonts w:ascii="Times New Roman" w:eastAsiaTheme="minorEastAsia" w:hAnsi="Times New Roman" w:cs="Times New Roman"/>
        </w:rPr>
        <w:t>*Not permitted for paediatric trials or paediatric investigational plan (PIP) trials</w:t>
      </w:r>
    </w:p>
    <w:p w14:paraId="7B2920A0" w14:textId="77777777" w:rsidR="00666E57" w:rsidRDefault="00666E57" w:rsidP="00666E57">
      <w:pPr>
        <w:rPr>
          <w:rFonts w:ascii="Times New Roman" w:hAnsi="Times New Roman" w:cs="Times New Roman"/>
        </w:rPr>
      </w:pPr>
    </w:p>
    <w:p w14:paraId="000E08C4" w14:textId="77777777" w:rsidR="00666E57" w:rsidRDefault="00666E57" w:rsidP="00666E57">
      <w:pPr>
        <w:rPr>
          <w:rFonts w:ascii="Times New Roman" w:hAnsi="Times New Roman" w:cs="Times New Roman"/>
        </w:rPr>
      </w:pPr>
    </w:p>
    <w:p w14:paraId="797A7DA4" w14:textId="77777777" w:rsidR="00666E57" w:rsidRDefault="00666E57" w:rsidP="00666E57">
      <w:pPr>
        <w:rPr>
          <w:rFonts w:ascii="Times New Roman" w:hAnsi="Times New Roman" w:cs="Times New Roman"/>
        </w:rPr>
      </w:pPr>
    </w:p>
    <w:p w14:paraId="0C6114E8" w14:textId="77777777" w:rsidR="00666E57" w:rsidRDefault="00666E57" w:rsidP="00666E57">
      <w:pPr>
        <w:rPr>
          <w:rFonts w:ascii="Times New Roman" w:hAnsi="Times New Roman" w:cs="Times New Roman"/>
        </w:rPr>
      </w:pPr>
    </w:p>
    <w:p w14:paraId="6D73B20E" w14:textId="77777777" w:rsidR="00AF4FB6" w:rsidRPr="0051371B" w:rsidRDefault="00AF4FB6" w:rsidP="00666E57">
      <w:pPr>
        <w:rPr>
          <w:rFonts w:ascii="Times New Roman" w:hAnsi="Times New Roman" w:cs="Times New Roman"/>
        </w:rPr>
      </w:pPr>
    </w:p>
    <w:p w14:paraId="0532AEC9" w14:textId="77777777" w:rsidR="00AF4FB6" w:rsidRPr="0051371B" w:rsidRDefault="00AF4FB6" w:rsidP="00666E57">
      <w:pPr>
        <w:rPr>
          <w:rFonts w:ascii="Times New Roman" w:hAnsi="Times New Roman" w:cs="Times New Roman"/>
        </w:rPr>
      </w:pPr>
    </w:p>
    <w:p w14:paraId="19C7518D" w14:textId="44A3D50B" w:rsidR="009D1805" w:rsidRPr="003332AE" w:rsidRDefault="00666E57" w:rsidP="00FB669D">
      <w:pPr>
        <w:pStyle w:val="Caption"/>
        <w:spacing w:line="276" w:lineRule="auto"/>
        <w:rPr>
          <w:rFonts w:ascii="Times New Roman" w:hAnsi="Times New Roman" w:cs="Times New Roman"/>
          <w:i w:val="0"/>
          <w:color w:val="auto"/>
          <w:sz w:val="22"/>
          <w:szCs w:val="22"/>
        </w:rPr>
      </w:pPr>
      <w:bookmarkStart w:id="35" w:name="_Ref218623721"/>
      <w:bookmarkStart w:id="36" w:name="_Toc218622702"/>
      <w:r w:rsidRPr="00FB669D">
        <w:rPr>
          <w:rFonts w:ascii="Times New Roman" w:hAnsi="Times New Roman" w:cs="Times New Roman"/>
          <w:i w:val="0"/>
          <w:color w:val="auto"/>
          <w:sz w:val="22"/>
          <w:szCs w:val="22"/>
        </w:rPr>
        <w:lastRenderedPageBreak/>
        <w:t xml:space="preserve">Appendix </w:t>
      </w:r>
      <w:r w:rsidR="00FB669D" w:rsidRPr="00FB669D">
        <w:rPr>
          <w:rFonts w:ascii="Times New Roman" w:hAnsi="Times New Roman" w:cs="Times New Roman"/>
          <w:i w:val="0"/>
          <w:iCs w:val="0"/>
          <w:color w:val="auto"/>
          <w:sz w:val="22"/>
          <w:szCs w:val="22"/>
        </w:rPr>
        <w:fldChar w:fldCharType="begin"/>
      </w:r>
      <w:r w:rsidR="00FB669D" w:rsidRPr="00FB669D">
        <w:rPr>
          <w:rFonts w:ascii="Times New Roman" w:hAnsi="Times New Roman" w:cs="Times New Roman"/>
          <w:i w:val="0"/>
          <w:iCs w:val="0"/>
          <w:color w:val="auto"/>
          <w:sz w:val="22"/>
          <w:szCs w:val="22"/>
        </w:rPr>
        <w:instrText xml:space="preserve"> SEQ Appendix \* ARABIC </w:instrText>
      </w:r>
      <w:r w:rsidR="00FB669D" w:rsidRPr="00FB669D">
        <w:rPr>
          <w:rFonts w:ascii="Times New Roman" w:hAnsi="Times New Roman" w:cs="Times New Roman"/>
          <w:i w:val="0"/>
          <w:iCs w:val="0"/>
          <w:color w:val="auto"/>
          <w:sz w:val="22"/>
          <w:szCs w:val="22"/>
        </w:rPr>
        <w:fldChar w:fldCharType="separate"/>
      </w:r>
      <w:r w:rsidR="00FB669D" w:rsidRPr="00FB669D">
        <w:rPr>
          <w:rFonts w:ascii="Times New Roman" w:hAnsi="Times New Roman" w:cs="Times New Roman"/>
          <w:i w:val="0"/>
          <w:iCs w:val="0"/>
          <w:noProof/>
          <w:color w:val="auto"/>
          <w:sz w:val="22"/>
          <w:szCs w:val="22"/>
        </w:rPr>
        <w:t>2</w:t>
      </w:r>
      <w:r w:rsidR="00FB669D" w:rsidRPr="00FB669D">
        <w:rPr>
          <w:rFonts w:ascii="Times New Roman" w:hAnsi="Times New Roman" w:cs="Times New Roman"/>
          <w:i w:val="0"/>
          <w:iCs w:val="0"/>
          <w:color w:val="auto"/>
          <w:sz w:val="22"/>
          <w:szCs w:val="22"/>
        </w:rPr>
        <w:fldChar w:fldCharType="end"/>
      </w:r>
      <w:bookmarkEnd w:id="35"/>
      <w:r w:rsidR="00FB669D" w:rsidRPr="00FB669D">
        <w:rPr>
          <w:rFonts w:ascii="Times New Roman" w:hAnsi="Times New Roman" w:cs="Times New Roman"/>
          <w:i w:val="0"/>
          <w:iCs w:val="0"/>
          <w:color w:val="auto"/>
          <w:sz w:val="22"/>
          <w:szCs w:val="22"/>
        </w:rPr>
        <w:t xml:space="preserve">: </w:t>
      </w:r>
      <w:r w:rsidR="009D1805" w:rsidRPr="003332AE">
        <w:rPr>
          <w:rFonts w:ascii="Times New Roman" w:hAnsi="Times New Roman" w:cs="Times New Roman"/>
          <w:i w:val="0"/>
          <w:color w:val="auto"/>
          <w:sz w:val="22"/>
          <w:szCs w:val="22"/>
        </w:rPr>
        <w:t xml:space="preserve">Comparison of Initial </w:t>
      </w:r>
      <w:r w:rsidR="00FB669D" w:rsidRPr="00FB669D">
        <w:rPr>
          <w:rFonts w:ascii="Times New Roman" w:hAnsi="Times New Roman" w:cs="Times New Roman"/>
          <w:i w:val="0"/>
          <w:iCs w:val="0"/>
          <w:color w:val="auto"/>
          <w:sz w:val="22"/>
          <w:szCs w:val="22"/>
        </w:rPr>
        <w:t>versus</w:t>
      </w:r>
      <w:r w:rsidR="009D1805" w:rsidRPr="003332AE">
        <w:rPr>
          <w:rFonts w:ascii="Times New Roman" w:hAnsi="Times New Roman" w:cs="Times New Roman"/>
          <w:i w:val="0"/>
          <w:color w:val="auto"/>
          <w:sz w:val="22"/>
          <w:szCs w:val="22"/>
        </w:rPr>
        <w:t xml:space="preserve"> Revised CTIS Transparency Rules</w:t>
      </w:r>
      <w:bookmarkEnd w:id="36"/>
      <w:sdt>
        <w:sdtPr>
          <w:rPr>
            <w:rFonts w:ascii="Times New Roman" w:hAnsi="Times New Roman" w:cs="Times New Roman"/>
            <w:i w:val="0"/>
            <w:iCs w:val="0"/>
            <w:color w:val="000000"/>
            <w:sz w:val="22"/>
            <w:szCs w:val="22"/>
            <w:vertAlign w:val="superscript"/>
          </w:rPr>
          <w:tag w:val="MENDELEY_CITATION_v3_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"/>
          <w:id w:val="-1154684797"/>
          <w:placeholder>
            <w:docPart w:val="15E104069E57407F84DD41ADE5FD46BB"/>
          </w:placeholder>
        </w:sdtPr>
        <w:sdtContent>
          <w:r w:rsidR="00DD3CD3" w:rsidRPr="00DD3CD3">
            <w:rPr>
              <w:rFonts w:ascii="Times New Roman" w:hAnsi="Times New Roman" w:cs="Times New Roman"/>
              <w:i w:val="0"/>
              <w:iCs w:val="0"/>
              <w:color w:val="000000"/>
              <w:sz w:val="22"/>
              <w:szCs w:val="22"/>
              <w:vertAlign w:val="superscript"/>
            </w:rPr>
            <w:t>8,28,29,33,34</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783"/>
        <w:gridCol w:w="3906"/>
      </w:tblGrid>
      <w:tr w:rsidR="009D1805" w:rsidRPr="003274DA" w14:paraId="1E7B2ED4" w14:textId="77777777">
        <w:trPr>
          <w:trHeight w:val="346"/>
          <w:tblHeader/>
        </w:trPr>
        <w:tc>
          <w:tcPr>
            <w:tcW w:w="888" w:type="pct"/>
            <w:tcMar>
              <w:left w:w="108" w:type="dxa"/>
              <w:right w:w="108" w:type="dxa"/>
            </w:tcMar>
          </w:tcPr>
          <w:p w14:paraId="0E906046" w14:textId="77777777" w:rsidR="009D1805" w:rsidRPr="003274DA" w:rsidRDefault="009D1805">
            <w:pPr>
              <w:spacing w:after="0" w:line="240" w:lineRule="auto"/>
              <w:rPr>
                <w:rFonts w:ascii="Times New Roman" w:hAnsi="Times New Roman" w:cs="Times New Roman"/>
              </w:rPr>
            </w:pPr>
          </w:p>
        </w:tc>
        <w:tc>
          <w:tcPr>
            <w:tcW w:w="2023" w:type="pct"/>
            <w:tcMar>
              <w:left w:w="108" w:type="dxa"/>
              <w:right w:w="108" w:type="dxa"/>
            </w:tcMar>
          </w:tcPr>
          <w:p w14:paraId="53CA0CEF" w14:textId="77777777" w:rsidR="009D1805" w:rsidRPr="003274DA" w:rsidRDefault="009D1805">
            <w:pPr>
              <w:spacing w:after="0" w:line="240" w:lineRule="auto"/>
              <w:rPr>
                <w:rFonts w:ascii="Times New Roman" w:eastAsia="Aptos Narrow" w:hAnsi="Times New Roman" w:cs="Times New Roman"/>
                <w:b/>
                <w:color w:val="000000" w:themeColor="text1"/>
              </w:rPr>
            </w:pPr>
            <w:r w:rsidRPr="003274DA">
              <w:rPr>
                <w:rFonts w:ascii="Times New Roman" w:eastAsia="Aptos Narrow" w:hAnsi="Times New Roman" w:cs="Times New Roman"/>
                <w:b/>
                <w:color w:val="000000" w:themeColor="text1"/>
              </w:rPr>
              <w:t>Initial CTIS Transparency Rules</w:t>
            </w:r>
          </w:p>
        </w:tc>
        <w:tc>
          <w:tcPr>
            <w:tcW w:w="2089" w:type="pct"/>
            <w:tcMar>
              <w:left w:w="108" w:type="dxa"/>
              <w:right w:w="108" w:type="dxa"/>
            </w:tcMar>
          </w:tcPr>
          <w:p w14:paraId="095F0CD0" w14:textId="77777777" w:rsidR="009D1805" w:rsidRPr="003274DA" w:rsidRDefault="009D1805">
            <w:pPr>
              <w:spacing w:after="0" w:line="240" w:lineRule="auto"/>
              <w:rPr>
                <w:rFonts w:ascii="Times New Roman" w:eastAsia="Aptos Narrow" w:hAnsi="Times New Roman" w:cs="Times New Roman"/>
                <w:b/>
                <w:color w:val="000000" w:themeColor="text1"/>
              </w:rPr>
            </w:pPr>
            <w:r w:rsidRPr="003274DA">
              <w:rPr>
                <w:rFonts w:ascii="Times New Roman" w:eastAsia="Aptos Narrow" w:hAnsi="Times New Roman" w:cs="Times New Roman"/>
                <w:b/>
                <w:color w:val="000000" w:themeColor="text1"/>
              </w:rPr>
              <w:t>Revised CTIS Transparency Rules</w:t>
            </w:r>
          </w:p>
        </w:tc>
      </w:tr>
      <w:tr w:rsidR="009D1805" w:rsidRPr="003274DA" w14:paraId="358D2675" w14:textId="77777777">
        <w:trPr>
          <w:trHeight w:val="1083"/>
          <w:tblHeader/>
        </w:trPr>
        <w:tc>
          <w:tcPr>
            <w:tcW w:w="888" w:type="pct"/>
            <w:tcMar>
              <w:left w:w="108" w:type="dxa"/>
              <w:right w:w="108" w:type="dxa"/>
            </w:tcMar>
          </w:tcPr>
          <w:p w14:paraId="76C03562"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Timelines</w:t>
            </w:r>
          </w:p>
        </w:tc>
        <w:tc>
          <w:tcPr>
            <w:tcW w:w="2023" w:type="pct"/>
            <w:tcMar>
              <w:left w:w="108" w:type="dxa"/>
              <w:right w:w="108" w:type="dxa"/>
            </w:tcMar>
          </w:tcPr>
          <w:p w14:paraId="46CCDD8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initial CTIS transparency rules were applicable from 31 January 2022 until 17 June 2024.</w:t>
            </w:r>
          </w:p>
        </w:tc>
        <w:tc>
          <w:tcPr>
            <w:tcW w:w="2089" w:type="pct"/>
            <w:tcMar>
              <w:left w:w="108" w:type="dxa"/>
              <w:right w:w="108" w:type="dxa"/>
            </w:tcMar>
          </w:tcPr>
          <w:p w14:paraId="3C5C21E5"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revised CTIS transparency rules were adopted by the EMA Management Board on 5 October 2023 and implemented on 18 June 2024 with the launch of the revamped CTIS portal.</w:t>
            </w:r>
          </w:p>
        </w:tc>
      </w:tr>
      <w:tr w:rsidR="009D1805" w:rsidRPr="003274DA" w14:paraId="5D7BA17B" w14:textId="77777777">
        <w:trPr>
          <w:trHeight w:val="1083"/>
          <w:tblHeader/>
        </w:trPr>
        <w:tc>
          <w:tcPr>
            <w:tcW w:w="888" w:type="pct"/>
            <w:tcMar>
              <w:left w:w="108" w:type="dxa"/>
              <w:right w:w="108" w:type="dxa"/>
            </w:tcMar>
          </w:tcPr>
          <w:p w14:paraId="03092F4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Deferral Mechanism</w:t>
            </w:r>
          </w:p>
        </w:tc>
        <w:tc>
          <w:tcPr>
            <w:tcW w:w="2023" w:type="pct"/>
            <w:tcMar>
              <w:left w:w="108" w:type="dxa"/>
              <w:right w:w="108" w:type="dxa"/>
            </w:tcMar>
          </w:tcPr>
          <w:p w14:paraId="12683374"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deferral mechanism allowed sponsors to delay the publication of certain data and documents based on trial category, for up to a maximum period of 7 years after</w:t>
            </w:r>
            <w:r w:rsidRPr="003274DA">
              <w:rPr>
                <w:rFonts w:ascii="Times New Roman" w:eastAsiaTheme="minorEastAsia" w:hAnsi="Times New Roman" w:cs="Times New Roman"/>
              </w:rPr>
              <w:t xml:space="preserve"> the end of trial</w:t>
            </w:r>
            <w:r w:rsidRPr="003274DA">
              <w:rPr>
                <w:rFonts w:ascii="Times New Roman" w:eastAsia="Aptos Narrow" w:hAnsi="Times New Roman" w:cs="Times New Roman"/>
                <w:color w:val="000000" w:themeColor="text1"/>
              </w:rPr>
              <w:t xml:space="preserve"> in EU/EEA.</w:t>
            </w:r>
          </w:p>
        </w:tc>
        <w:tc>
          <w:tcPr>
            <w:tcW w:w="2089" w:type="pct"/>
            <w:tcMar>
              <w:left w:w="108" w:type="dxa"/>
              <w:right w:w="108" w:type="dxa"/>
            </w:tcMar>
          </w:tcPr>
          <w:p w14:paraId="428AAF80"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deferral mechanism was removed to facilitate access to key clinical trial information at an early stage.</w:t>
            </w:r>
            <w:r w:rsidRPr="003274DA">
              <w:rPr>
                <w:rFonts w:ascii="Times New Roman" w:hAnsi="Times New Roman" w:cs="Times New Roman"/>
              </w:rPr>
              <w:br/>
            </w:r>
            <w:r w:rsidRPr="003274DA">
              <w:rPr>
                <w:rFonts w:ascii="Times New Roman" w:eastAsia="Aptos Narrow" w:hAnsi="Times New Roman" w:cs="Times New Roman"/>
                <w:color w:val="000000" w:themeColor="text1"/>
              </w:rPr>
              <w:t>Classification of trials under one of the three applicable categories is retained but no longer linked to the use of deferrals.</w:t>
            </w:r>
          </w:p>
        </w:tc>
      </w:tr>
      <w:tr w:rsidR="009D1805" w:rsidRPr="003274DA" w14:paraId="7A0880C3" w14:textId="77777777">
        <w:trPr>
          <w:trHeight w:val="1083"/>
          <w:tblHeader/>
        </w:trPr>
        <w:tc>
          <w:tcPr>
            <w:tcW w:w="888" w:type="pct"/>
            <w:tcMar>
              <w:left w:w="108" w:type="dxa"/>
              <w:right w:w="108" w:type="dxa"/>
            </w:tcMar>
          </w:tcPr>
          <w:p w14:paraId="6AEEDFA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CCI protection</w:t>
            </w:r>
          </w:p>
        </w:tc>
        <w:tc>
          <w:tcPr>
            <w:tcW w:w="2023" w:type="pct"/>
            <w:tcMar>
              <w:left w:w="108" w:type="dxa"/>
              <w:right w:w="108" w:type="dxa"/>
            </w:tcMar>
          </w:tcPr>
          <w:p w14:paraId="6907AA37"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deferral mechanism was the preferred tool to protect CCI, redactions were less emphasized. Redaction-related RFIs were issued if the documents were extensively redacted while deferrals were simultaneously applied.</w:t>
            </w:r>
          </w:p>
        </w:tc>
        <w:tc>
          <w:tcPr>
            <w:tcW w:w="2089" w:type="pct"/>
            <w:tcMar>
              <w:left w:w="108" w:type="dxa"/>
              <w:right w:w="108" w:type="dxa"/>
            </w:tcMar>
          </w:tcPr>
          <w:p w14:paraId="6619ED00"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Redaction is the only tool to protect CCI,</w:t>
            </w:r>
          </w:p>
          <w:p w14:paraId="0BA5FDDB"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significantly reducing the likelihood of receiving redaction-related RFIs.</w:t>
            </w:r>
          </w:p>
        </w:tc>
      </w:tr>
      <w:tr w:rsidR="009D1805" w:rsidRPr="003274DA" w14:paraId="4EF3C5F2" w14:textId="77777777">
        <w:trPr>
          <w:trHeight w:val="1083"/>
          <w:tblHeader/>
        </w:trPr>
        <w:tc>
          <w:tcPr>
            <w:tcW w:w="888" w:type="pct"/>
            <w:tcMar>
              <w:left w:w="108" w:type="dxa"/>
              <w:right w:w="108" w:type="dxa"/>
            </w:tcMar>
          </w:tcPr>
          <w:p w14:paraId="3340C09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Publication of Documents</w:t>
            </w:r>
          </w:p>
        </w:tc>
        <w:tc>
          <w:tcPr>
            <w:tcW w:w="2023" w:type="pct"/>
            <w:tcMar>
              <w:left w:w="108" w:type="dxa"/>
              <w:right w:w="108" w:type="dxa"/>
            </w:tcMar>
          </w:tcPr>
          <w:p w14:paraId="5629FF9B" w14:textId="7BAB684C" w:rsidR="009D1805" w:rsidRPr="003274DA" w:rsidRDefault="00F86E57">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Many</w:t>
            </w:r>
            <w:r w:rsidR="009D1805" w:rsidRPr="003274DA">
              <w:rPr>
                <w:rFonts w:ascii="Times New Roman" w:eastAsia="Aptos Narrow" w:hAnsi="Times New Roman" w:cs="Times New Roman"/>
                <w:color w:val="000000" w:themeColor="text1"/>
              </w:rPr>
              <w:t xml:space="preserve"> documents were published, except for quality related documents. </w:t>
            </w:r>
          </w:p>
          <w:p w14:paraId="243FBC78"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The timing of publication of data and documents for historical trials (CTAs submitted before 18 June 2024) was based on the agreed deferral.</w:t>
            </w:r>
          </w:p>
        </w:tc>
        <w:tc>
          <w:tcPr>
            <w:tcW w:w="2089" w:type="pct"/>
            <w:tcMar>
              <w:left w:w="108" w:type="dxa"/>
              <w:right w:w="108" w:type="dxa"/>
            </w:tcMar>
          </w:tcPr>
          <w:p w14:paraId="3C2E154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Key documents most relevant for the public, participants, and researchers are published early.</w:t>
            </w:r>
            <w:r w:rsidRPr="003274DA">
              <w:rPr>
                <w:rFonts w:ascii="Times New Roman" w:hAnsi="Times New Roman" w:cs="Times New Roman"/>
              </w:rPr>
              <w:br/>
            </w:r>
            <w:r w:rsidRPr="003274DA">
              <w:rPr>
                <w:rFonts w:ascii="Times New Roman" w:eastAsia="Aptos Narrow" w:hAnsi="Times New Roman" w:cs="Times New Roman"/>
                <w:color w:val="000000" w:themeColor="text1"/>
              </w:rPr>
              <w:t>For historical trials only limited structured data will be made publicly available across all trial categories. Documents submitted 'for publication' before 18 June 2024 will not be publicly accessible. However, certain CTA updates may trigger the publication of documents in-scope of the revised CTIS transparency rules.</w:t>
            </w:r>
          </w:p>
        </w:tc>
      </w:tr>
      <w:tr w:rsidR="009D1805" w:rsidRPr="003274DA" w14:paraId="0C5FD5AB" w14:textId="77777777">
        <w:trPr>
          <w:trHeight w:val="1083"/>
          <w:tblHeader/>
        </w:trPr>
        <w:tc>
          <w:tcPr>
            <w:tcW w:w="888" w:type="pct"/>
            <w:tcMar>
              <w:left w:w="108" w:type="dxa"/>
              <w:right w:w="108" w:type="dxa"/>
            </w:tcMar>
          </w:tcPr>
          <w:p w14:paraId="78FDBDB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Stakeholder Impact</w:t>
            </w:r>
          </w:p>
        </w:tc>
        <w:tc>
          <w:tcPr>
            <w:tcW w:w="2023" w:type="pct"/>
            <w:tcMar>
              <w:left w:w="108" w:type="dxa"/>
              <w:right w:w="108" w:type="dxa"/>
            </w:tcMar>
          </w:tcPr>
          <w:p w14:paraId="3964D9EC"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Increased workload on documents requiring redaction as large number of documents were subject to publication</w:t>
            </w:r>
          </w:p>
        </w:tc>
        <w:tc>
          <w:tcPr>
            <w:tcW w:w="2089" w:type="pct"/>
            <w:tcMar>
              <w:left w:w="108" w:type="dxa"/>
              <w:right w:w="108" w:type="dxa"/>
            </w:tcMar>
          </w:tcPr>
          <w:p w14:paraId="6D08F9B0" w14:textId="77777777" w:rsidR="009D1805" w:rsidRPr="003274DA" w:rsidRDefault="009D1805">
            <w:pPr>
              <w:spacing w:after="0" w:line="240" w:lineRule="auto"/>
              <w:rPr>
                <w:rFonts w:ascii="Times New Roman" w:eastAsia="Aptos Narrow" w:hAnsi="Times New Roman" w:cs="Times New Roman"/>
                <w:color w:val="000000" w:themeColor="text1"/>
              </w:rPr>
            </w:pPr>
            <w:r w:rsidRPr="003274DA">
              <w:rPr>
                <w:rFonts w:ascii="Times New Roman" w:eastAsia="Aptos Narrow" w:hAnsi="Times New Roman" w:cs="Times New Roman"/>
                <w:color w:val="000000" w:themeColor="text1"/>
              </w:rPr>
              <w:t>Reduced workload on documents requiring redaction, as fewer documents are subject to publication.</w:t>
            </w:r>
          </w:p>
        </w:tc>
      </w:tr>
    </w:tbl>
    <w:p w14:paraId="07EB3CF1" w14:textId="5394B6FE" w:rsidR="00DA5326" w:rsidRPr="00753471" w:rsidRDefault="00DA5326" w:rsidP="276CCE5A">
      <w:pPr>
        <w:rPr>
          <w:rFonts w:ascii="Times New Roman" w:hAnsi="Times New Roman" w:cs="Times New Roman"/>
        </w:rPr>
      </w:pPr>
    </w:p>
    <w:p w14:paraId="6BB277B4" w14:textId="77777777" w:rsidR="00C615A2" w:rsidRPr="00753471" w:rsidRDefault="00C615A2" w:rsidP="00ED6A9A">
      <w:pPr>
        <w:rPr>
          <w:rFonts w:ascii="Times New Roman" w:hAnsi="Times New Roman" w:cs="Times New Roman"/>
        </w:rPr>
      </w:pPr>
    </w:p>
    <w:p w14:paraId="3DDC9D1E" w14:textId="7D3E3CCC" w:rsidR="006445D8" w:rsidRPr="004542EB" w:rsidRDefault="006445D8" w:rsidP="00ED6A9A">
      <w:pPr>
        <w:rPr>
          <w:rFonts w:ascii="Times New Roman" w:hAnsi="Times New Roman" w:cs="Times New Roman"/>
        </w:rPr>
      </w:pPr>
    </w:p>
    <w:sectPr w:rsidR="006445D8" w:rsidRPr="004542EB" w:rsidSect="00127AA4">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AB0F" w14:textId="77777777" w:rsidR="000B63C5" w:rsidRPr="00250EA3" w:rsidRDefault="000B63C5" w:rsidP="0088557B">
      <w:pPr>
        <w:spacing w:after="0" w:line="240" w:lineRule="auto"/>
      </w:pPr>
      <w:r w:rsidRPr="00250EA3">
        <w:separator/>
      </w:r>
    </w:p>
  </w:endnote>
  <w:endnote w:type="continuationSeparator" w:id="0">
    <w:p w14:paraId="55C55639" w14:textId="77777777" w:rsidR="000B63C5" w:rsidRPr="00250EA3" w:rsidRDefault="000B63C5" w:rsidP="0088557B">
      <w:pPr>
        <w:spacing w:after="0" w:line="240" w:lineRule="auto"/>
      </w:pPr>
      <w:r w:rsidRPr="00250EA3">
        <w:continuationSeparator/>
      </w:r>
    </w:p>
  </w:endnote>
  <w:endnote w:type="continuationNotice" w:id="1">
    <w:p w14:paraId="547500C4" w14:textId="77777777" w:rsidR="000B63C5" w:rsidRPr="00250EA3" w:rsidRDefault="000B6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B772" w14:textId="38635A00" w:rsidR="00AA51E4" w:rsidRPr="00250EA3" w:rsidRDefault="00AA51E4">
    <w:pPr>
      <w:pStyle w:val="Footer"/>
    </w:pPr>
    <w:r w:rsidRPr="00250EA3">
      <w:rPr>
        <w:noProof/>
      </w:rPr>
      <mc:AlternateContent>
        <mc:Choice Requires="wps">
          <w:drawing>
            <wp:anchor distT="0" distB="0" distL="0" distR="0" simplePos="0" relativeHeight="251658240" behindDoc="0" locked="0" layoutInCell="1" allowOverlap="1" wp14:anchorId="56807177" wp14:editId="3173A923">
              <wp:simplePos x="635" y="635"/>
              <wp:positionH relativeFrom="page">
                <wp:align>center</wp:align>
              </wp:positionH>
              <wp:positionV relativeFrom="page">
                <wp:align>bottom</wp:align>
              </wp:positionV>
              <wp:extent cx="1278255" cy="404495"/>
              <wp:effectExtent l="0" t="0" r="17145" b="0"/>
              <wp:wrapNone/>
              <wp:docPr id="1840827405" name="Text Box 2"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255" cy="404495"/>
                      </a:xfrm>
                      <a:prstGeom prst="rect">
                        <a:avLst/>
                      </a:prstGeom>
                      <a:noFill/>
                      <a:ln>
                        <a:noFill/>
                      </a:ln>
                    </wps:spPr>
                    <wps:txbx>
                      <w:txbxContent>
                        <w:p w14:paraId="4136A76D" w14:textId="68C1D856" w:rsidR="00AA51E4" w:rsidRPr="00250EA3" w:rsidRDefault="00AA51E4" w:rsidP="00AA51E4">
                          <w:pPr>
                            <w:spacing w:after="0"/>
                            <w:rPr>
                              <w:rFonts w:ascii="Calibri" w:eastAsia="Calibri" w:hAnsi="Calibri" w:cs="Calibri"/>
                              <w:color w:val="898989"/>
                              <w:sz w:val="24"/>
                              <w:szCs w:val="24"/>
                            </w:rPr>
                          </w:pPr>
                          <w:r w:rsidRPr="00250EA3">
                            <w:rPr>
                              <w:rFonts w:ascii="Calibri" w:eastAsia="Calibri" w:hAnsi="Calibri" w:cs="Calibri"/>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5C6FC3">
            <v:shapetype id="_x0000_t202" coordsize="21600,21600" o:spt="202" path="m,l,21600r21600,l21600,xe" w14:anchorId="56807177">
              <v:stroke joinstyle="miter"/>
              <v:path gradientshapeok="t" o:connecttype="rect"/>
            </v:shapetype>
            <v:shape id="Text Box 2" style="position:absolute;margin-left:0;margin-top:0;width:100.65pt;height:31.85pt;z-index:251658240;visibility:visible;mso-wrap-style:none;mso-wrap-distance-left:0;mso-wrap-distance-top:0;mso-wrap-distance-right:0;mso-wrap-distance-bottom:0;mso-position-horizontal:center;mso-position-horizontal-relative:page;mso-position-vertical:bottom;mso-position-vertical-relative:page;v-text-anchor:bottom" alt="Regeneron -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">
              <v:textbox style="mso-fit-shape-to-text:t" inset="0,0,0,15pt">
                <w:txbxContent>
                  <w:p w:rsidRPr="00250EA3" w:rsidR="00AA51E4" w:rsidP="00AA51E4" w:rsidRDefault="00AA51E4" w14:paraId="40EE6C8A" w14:textId="68C1D856">
                    <w:pPr>
                      <w:spacing w:after="0"/>
                      <w:rPr>
                        <w:rFonts w:ascii="Calibri" w:hAnsi="Calibri" w:eastAsia="Calibri" w:cs="Calibri"/>
                        <w:color w:val="898989"/>
                        <w:sz w:val="24"/>
                        <w:szCs w:val="24"/>
                      </w:rPr>
                    </w:pPr>
                    <w:r w:rsidRPr="00250EA3">
                      <w:rPr>
                        <w:rFonts w:ascii="Calibri" w:hAnsi="Calibri" w:eastAsia="Calibri" w:cs="Calibri"/>
                        <w:color w:val="898989"/>
                        <w:sz w:val="24"/>
                        <w:szCs w:val="24"/>
                      </w:rPr>
                      <w:t>Regeneron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1899"/>
      <w:docPartObj>
        <w:docPartGallery w:val="Page Numbers (Bottom of Page)"/>
        <w:docPartUnique/>
      </w:docPartObj>
    </w:sdtPr>
    <w:sdtContent>
      <w:p w14:paraId="5C8AFCC0" w14:textId="512777A0" w:rsidR="0088557B" w:rsidRPr="00250EA3" w:rsidRDefault="000F1BD2">
        <w:pPr>
          <w:pStyle w:val="Footer"/>
          <w:jc w:val="right"/>
        </w:pPr>
        <w:r w:rsidRPr="00250EA3">
          <w:fldChar w:fldCharType="begin"/>
        </w:r>
        <w:r w:rsidRPr="00250EA3">
          <w:instrText xml:space="preserve"> PAGE   \* MERGEFORMAT </w:instrText>
        </w:r>
        <w:r w:rsidRPr="00250EA3">
          <w:fldChar w:fldCharType="separate"/>
        </w:r>
        <w:r w:rsidR="00B96054" w:rsidRPr="00250EA3">
          <w:t>1</w:t>
        </w:r>
        <w:r w:rsidRPr="00250EA3">
          <w:fldChar w:fldCharType="end"/>
        </w:r>
      </w:p>
    </w:sdtContent>
  </w:sdt>
  <w:p w14:paraId="73C55D76" w14:textId="28137222" w:rsidR="0088557B" w:rsidRPr="00250EA3" w:rsidRDefault="0088557B" w:rsidP="002262E1">
    <w:pPr>
      <w:spacing w:after="0" w:line="245" w:lineRule="exact"/>
      <w:ind w:left="20" w:right="-53"/>
      <w:rPr>
        <w:rFonts w:ascii="Calibri" w:eastAsia="Calibri" w:hAnsi="Calibri" w:cs="Calibri"/>
      </w:rPr>
    </w:pPr>
    <w:r w:rsidRPr="00250EA3">
      <w:rPr>
        <w:rFonts w:ascii="Times New Roman" w:eastAsia="Times New Roman" w:hAnsi="Times New Roman" w:cs="Times New Roman"/>
        <w:spacing w:val="-7"/>
        <w:position w:val="1"/>
      </w:rPr>
      <w:t>{</w:t>
    </w:r>
    <w:r w:rsidR="00180035">
      <w:rPr>
        <w:rFonts w:ascii="Times New Roman" w:eastAsia="Times New Roman" w:hAnsi="Times New Roman" w:cs="Times New Roman"/>
        <w:spacing w:val="-7"/>
        <w:position w:val="1"/>
      </w:rPr>
      <w:t>EU CTR Implementation</w:t>
    </w:r>
    <w:r w:rsidRPr="00250EA3">
      <w:rPr>
        <w:rFonts w:ascii="Times New Roman" w:eastAsia="Times New Roman" w:hAnsi="Times New Roman" w:cs="Times New Roman"/>
        <w:spacing w:val="-7"/>
        <w:position w:val="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881B" w14:textId="58DDCFB3" w:rsidR="00AA51E4" w:rsidRPr="00250EA3" w:rsidRDefault="00AA51E4">
    <w:pPr>
      <w:pStyle w:val="Footer"/>
    </w:pPr>
    <w:r w:rsidRPr="00250EA3">
      <w:rPr>
        <w:noProof/>
      </w:rPr>
      <mc:AlternateContent>
        <mc:Choice Requires="wps">
          <w:drawing>
            <wp:anchor distT="0" distB="0" distL="0" distR="0" simplePos="0" relativeHeight="251658241" behindDoc="0" locked="0" layoutInCell="1" allowOverlap="1" wp14:anchorId="5075F0A6" wp14:editId="2B3C9824">
              <wp:simplePos x="635" y="635"/>
              <wp:positionH relativeFrom="page">
                <wp:align>center</wp:align>
              </wp:positionH>
              <wp:positionV relativeFrom="page">
                <wp:align>bottom</wp:align>
              </wp:positionV>
              <wp:extent cx="1278255" cy="404495"/>
              <wp:effectExtent l="0" t="0" r="17145" b="0"/>
              <wp:wrapNone/>
              <wp:docPr id="520150270" name="Text Box 1" descr="Regener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8255" cy="404495"/>
                      </a:xfrm>
                      <a:prstGeom prst="rect">
                        <a:avLst/>
                      </a:prstGeom>
                      <a:noFill/>
                      <a:ln>
                        <a:noFill/>
                      </a:ln>
                    </wps:spPr>
                    <wps:txbx>
                      <w:txbxContent>
                        <w:p w14:paraId="4E20385B" w14:textId="451ED798" w:rsidR="00AA51E4" w:rsidRPr="00250EA3" w:rsidRDefault="00AA51E4" w:rsidP="00AA51E4">
                          <w:pPr>
                            <w:spacing w:after="0"/>
                            <w:rPr>
                              <w:rFonts w:ascii="Calibri" w:eastAsia="Calibri" w:hAnsi="Calibri" w:cs="Calibri"/>
                              <w:color w:val="898989"/>
                              <w:sz w:val="24"/>
                              <w:szCs w:val="24"/>
                            </w:rPr>
                          </w:pPr>
                          <w:r w:rsidRPr="00250EA3">
                            <w:rPr>
                              <w:rFonts w:ascii="Calibri" w:eastAsia="Calibri" w:hAnsi="Calibri" w:cs="Calibri"/>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7465E84">
            <v:shapetype id="_x0000_t202" coordsize="21600,21600" o:spt="202" path="m,l,21600r21600,l21600,xe" w14:anchorId="5075F0A6">
              <v:stroke joinstyle="miter"/>
              <v:path gradientshapeok="t" o:connecttype="rect"/>
            </v:shapetype>
            <v:shape id="Text Box 1" style="position:absolute;margin-left:0;margin-top:0;width:100.65pt;height:31.85pt;z-index:251658241;visibility:visible;mso-wrap-style:none;mso-wrap-distance-left:0;mso-wrap-distance-top:0;mso-wrap-distance-right:0;mso-wrap-distance-bottom:0;mso-position-horizontal:center;mso-position-horizontal-relative:page;mso-position-vertical:bottom;mso-position-vertical-relative:page;v-text-anchor:bottom" alt="Regeneron -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">
              <v:textbox style="mso-fit-shape-to-text:t" inset="0,0,0,15pt">
                <w:txbxContent>
                  <w:p w:rsidRPr="00250EA3" w:rsidR="00AA51E4" w:rsidP="00AA51E4" w:rsidRDefault="00AA51E4" w14:paraId="41490BDE" w14:textId="451ED798">
                    <w:pPr>
                      <w:spacing w:after="0"/>
                      <w:rPr>
                        <w:rFonts w:ascii="Calibri" w:hAnsi="Calibri" w:eastAsia="Calibri" w:cs="Calibri"/>
                        <w:color w:val="898989"/>
                        <w:sz w:val="24"/>
                        <w:szCs w:val="24"/>
                      </w:rPr>
                    </w:pPr>
                    <w:r w:rsidRPr="00250EA3">
                      <w:rPr>
                        <w:rFonts w:ascii="Calibri" w:hAnsi="Calibri" w:eastAsia="Calibri" w:cs="Calibri"/>
                        <w:color w:val="898989"/>
                        <w:sz w:val="24"/>
                        <w:szCs w:val="24"/>
                      </w:rPr>
                      <w:t>Regeneron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4524" w14:textId="77777777" w:rsidR="000B63C5" w:rsidRPr="00250EA3" w:rsidRDefault="000B63C5" w:rsidP="0088557B">
      <w:pPr>
        <w:spacing w:after="0" w:line="240" w:lineRule="auto"/>
      </w:pPr>
      <w:r w:rsidRPr="00250EA3">
        <w:separator/>
      </w:r>
    </w:p>
  </w:footnote>
  <w:footnote w:type="continuationSeparator" w:id="0">
    <w:p w14:paraId="530D4C23" w14:textId="77777777" w:rsidR="000B63C5" w:rsidRPr="00250EA3" w:rsidRDefault="000B63C5" w:rsidP="0088557B">
      <w:pPr>
        <w:spacing w:after="0" w:line="240" w:lineRule="auto"/>
      </w:pPr>
      <w:r w:rsidRPr="00250EA3">
        <w:continuationSeparator/>
      </w:r>
    </w:p>
  </w:footnote>
  <w:footnote w:type="continuationNotice" w:id="1">
    <w:p w14:paraId="5986EC21" w14:textId="77777777" w:rsidR="000B63C5" w:rsidRPr="00250EA3" w:rsidRDefault="000B6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5799"/>
      <w:gridCol w:w="2124"/>
    </w:tblGrid>
    <w:tr w:rsidR="0088557B" w:rsidRPr="00250EA3" w14:paraId="76B6C8A1" w14:textId="77777777" w:rsidTr="627F037B">
      <w:trPr>
        <w:trHeight w:hRule="exact" w:val="1286"/>
      </w:trPr>
      <w:tc>
        <w:tcPr>
          <w:tcW w:w="1541" w:type="dxa"/>
        </w:tcPr>
        <w:p w14:paraId="4EDAD78D" w14:textId="34A04455" w:rsidR="0088557B" w:rsidRPr="00250EA3" w:rsidRDefault="00A16FE0" w:rsidP="004E2B37">
          <w:pPr>
            <w:spacing w:before="71" w:after="0" w:line="240" w:lineRule="auto"/>
            <w:ind w:left="102" w:right="-20"/>
            <w:rPr>
              <w:rFonts w:ascii="Times New Roman" w:eastAsia="Times New Roman" w:hAnsi="Times New Roman" w:cs="Times New Roman"/>
              <w:sz w:val="20"/>
              <w:szCs w:val="20"/>
            </w:rPr>
          </w:pPr>
          <w:r w:rsidRPr="00250EA3">
            <w:rPr>
              <w:rFonts w:ascii="Times New Roman" w:eastAsia="Times New Roman" w:hAnsi="Times New Roman" w:cs="Times New Roman"/>
              <w:noProof/>
              <w:sz w:val="20"/>
              <w:szCs w:val="20"/>
            </w:rPr>
            <w:drawing>
              <wp:inline distT="0" distB="0" distL="0" distR="0" wp14:anchorId="036A3631" wp14:editId="39903648">
                <wp:extent cx="837282" cy="694055"/>
                <wp:effectExtent l="0" t="0" r="0" b="0"/>
                <wp:docPr id="1120139786" name="Picture 112013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681 PHUSE Logo June 2019 RGB FINAL (2).png"/>
                        <pic:cNvPicPr/>
                      </pic:nvPicPr>
                      <pic:blipFill>
                        <a:blip r:embed="rId1">
                          <a:extLst>
                            <a:ext uri="{28A0092B-C50C-407E-A947-70E740481C1C}">
                              <a14:useLocalDpi xmlns:a14="http://schemas.microsoft.com/office/drawing/2010/main" val="0"/>
                            </a:ext>
                          </a:extLst>
                        </a:blip>
                        <a:stretch>
                          <a:fillRect/>
                        </a:stretch>
                      </pic:blipFill>
                      <pic:spPr>
                        <a:xfrm>
                          <a:off x="0" y="0"/>
                          <a:ext cx="843913" cy="699552"/>
                        </a:xfrm>
                        <a:prstGeom prst="rect">
                          <a:avLst/>
                        </a:prstGeom>
                      </pic:spPr>
                    </pic:pic>
                  </a:graphicData>
                </a:graphic>
              </wp:inline>
            </w:drawing>
          </w:r>
        </w:p>
      </w:tc>
      <w:tc>
        <w:tcPr>
          <w:tcW w:w="5799" w:type="dxa"/>
        </w:tcPr>
        <w:p w14:paraId="2C75E675" w14:textId="77777777" w:rsidR="00E87525" w:rsidRPr="00250EA3" w:rsidRDefault="00E87525" w:rsidP="004E2B37">
          <w:pPr>
            <w:tabs>
              <w:tab w:val="left" w:pos="1520"/>
            </w:tabs>
            <w:spacing w:after="0" w:line="264" w:lineRule="exact"/>
            <w:ind w:left="100" w:right="-20"/>
            <w:rPr>
              <w:rFonts w:ascii="Calibri" w:eastAsia="Calibri" w:hAnsi="Calibri" w:cs="Calibri"/>
              <w:spacing w:val="1"/>
              <w:position w:val="1"/>
            </w:rPr>
          </w:pPr>
        </w:p>
        <w:p w14:paraId="3C8C1C82" w14:textId="35C6F370" w:rsidR="0088557B" w:rsidRPr="00250EA3" w:rsidRDefault="627F037B" w:rsidP="627F037B">
          <w:pPr>
            <w:tabs>
              <w:tab w:val="left" w:pos="1520"/>
            </w:tabs>
            <w:spacing w:after="0" w:line="264" w:lineRule="exact"/>
            <w:ind w:left="100" w:right="-20"/>
            <w:rPr>
              <w:rFonts w:ascii="Times New Roman" w:eastAsia="Times New Roman" w:hAnsi="Times New Roman" w:cs="Times New Roman"/>
              <w:i/>
              <w:iCs/>
            </w:rPr>
          </w:pPr>
          <w:r w:rsidRPr="00250EA3">
            <w:rPr>
              <w:rFonts w:ascii="Calibri" w:eastAsia="Calibri" w:hAnsi="Calibri" w:cs="Calibri"/>
              <w:spacing w:val="1"/>
              <w:position w:val="1"/>
            </w:rPr>
            <w:t>DOC.ID</w:t>
          </w:r>
          <w:r w:rsidRPr="00250EA3">
            <w:rPr>
              <w:rFonts w:ascii="Calibri" w:eastAsia="Calibri" w:hAnsi="Calibri" w:cs="Calibri"/>
              <w:position w:val="1"/>
            </w:rPr>
            <w:t>:</w:t>
          </w:r>
          <w:r w:rsidR="0088557B" w:rsidRPr="00250EA3">
            <w:rPr>
              <w:rFonts w:ascii="Times New Roman" w:eastAsia="Times New Roman" w:hAnsi="Times New Roman" w:cs="Times New Roman"/>
              <w:position w:val="1"/>
            </w:rPr>
            <w:tab/>
          </w:r>
          <w:r w:rsidRPr="627F037B">
            <w:rPr>
              <w:rFonts w:ascii="Times New Roman" w:eastAsia="Times New Roman" w:hAnsi="Times New Roman" w:cs="Times New Roman"/>
              <w:i/>
              <w:iCs/>
              <w:position w:val="1"/>
            </w:rPr>
            <w:t>WP-119</w:t>
          </w:r>
        </w:p>
        <w:p w14:paraId="662E6A5C" w14:textId="30B082EE" w:rsidR="0088557B" w:rsidRPr="00250EA3" w:rsidRDefault="627F037B" w:rsidP="627F037B">
          <w:pPr>
            <w:tabs>
              <w:tab w:val="left" w:pos="1520"/>
            </w:tabs>
            <w:spacing w:after="0" w:line="264" w:lineRule="exact"/>
            <w:ind w:left="100" w:right="-20"/>
            <w:rPr>
              <w:rFonts w:ascii="Times New Roman" w:eastAsia="Times New Roman" w:hAnsi="Times New Roman" w:cs="Times New Roman"/>
              <w:i/>
              <w:iCs/>
              <w:position w:val="1"/>
            </w:rPr>
          </w:pPr>
          <w:r w:rsidRPr="00250EA3">
            <w:rPr>
              <w:rFonts w:ascii="Calibri" w:eastAsia="Calibri" w:hAnsi="Calibri" w:cs="Calibri"/>
              <w:spacing w:val="1"/>
            </w:rPr>
            <w:t>Version</w:t>
          </w:r>
          <w:r w:rsidRPr="00250EA3">
            <w:rPr>
              <w:rFonts w:ascii="Calibri" w:eastAsia="Calibri" w:hAnsi="Calibri" w:cs="Calibri"/>
            </w:rPr>
            <w:t>:</w:t>
          </w:r>
          <w:r w:rsidR="0088557B" w:rsidRPr="00250EA3">
            <w:rPr>
              <w:rFonts w:ascii="Times New Roman" w:eastAsia="Times New Roman" w:hAnsi="Times New Roman" w:cs="Times New Roman"/>
            </w:rPr>
            <w:tab/>
          </w:r>
          <w:r w:rsidRPr="627F037B">
            <w:rPr>
              <w:rFonts w:ascii="Times New Roman" w:eastAsia="Times New Roman" w:hAnsi="Times New Roman" w:cs="Times New Roman"/>
              <w:i/>
              <w:iCs/>
              <w:position w:val="1"/>
            </w:rPr>
            <w:t>1.0</w:t>
          </w:r>
        </w:p>
        <w:p w14:paraId="7E9BB203" w14:textId="10836293" w:rsidR="00681863" w:rsidRPr="00250EA3" w:rsidRDefault="627F037B" w:rsidP="627F037B">
          <w:pPr>
            <w:tabs>
              <w:tab w:val="left" w:pos="1520"/>
            </w:tabs>
            <w:spacing w:after="0" w:line="264" w:lineRule="exact"/>
            <w:ind w:left="100" w:right="-20"/>
            <w:rPr>
              <w:rFonts w:eastAsia="Calibri"/>
            </w:rPr>
          </w:pPr>
          <w:r w:rsidRPr="627F037B">
            <w:rPr>
              <w:rFonts w:eastAsia="Times New Roman"/>
              <w:position w:val="1"/>
            </w:rPr>
            <w:t xml:space="preserve">Date: 7 April 2026 </w:t>
          </w:r>
        </w:p>
        <w:p w14:paraId="1DB34209" w14:textId="77777777" w:rsidR="0088557B" w:rsidRPr="00250EA3" w:rsidRDefault="0088557B" w:rsidP="004E2B37">
          <w:pPr>
            <w:tabs>
              <w:tab w:val="left" w:pos="1520"/>
            </w:tabs>
            <w:spacing w:after="0" w:line="240" w:lineRule="auto"/>
            <w:ind w:left="100" w:right="-20"/>
            <w:rPr>
              <w:rFonts w:ascii="Calibri" w:eastAsia="Calibri" w:hAnsi="Calibri" w:cs="Calibri"/>
            </w:rPr>
          </w:pPr>
        </w:p>
      </w:tc>
      <w:tc>
        <w:tcPr>
          <w:tcW w:w="2124" w:type="dxa"/>
        </w:tcPr>
        <w:p w14:paraId="00F91B5B" w14:textId="77777777" w:rsidR="0088557B" w:rsidRPr="00250EA3" w:rsidRDefault="0088557B" w:rsidP="004E2B37">
          <w:pPr>
            <w:spacing w:before="4" w:after="0" w:line="200" w:lineRule="exact"/>
            <w:rPr>
              <w:sz w:val="20"/>
              <w:szCs w:val="20"/>
            </w:rPr>
          </w:pPr>
        </w:p>
        <w:p w14:paraId="6F9B1B7E" w14:textId="06F3A37F" w:rsidR="0088557B" w:rsidRPr="00250EA3" w:rsidRDefault="627F037B" w:rsidP="004E2B37">
          <w:pPr>
            <w:spacing w:after="0" w:line="242" w:lineRule="exact"/>
            <w:ind w:left="97" w:right="73"/>
            <w:rPr>
              <w:rFonts w:ascii="Times New Roman" w:eastAsia="Times New Roman" w:hAnsi="Times New Roman" w:cs="Times New Roman"/>
              <w:sz w:val="20"/>
              <w:szCs w:val="20"/>
            </w:rPr>
          </w:pPr>
          <w:r w:rsidRPr="00250EA3">
            <w:rPr>
              <w:rFonts w:ascii="Calibri" w:eastAsia="Calibri" w:hAnsi="Calibri" w:cs="Calibri"/>
              <w:spacing w:val="1"/>
              <w:sz w:val="20"/>
              <w:szCs w:val="20"/>
            </w:rPr>
            <w:t>Wo</w:t>
          </w:r>
          <w:r w:rsidRPr="00250EA3">
            <w:rPr>
              <w:rFonts w:ascii="Calibri" w:eastAsia="Calibri" w:hAnsi="Calibri" w:cs="Calibri"/>
              <w:spacing w:val="-1"/>
              <w:sz w:val="20"/>
              <w:szCs w:val="20"/>
            </w:rPr>
            <w:t>r</w:t>
          </w:r>
          <w:r w:rsidRPr="00250EA3">
            <w:rPr>
              <w:rFonts w:ascii="Calibri" w:eastAsia="Calibri" w:hAnsi="Calibri" w:cs="Calibri"/>
              <w:spacing w:val="1"/>
              <w:sz w:val="20"/>
              <w:szCs w:val="20"/>
            </w:rPr>
            <w:t>k</w:t>
          </w:r>
          <w:r w:rsidRPr="00250EA3">
            <w:rPr>
              <w:rFonts w:ascii="Calibri" w:eastAsia="Calibri" w:hAnsi="Calibri" w:cs="Calibri"/>
              <w:sz w:val="20"/>
              <w:szCs w:val="20"/>
            </w:rPr>
            <w:t>i</w:t>
          </w:r>
          <w:r w:rsidRPr="00250EA3">
            <w:rPr>
              <w:rFonts w:ascii="Calibri" w:eastAsia="Calibri" w:hAnsi="Calibri" w:cs="Calibri"/>
              <w:spacing w:val="1"/>
              <w:sz w:val="20"/>
              <w:szCs w:val="20"/>
            </w:rPr>
            <w:t>n</w:t>
          </w:r>
          <w:r w:rsidRPr="00250EA3">
            <w:rPr>
              <w:rFonts w:ascii="Calibri" w:eastAsia="Calibri" w:hAnsi="Calibri" w:cs="Calibri"/>
              <w:sz w:val="20"/>
              <w:szCs w:val="20"/>
            </w:rPr>
            <w:t>g</w:t>
          </w:r>
          <w:r w:rsidRPr="00250EA3">
            <w:rPr>
              <w:rFonts w:ascii="Times New Roman" w:eastAsia="Times New Roman" w:hAnsi="Times New Roman" w:cs="Times New Roman"/>
              <w:spacing w:val="-8"/>
              <w:sz w:val="20"/>
              <w:szCs w:val="20"/>
            </w:rPr>
            <w:t xml:space="preserve"> </w:t>
          </w:r>
          <w:r w:rsidRPr="00250EA3">
            <w:rPr>
              <w:rFonts w:ascii="Calibri" w:eastAsia="Calibri" w:hAnsi="Calibri" w:cs="Calibri"/>
              <w:spacing w:val="-1"/>
              <w:sz w:val="20"/>
              <w:szCs w:val="20"/>
            </w:rPr>
            <w:t>Gr</w:t>
          </w:r>
          <w:r w:rsidRPr="00250EA3">
            <w:rPr>
              <w:rFonts w:ascii="Calibri" w:eastAsia="Calibri" w:hAnsi="Calibri" w:cs="Calibri"/>
              <w:spacing w:val="1"/>
              <w:sz w:val="20"/>
              <w:szCs w:val="20"/>
            </w:rPr>
            <w:t>oup</w:t>
          </w:r>
          <w:r w:rsidRPr="00250EA3">
            <w:rPr>
              <w:rFonts w:ascii="Calibri" w:eastAsia="Calibri" w:hAnsi="Calibri" w:cs="Calibri"/>
              <w:sz w:val="20"/>
              <w:szCs w:val="20"/>
            </w:rPr>
            <w:t>:</w:t>
          </w:r>
          <w:r w:rsidRPr="00250EA3">
            <w:rPr>
              <w:rFonts w:ascii="Times New Roman" w:eastAsia="Times New Roman" w:hAnsi="Times New Roman" w:cs="Times New Roman"/>
              <w:sz w:val="20"/>
              <w:szCs w:val="20"/>
            </w:rPr>
            <w:t xml:space="preserve"> Data Transparency </w:t>
          </w:r>
        </w:p>
        <w:p w14:paraId="2C7A9BC6" w14:textId="74BE8D50" w:rsidR="0088557B" w:rsidRPr="00250EA3" w:rsidRDefault="0088557B" w:rsidP="627F037B">
          <w:pPr>
            <w:spacing w:after="0" w:line="242" w:lineRule="exact"/>
            <w:ind w:left="97" w:right="73"/>
            <w:rPr>
              <w:rFonts w:ascii="Calibri" w:eastAsia="Calibri" w:hAnsi="Calibri" w:cs="Calibri"/>
              <w:i/>
              <w:iCs/>
              <w:spacing w:val="1"/>
              <w:sz w:val="20"/>
              <w:szCs w:val="20"/>
            </w:rPr>
          </w:pPr>
        </w:p>
      </w:tc>
    </w:tr>
  </w:tbl>
  <w:p w14:paraId="5D3BB030" w14:textId="77777777" w:rsidR="0088557B" w:rsidRPr="00250EA3" w:rsidRDefault="0088557B">
    <w:pPr>
      <w:pStyle w:val="Header"/>
    </w:pPr>
  </w:p>
</w:hdr>
</file>

<file path=word/intelligence2.xml><?xml version="1.0" encoding="utf-8"?>
<int2:intelligence xmlns:int2="http://schemas.microsoft.com/office/intelligence/2020/intelligence" xmlns:oel="http://schemas.microsoft.com/office/2019/extlst">
  <int2:observations>
    <int2:textHash int2:hashCode="/qzbj6g9sBAP+g" int2:id="KXtzRJd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15"/>
    <w:multiLevelType w:val="hybridMultilevel"/>
    <w:tmpl w:val="94F04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9B2754"/>
    <w:multiLevelType w:val="hybridMultilevel"/>
    <w:tmpl w:val="FD9C0642"/>
    <w:lvl w:ilvl="0" w:tplc="515EE6BC">
      <w:start w:val="4"/>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F502D"/>
    <w:multiLevelType w:val="hybridMultilevel"/>
    <w:tmpl w:val="031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718"/>
    <w:multiLevelType w:val="hybridMultilevel"/>
    <w:tmpl w:val="6E2AB880"/>
    <w:lvl w:ilvl="0" w:tplc="92F6793A">
      <w:start w:val="1"/>
      <w:numFmt w:val="bullet"/>
      <w:lvlText w:val=""/>
      <w:lvlJc w:val="left"/>
      <w:pPr>
        <w:ind w:left="1080" w:hanging="360"/>
      </w:pPr>
      <w:rPr>
        <w:rFonts w:ascii="Symbol" w:hAnsi="Symbol"/>
      </w:rPr>
    </w:lvl>
    <w:lvl w:ilvl="1" w:tplc="474CB26C">
      <w:start w:val="1"/>
      <w:numFmt w:val="bullet"/>
      <w:lvlText w:val=""/>
      <w:lvlJc w:val="left"/>
      <w:pPr>
        <w:ind w:left="1080" w:hanging="360"/>
      </w:pPr>
      <w:rPr>
        <w:rFonts w:ascii="Symbol" w:hAnsi="Symbol"/>
      </w:rPr>
    </w:lvl>
    <w:lvl w:ilvl="2" w:tplc="4A2ABE92">
      <w:start w:val="1"/>
      <w:numFmt w:val="bullet"/>
      <w:lvlText w:val=""/>
      <w:lvlJc w:val="left"/>
      <w:pPr>
        <w:ind w:left="1080" w:hanging="360"/>
      </w:pPr>
      <w:rPr>
        <w:rFonts w:ascii="Symbol" w:hAnsi="Symbol"/>
      </w:rPr>
    </w:lvl>
    <w:lvl w:ilvl="3" w:tplc="821C1322">
      <w:start w:val="1"/>
      <w:numFmt w:val="bullet"/>
      <w:lvlText w:val=""/>
      <w:lvlJc w:val="left"/>
      <w:pPr>
        <w:ind w:left="1080" w:hanging="360"/>
      </w:pPr>
      <w:rPr>
        <w:rFonts w:ascii="Symbol" w:hAnsi="Symbol"/>
      </w:rPr>
    </w:lvl>
    <w:lvl w:ilvl="4" w:tplc="6074B502">
      <w:start w:val="1"/>
      <w:numFmt w:val="bullet"/>
      <w:lvlText w:val=""/>
      <w:lvlJc w:val="left"/>
      <w:pPr>
        <w:ind w:left="1080" w:hanging="360"/>
      </w:pPr>
      <w:rPr>
        <w:rFonts w:ascii="Symbol" w:hAnsi="Symbol"/>
      </w:rPr>
    </w:lvl>
    <w:lvl w:ilvl="5" w:tplc="ACBE7E72">
      <w:start w:val="1"/>
      <w:numFmt w:val="bullet"/>
      <w:lvlText w:val=""/>
      <w:lvlJc w:val="left"/>
      <w:pPr>
        <w:ind w:left="1080" w:hanging="360"/>
      </w:pPr>
      <w:rPr>
        <w:rFonts w:ascii="Symbol" w:hAnsi="Symbol"/>
      </w:rPr>
    </w:lvl>
    <w:lvl w:ilvl="6" w:tplc="65B2FBA4">
      <w:start w:val="1"/>
      <w:numFmt w:val="bullet"/>
      <w:lvlText w:val=""/>
      <w:lvlJc w:val="left"/>
      <w:pPr>
        <w:ind w:left="1080" w:hanging="360"/>
      </w:pPr>
      <w:rPr>
        <w:rFonts w:ascii="Symbol" w:hAnsi="Symbol"/>
      </w:rPr>
    </w:lvl>
    <w:lvl w:ilvl="7" w:tplc="52F03A50">
      <w:start w:val="1"/>
      <w:numFmt w:val="bullet"/>
      <w:lvlText w:val=""/>
      <w:lvlJc w:val="left"/>
      <w:pPr>
        <w:ind w:left="1080" w:hanging="360"/>
      </w:pPr>
      <w:rPr>
        <w:rFonts w:ascii="Symbol" w:hAnsi="Symbol"/>
      </w:rPr>
    </w:lvl>
    <w:lvl w:ilvl="8" w:tplc="8C9E2E18">
      <w:start w:val="1"/>
      <w:numFmt w:val="bullet"/>
      <w:lvlText w:val=""/>
      <w:lvlJc w:val="left"/>
      <w:pPr>
        <w:ind w:left="1080" w:hanging="360"/>
      </w:pPr>
      <w:rPr>
        <w:rFonts w:ascii="Symbol" w:hAnsi="Symbol"/>
      </w:rPr>
    </w:lvl>
  </w:abstractNum>
  <w:abstractNum w:abstractNumId="4" w15:restartNumberingAfterBreak="0">
    <w:nsid w:val="19237C48"/>
    <w:multiLevelType w:val="hybridMultilevel"/>
    <w:tmpl w:val="2D8A6F10"/>
    <w:lvl w:ilvl="0" w:tplc="1BA29580">
      <w:start w:val="1"/>
      <w:numFmt w:val="bullet"/>
      <w:lvlText w:val=""/>
      <w:lvlJc w:val="left"/>
      <w:pPr>
        <w:ind w:left="360" w:hanging="360"/>
      </w:pPr>
      <w:rPr>
        <w:rFonts w:ascii="Symbol" w:hAnsi="Symbol" w:hint="default"/>
      </w:rPr>
    </w:lvl>
    <w:lvl w:ilvl="1" w:tplc="BE12541A">
      <w:start w:val="1"/>
      <w:numFmt w:val="bullet"/>
      <w:lvlText w:val="o"/>
      <w:lvlJc w:val="left"/>
      <w:pPr>
        <w:ind w:left="1080" w:hanging="360"/>
      </w:pPr>
      <w:rPr>
        <w:rFonts w:ascii="Courier New" w:hAnsi="Courier New" w:hint="default"/>
      </w:rPr>
    </w:lvl>
    <w:lvl w:ilvl="2" w:tplc="E94827E6">
      <w:start w:val="1"/>
      <w:numFmt w:val="bullet"/>
      <w:lvlText w:val=""/>
      <w:lvlJc w:val="left"/>
      <w:pPr>
        <w:ind w:left="1800" w:hanging="360"/>
      </w:pPr>
      <w:rPr>
        <w:rFonts w:ascii="Wingdings" w:hAnsi="Wingdings" w:hint="default"/>
      </w:rPr>
    </w:lvl>
    <w:lvl w:ilvl="3" w:tplc="07163188">
      <w:start w:val="1"/>
      <w:numFmt w:val="bullet"/>
      <w:lvlText w:val=""/>
      <w:lvlJc w:val="left"/>
      <w:pPr>
        <w:ind w:left="2520" w:hanging="360"/>
      </w:pPr>
      <w:rPr>
        <w:rFonts w:ascii="Symbol" w:hAnsi="Symbol" w:hint="default"/>
      </w:rPr>
    </w:lvl>
    <w:lvl w:ilvl="4" w:tplc="9A6E15CE">
      <w:start w:val="1"/>
      <w:numFmt w:val="bullet"/>
      <w:lvlText w:val="o"/>
      <w:lvlJc w:val="left"/>
      <w:pPr>
        <w:ind w:left="3240" w:hanging="360"/>
      </w:pPr>
      <w:rPr>
        <w:rFonts w:ascii="Courier New" w:hAnsi="Courier New" w:hint="default"/>
      </w:rPr>
    </w:lvl>
    <w:lvl w:ilvl="5" w:tplc="DB1AEE82">
      <w:start w:val="1"/>
      <w:numFmt w:val="bullet"/>
      <w:lvlText w:val=""/>
      <w:lvlJc w:val="left"/>
      <w:pPr>
        <w:ind w:left="3960" w:hanging="360"/>
      </w:pPr>
      <w:rPr>
        <w:rFonts w:ascii="Wingdings" w:hAnsi="Wingdings" w:hint="default"/>
      </w:rPr>
    </w:lvl>
    <w:lvl w:ilvl="6" w:tplc="9C422032">
      <w:start w:val="1"/>
      <w:numFmt w:val="bullet"/>
      <w:lvlText w:val=""/>
      <w:lvlJc w:val="left"/>
      <w:pPr>
        <w:ind w:left="4680" w:hanging="360"/>
      </w:pPr>
      <w:rPr>
        <w:rFonts w:ascii="Symbol" w:hAnsi="Symbol" w:hint="default"/>
      </w:rPr>
    </w:lvl>
    <w:lvl w:ilvl="7" w:tplc="A9B89452">
      <w:start w:val="1"/>
      <w:numFmt w:val="bullet"/>
      <w:lvlText w:val="o"/>
      <w:lvlJc w:val="left"/>
      <w:pPr>
        <w:ind w:left="5400" w:hanging="360"/>
      </w:pPr>
      <w:rPr>
        <w:rFonts w:ascii="Courier New" w:hAnsi="Courier New" w:hint="default"/>
      </w:rPr>
    </w:lvl>
    <w:lvl w:ilvl="8" w:tplc="90744422">
      <w:start w:val="1"/>
      <w:numFmt w:val="bullet"/>
      <w:lvlText w:val=""/>
      <w:lvlJc w:val="left"/>
      <w:pPr>
        <w:ind w:left="6120" w:hanging="360"/>
      </w:pPr>
      <w:rPr>
        <w:rFonts w:ascii="Wingdings" w:hAnsi="Wingdings" w:hint="default"/>
      </w:rPr>
    </w:lvl>
  </w:abstractNum>
  <w:abstractNum w:abstractNumId="5" w15:restartNumberingAfterBreak="0">
    <w:nsid w:val="2AD60822"/>
    <w:multiLevelType w:val="hybridMultilevel"/>
    <w:tmpl w:val="7D520E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CC58E4F"/>
    <w:multiLevelType w:val="hybridMultilevel"/>
    <w:tmpl w:val="D5804FAE"/>
    <w:lvl w:ilvl="0" w:tplc="56626E26">
      <w:start w:val="1"/>
      <w:numFmt w:val="bullet"/>
      <w:lvlText w:val=""/>
      <w:lvlJc w:val="left"/>
      <w:pPr>
        <w:ind w:left="720" w:hanging="360"/>
      </w:pPr>
      <w:rPr>
        <w:rFonts w:ascii="Symbol" w:hAnsi="Symbol" w:hint="default"/>
      </w:rPr>
    </w:lvl>
    <w:lvl w:ilvl="1" w:tplc="12B2A970">
      <w:start w:val="1"/>
      <w:numFmt w:val="bullet"/>
      <w:lvlText w:val="o"/>
      <w:lvlJc w:val="left"/>
      <w:pPr>
        <w:ind w:left="1440" w:hanging="360"/>
      </w:pPr>
      <w:rPr>
        <w:rFonts w:ascii="Courier New" w:hAnsi="Courier New" w:hint="default"/>
      </w:rPr>
    </w:lvl>
    <w:lvl w:ilvl="2" w:tplc="BFA8403A">
      <w:start w:val="1"/>
      <w:numFmt w:val="bullet"/>
      <w:lvlText w:val=""/>
      <w:lvlJc w:val="left"/>
      <w:pPr>
        <w:ind w:left="2160" w:hanging="360"/>
      </w:pPr>
      <w:rPr>
        <w:rFonts w:ascii="Wingdings" w:hAnsi="Wingdings" w:hint="default"/>
      </w:rPr>
    </w:lvl>
    <w:lvl w:ilvl="3" w:tplc="7E6C5EC2">
      <w:start w:val="1"/>
      <w:numFmt w:val="bullet"/>
      <w:lvlText w:val=""/>
      <w:lvlJc w:val="left"/>
      <w:pPr>
        <w:ind w:left="2880" w:hanging="360"/>
      </w:pPr>
      <w:rPr>
        <w:rFonts w:ascii="Symbol" w:hAnsi="Symbol" w:hint="default"/>
      </w:rPr>
    </w:lvl>
    <w:lvl w:ilvl="4" w:tplc="9808DEB0">
      <w:start w:val="1"/>
      <w:numFmt w:val="bullet"/>
      <w:lvlText w:val="o"/>
      <w:lvlJc w:val="left"/>
      <w:pPr>
        <w:ind w:left="3600" w:hanging="360"/>
      </w:pPr>
      <w:rPr>
        <w:rFonts w:ascii="Courier New" w:hAnsi="Courier New" w:hint="default"/>
      </w:rPr>
    </w:lvl>
    <w:lvl w:ilvl="5" w:tplc="C9820898">
      <w:start w:val="1"/>
      <w:numFmt w:val="bullet"/>
      <w:lvlText w:val=""/>
      <w:lvlJc w:val="left"/>
      <w:pPr>
        <w:ind w:left="4320" w:hanging="360"/>
      </w:pPr>
      <w:rPr>
        <w:rFonts w:ascii="Wingdings" w:hAnsi="Wingdings" w:hint="default"/>
      </w:rPr>
    </w:lvl>
    <w:lvl w:ilvl="6" w:tplc="2D6252BA">
      <w:start w:val="1"/>
      <w:numFmt w:val="bullet"/>
      <w:lvlText w:val=""/>
      <w:lvlJc w:val="left"/>
      <w:pPr>
        <w:ind w:left="5040" w:hanging="360"/>
      </w:pPr>
      <w:rPr>
        <w:rFonts w:ascii="Symbol" w:hAnsi="Symbol" w:hint="default"/>
      </w:rPr>
    </w:lvl>
    <w:lvl w:ilvl="7" w:tplc="3C3C2A72">
      <w:start w:val="1"/>
      <w:numFmt w:val="bullet"/>
      <w:lvlText w:val="o"/>
      <w:lvlJc w:val="left"/>
      <w:pPr>
        <w:ind w:left="5760" w:hanging="360"/>
      </w:pPr>
      <w:rPr>
        <w:rFonts w:ascii="Courier New" w:hAnsi="Courier New" w:hint="default"/>
      </w:rPr>
    </w:lvl>
    <w:lvl w:ilvl="8" w:tplc="AF200E6A">
      <w:start w:val="1"/>
      <w:numFmt w:val="bullet"/>
      <w:lvlText w:val=""/>
      <w:lvlJc w:val="left"/>
      <w:pPr>
        <w:ind w:left="6480" w:hanging="360"/>
      </w:pPr>
      <w:rPr>
        <w:rFonts w:ascii="Wingdings" w:hAnsi="Wingdings" w:hint="default"/>
      </w:rPr>
    </w:lvl>
  </w:abstractNum>
  <w:abstractNum w:abstractNumId="7" w15:restartNumberingAfterBreak="0">
    <w:nsid w:val="2D572CC1"/>
    <w:multiLevelType w:val="hybridMultilevel"/>
    <w:tmpl w:val="5B706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A70CF5"/>
    <w:multiLevelType w:val="hybridMultilevel"/>
    <w:tmpl w:val="96C0C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B33A3"/>
    <w:multiLevelType w:val="hybridMultilevel"/>
    <w:tmpl w:val="6C2A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92063"/>
    <w:multiLevelType w:val="hybridMultilevel"/>
    <w:tmpl w:val="6C3820E0"/>
    <w:lvl w:ilvl="0" w:tplc="04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EA7CDF"/>
    <w:multiLevelType w:val="hybridMultilevel"/>
    <w:tmpl w:val="CC265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0431F1"/>
    <w:multiLevelType w:val="hybridMultilevel"/>
    <w:tmpl w:val="2B2A41CC"/>
    <w:lvl w:ilvl="0" w:tplc="B754BB1C">
      <w:start w:val="1"/>
      <w:numFmt w:val="decimal"/>
      <w:lvlText w:val="%1."/>
      <w:lvlJc w:val="left"/>
      <w:pPr>
        <w:ind w:left="720" w:hanging="360"/>
      </w:pPr>
      <w:rPr>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E468F"/>
    <w:multiLevelType w:val="hybridMultilevel"/>
    <w:tmpl w:val="347013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3A7FBE"/>
    <w:multiLevelType w:val="hybridMultilevel"/>
    <w:tmpl w:val="432EC64C"/>
    <w:lvl w:ilvl="0" w:tplc="CE8458E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33AB6"/>
    <w:multiLevelType w:val="hybridMultilevel"/>
    <w:tmpl w:val="0FBAC63E"/>
    <w:lvl w:ilvl="0" w:tplc="B4048888">
      <w:start w:val="1"/>
      <w:numFmt w:val="bullet"/>
      <w:lvlText w:val=""/>
      <w:lvlJc w:val="left"/>
      <w:pPr>
        <w:ind w:left="1080" w:hanging="360"/>
      </w:pPr>
      <w:rPr>
        <w:rFonts w:ascii="Symbol" w:hAnsi="Symbol"/>
      </w:rPr>
    </w:lvl>
    <w:lvl w:ilvl="1" w:tplc="588EDBFE">
      <w:start w:val="1"/>
      <w:numFmt w:val="bullet"/>
      <w:lvlText w:val=""/>
      <w:lvlJc w:val="left"/>
      <w:pPr>
        <w:ind w:left="1080" w:hanging="360"/>
      </w:pPr>
      <w:rPr>
        <w:rFonts w:ascii="Symbol" w:hAnsi="Symbol"/>
      </w:rPr>
    </w:lvl>
    <w:lvl w:ilvl="2" w:tplc="1BB65E28">
      <w:start w:val="1"/>
      <w:numFmt w:val="bullet"/>
      <w:lvlText w:val=""/>
      <w:lvlJc w:val="left"/>
      <w:pPr>
        <w:ind w:left="1080" w:hanging="360"/>
      </w:pPr>
      <w:rPr>
        <w:rFonts w:ascii="Symbol" w:hAnsi="Symbol"/>
      </w:rPr>
    </w:lvl>
    <w:lvl w:ilvl="3" w:tplc="BE740254">
      <w:start w:val="1"/>
      <w:numFmt w:val="bullet"/>
      <w:lvlText w:val=""/>
      <w:lvlJc w:val="left"/>
      <w:pPr>
        <w:ind w:left="1080" w:hanging="360"/>
      </w:pPr>
      <w:rPr>
        <w:rFonts w:ascii="Symbol" w:hAnsi="Symbol"/>
      </w:rPr>
    </w:lvl>
    <w:lvl w:ilvl="4" w:tplc="BBDEC4F4">
      <w:start w:val="1"/>
      <w:numFmt w:val="bullet"/>
      <w:lvlText w:val=""/>
      <w:lvlJc w:val="left"/>
      <w:pPr>
        <w:ind w:left="1080" w:hanging="360"/>
      </w:pPr>
      <w:rPr>
        <w:rFonts w:ascii="Symbol" w:hAnsi="Symbol"/>
      </w:rPr>
    </w:lvl>
    <w:lvl w:ilvl="5" w:tplc="5EA2C0F6">
      <w:start w:val="1"/>
      <w:numFmt w:val="bullet"/>
      <w:lvlText w:val=""/>
      <w:lvlJc w:val="left"/>
      <w:pPr>
        <w:ind w:left="1080" w:hanging="360"/>
      </w:pPr>
      <w:rPr>
        <w:rFonts w:ascii="Symbol" w:hAnsi="Symbol"/>
      </w:rPr>
    </w:lvl>
    <w:lvl w:ilvl="6" w:tplc="28C0ABD8">
      <w:start w:val="1"/>
      <w:numFmt w:val="bullet"/>
      <w:lvlText w:val=""/>
      <w:lvlJc w:val="left"/>
      <w:pPr>
        <w:ind w:left="1080" w:hanging="360"/>
      </w:pPr>
      <w:rPr>
        <w:rFonts w:ascii="Symbol" w:hAnsi="Symbol"/>
      </w:rPr>
    </w:lvl>
    <w:lvl w:ilvl="7" w:tplc="135610BA">
      <w:start w:val="1"/>
      <w:numFmt w:val="bullet"/>
      <w:lvlText w:val=""/>
      <w:lvlJc w:val="left"/>
      <w:pPr>
        <w:ind w:left="1080" w:hanging="360"/>
      </w:pPr>
      <w:rPr>
        <w:rFonts w:ascii="Symbol" w:hAnsi="Symbol"/>
      </w:rPr>
    </w:lvl>
    <w:lvl w:ilvl="8" w:tplc="F85C9680">
      <w:start w:val="1"/>
      <w:numFmt w:val="bullet"/>
      <w:lvlText w:val=""/>
      <w:lvlJc w:val="left"/>
      <w:pPr>
        <w:ind w:left="1080" w:hanging="360"/>
      </w:pPr>
      <w:rPr>
        <w:rFonts w:ascii="Symbol" w:hAnsi="Symbol"/>
      </w:rPr>
    </w:lvl>
  </w:abstractNum>
  <w:abstractNum w:abstractNumId="16" w15:restartNumberingAfterBreak="0">
    <w:nsid w:val="631863E7"/>
    <w:multiLevelType w:val="hybridMultilevel"/>
    <w:tmpl w:val="D1DA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31DA7"/>
    <w:multiLevelType w:val="hybridMultilevel"/>
    <w:tmpl w:val="72524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A43C4"/>
    <w:multiLevelType w:val="hybridMultilevel"/>
    <w:tmpl w:val="8E9A3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B05F4"/>
    <w:multiLevelType w:val="hybridMultilevel"/>
    <w:tmpl w:val="19E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47FEB"/>
    <w:multiLevelType w:val="hybridMultilevel"/>
    <w:tmpl w:val="54A00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8769505">
    <w:abstractNumId w:val="16"/>
  </w:num>
  <w:num w:numId="2" w16cid:durableId="1857303242">
    <w:abstractNumId w:val="6"/>
  </w:num>
  <w:num w:numId="3" w16cid:durableId="662395761">
    <w:abstractNumId w:val="4"/>
  </w:num>
  <w:num w:numId="4" w16cid:durableId="1099180058">
    <w:abstractNumId w:val="9"/>
  </w:num>
  <w:num w:numId="5" w16cid:durableId="328408221">
    <w:abstractNumId w:val="18"/>
  </w:num>
  <w:num w:numId="6" w16cid:durableId="1843738529">
    <w:abstractNumId w:val="17"/>
  </w:num>
  <w:num w:numId="7" w16cid:durableId="1273324775">
    <w:abstractNumId w:val="8"/>
  </w:num>
  <w:num w:numId="8" w16cid:durableId="1324970068">
    <w:abstractNumId w:val="0"/>
  </w:num>
  <w:num w:numId="9" w16cid:durableId="1995601305">
    <w:abstractNumId w:val="11"/>
  </w:num>
  <w:num w:numId="10" w16cid:durableId="738017371">
    <w:abstractNumId w:val="7"/>
  </w:num>
  <w:num w:numId="11" w16cid:durableId="1604217682">
    <w:abstractNumId w:val="20"/>
  </w:num>
  <w:num w:numId="12" w16cid:durableId="721515151">
    <w:abstractNumId w:val="10"/>
  </w:num>
  <w:num w:numId="13" w16cid:durableId="929969216">
    <w:abstractNumId w:val="12"/>
  </w:num>
  <w:num w:numId="14" w16cid:durableId="773676141">
    <w:abstractNumId w:val="2"/>
  </w:num>
  <w:num w:numId="15" w16cid:durableId="703679572">
    <w:abstractNumId w:val="19"/>
  </w:num>
  <w:num w:numId="16" w16cid:durableId="22637899">
    <w:abstractNumId w:val="5"/>
  </w:num>
  <w:num w:numId="17" w16cid:durableId="731464300">
    <w:abstractNumId w:val="14"/>
  </w:num>
  <w:num w:numId="18" w16cid:durableId="358625951">
    <w:abstractNumId w:val="13"/>
  </w:num>
  <w:num w:numId="19" w16cid:durableId="905839329">
    <w:abstractNumId w:val="1"/>
  </w:num>
  <w:num w:numId="20" w16cid:durableId="509950733">
    <w:abstractNumId w:val="15"/>
  </w:num>
  <w:num w:numId="21" w16cid:durableId="146604319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 Autho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2&lt;/SpaceAfter&gt;&lt;HyperlinksEnabled&gt;1&lt;/HyperlinksEnabled&gt;&lt;HyperlinksVisible&gt;1&lt;/HyperlinksVisible&gt;&lt;EnableBibliographyCategories&gt;0&lt;/EnableBibliographyCategories&gt;&lt;/ENLayout&gt;"/>
    <w:docVar w:name="EN.Libraries" w:val="&lt;Libraries&gt;&lt;item db-id=&quot;dwx09dwebv2ze0ezevkvdsf2zf02dzzpzads&quot;&gt;EnNote Styles&lt;record-ids&gt;&lt;item&gt;9&lt;/item&gt;&lt;item&gt;11&lt;/item&gt;&lt;/record-ids&gt;&lt;/item&gt;&lt;/Libraries&gt;"/>
  </w:docVars>
  <w:rsids>
    <w:rsidRoot w:val="0088557B"/>
    <w:rsid w:val="000005A7"/>
    <w:rsid w:val="0000075B"/>
    <w:rsid w:val="000008D9"/>
    <w:rsid w:val="00001140"/>
    <w:rsid w:val="0000127B"/>
    <w:rsid w:val="00001513"/>
    <w:rsid w:val="000015AE"/>
    <w:rsid w:val="000019D6"/>
    <w:rsid w:val="00001C84"/>
    <w:rsid w:val="00002CA6"/>
    <w:rsid w:val="00002E4C"/>
    <w:rsid w:val="0000328E"/>
    <w:rsid w:val="00003A53"/>
    <w:rsid w:val="00003C64"/>
    <w:rsid w:val="00003DA9"/>
    <w:rsid w:val="00003F42"/>
    <w:rsid w:val="000047BA"/>
    <w:rsid w:val="00004990"/>
    <w:rsid w:val="00004BE6"/>
    <w:rsid w:val="00004F43"/>
    <w:rsid w:val="0000512D"/>
    <w:rsid w:val="0000520D"/>
    <w:rsid w:val="0000629F"/>
    <w:rsid w:val="0000689B"/>
    <w:rsid w:val="00007172"/>
    <w:rsid w:val="000071F8"/>
    <w:rsid w:val="000074E9"/>
    <w:rsid w:val="000078B6"/>
    <w:rsid w:val="00007B62"/>
    <w:rsid w:val="00007BBE"/>
    <w:rsid w:val="000102C7"/>
    <w:rsid w:val="0001033D"/>
    <w:rsid w:val="00010396"/>
    <w:rsid w:val="00010607"/>
    <w:rsid w:val="000109A5"/>
    <w:rsid w:val="00010D39"/>
    <w:rsid w:val="00010EDB"/>
    <w:rsid w:val="00010F5E"/>
    <w:rsid w:val="00011325"/>
    <w:rsid w:val="000113C8"/>
    <w:rsid w:val="00011525"/>
    <w:rsid w:val="00011AD1"/>
    <w:rsid w:val="00011D2A"/>
    <w:rsid w:val="000121D6"/>
    <w:rsid w:val="00012C2E"/>
    <w:rsid w:val="0001319E"/>
    <w:rsid w:val="0001367D"/>
    <w:rsid w:val="00013EA2"/>
    <w:rsid w:val="000145C7"/>
    <w:rsid w:val="0001469F"/>
    <w:rsid w:val="00014B6B"/>
    <w:rsid w:val="00014B95"/>
    <w:rsid w:val="0001544A"/>
    <w:rsid w:val="00015557"/>
    <w:rsid w:val="000162C2"/>
    <w:rsid w:val="000167AC"/>
    <w:rsid w:val="00016A13"/>
    <w:rsid w:val="00016CDD"/>
    <w:rsid w:val="00016F86"/>
    <w:rsid w:val="00017094"/>
    <w:rsid w:val="000170F1"/>
    <w:rsid w:val="0001721F"/>
    <w:rsid w:val="00017D16"/>
    <w:rsid w:val="00017EBB"/>
    <w:rsid w:val="00017EE2"/>
    <w:rsid w:val="00020192"/>
    <w:rsid w:val="0002044B"/>
    <w:rsid w:val="00020747"/>
    <w:rsid w:val="000207A3"/>
    <w:rsid w:val="000208C5"/>
    <w:rsid w:val="0002173A"/>
    <w:rsid w:val="00021980"/>
    <w:rsid w:val="00021B57"/>
    <w:rsid w:val="00021E95"/>
    <w:rsid w:val="000223EA"/>
    <w:rsid w:val="00022B7D"/>
    <w:rsid w:val="000239CB"/>
    <w:rsid w:val="00023DA9"/>
    <w:rsid w:val="00023EB2"/>
    <w:rsid w:val="000240E8"/>
    <w:rsid w:val="0002455F"/>
    <w:rsid w:val="000257F3"/>
    <w:rsid w:val="000259E9"/>
    <w:rsid w:val="00025B17"/>
    <w:rsid w:val="00025F39"/>
    <w:rsid w:val="000263C9"/>
    <w:rsid w:val="00026504"/>
    <w:rsid w:val="00026566"/>
    <w:rsid w:val="0002687D"/>
    <w:rsid w:val="00026BF6"/>
    <w:rsid w:val="0002793F"/>
    <w:rsid w:val="00027E10"/>
    <w:rsid w:val="00030309"/>
    <w:rsid w:val="00030CEF"/>
    <w:rsid w:val="00030DDA"/>
    <w:rsid w:val="00030F0F"/>
    <w:rsid w:val="00030F24"/>
    <w:rsid w:val="000310D2"/>
    <w:rsid w:val="000311FC"/>
    <w:rsid w:val="000312EF"/>
    <w:rsid w:val="00031C2E"/>
    <w:rsid w:val="00031D49"/>
    <w:rsid w:val="00031DF5"/>
    <w:rsid w:val="00031FC4"/>
    <w:rsid w:val="0003221A"/>
    <w:rsid w:val="00032571"/>
    <w:rsid w:val="0003266C"/>
    <w:rsid w:val="0003285D"/>
    <w:rsid w:val="00032D07"/>
    <w:rsid w:val="00032D27"/>
    <w:rsid w:val="000332A1"/>
    <w:rsid w:val="000338A3"/>
    <w:rsid w:val="0003390E"/>
    <w:rsid w:val="00033A2F"/>
    <w:rsid w:val="00034832"/>
    <w:rsid w:val="00034919"/>
    <w:rsid w:val="00034D1E"/>
    <w:rsid w:val="00034EFA"/>
    <w:rsid w:val="000351D8"/>
    <w:rsid w:val="000353C3"/>
    <w:rsid w:val="00035462"/>
    <w:rsid w:val="0003549C"/>
    <w:rsid w:val="000357F4"/>
    <w:rsid w:val="00035BA4"/>
    <w:rsid w:val="00035C3E"/>
    <w:rsid w:val="0003649D"/>
    <w:rsid w:val="00036A19"/>
    <w:rsid w:val="00036CB2"/>
    <w:rsid w:val="00036D0C"/>
    <w:rsid w:val="00036FE0"/>
    <w:rsid w:val="000375A4"/>
    <w:rsid w:val="0003779D"/>
    <w:rsid w:val="00037D02"/>
    <w:rsid w:val="00037ED0"/>
    <w:rsid w:val="00040440"/>
    <w:rsid w:val="0004053B"/>
    <w:rsid w:val="00040877"/>
    <w:rsid w:val="000409D8"/>
    <w:rsid w:val="00040EC3"/>
    <w:rsid w:val="00041505"/>
    <w:rsid w:val="000415DD"/>
    <w:rsid w:val="00041F59"/>
    <w:rsid w:val="00042018"/>
    <w:rsid w:val="00042377"/>
    <w:rsid w:val="00042A80"/>
    <w:rsid w:val="00042FE9"/>
    <w:rsid w:val="00043955"/>
    <w:rsid w:val="00044608"/>
    <w:rsid w:val="00044C20"/>
    <w:rsid w:val="00044CE7"/>
    <w:rsid w:val="00044D34"/>
    <w:rsid w:val="00044D7E"/>
    <w:rsid w:val="00045033"/>
    <w:rsid w:val="000458B3"/>
    <w:rsid w:val="00046E35"/>
    <w:rsid w:val="000503BB"/>
    <w:rsid w:val="0005072A"/>
    <w:rsid w:val="00050C34"/>
    <w:rsid w:val="00050FD3"/>
    <w:rsid w:val="00051181"/>
    <w:rsid w:val="00052034"/>
    <w:rsid w:val="00052289"/>
    <w:rsid w:val="00052528"/>
    <w:rsid w:val="0005272F"/>
    <w:rsid w:val="00053014"/>
    <w:rsid w:val="00054982"/>
    <w:rsid w:val="0005623D"/>
    <w:rsid w:val="00056403"/>
    <w:rsid w:val="00056AFE"/>
    <w:rsid w:val="00056F2F"/>
    <w:rsid w:val="00056FC8"/>
    <w:rsid w:val="00056FCB"/>
    <w:rsid w:val="00057044"/>
    <w:rsid w:val="000573D6"/>
    <w:rsid w:val="00057659"/>
    <w:rsid w:val="00057ACB"/>
    <w:rsid w:val="00057F99"/>
    <w:rsid w:val="0005A42E"/>
    <w:rsid w:val="0006012F"/>
    <w:rsid w:val="000605D4"/>
    <w:rsid w:val="00061369"/>
    <w:rsid w:val="00061879"/>
    <w:rsid w:val="00061B86"/>
    <w:rsid w:val="0006223B"/>
    <w:rsid w:val="000624B0"/>
    <w:rsid w:val="000625E7"/>
    <w:rsid w:val="00063278"/>
    <w:rsid w:val="00063F86"/>
    <w:rsid w:val="000642C6"/>
    <w:rsid w:val="000645CF"/>
    <w:rsid w:val="00064AA8"/>
    <w:rsid w:val="000654C6"/>
    <w:rsid w:val="0006594A"/>
    <w:rsid w:val="00065B17"/>
    <w:rsid w:val="000668AF"/>
    <w:rsid w:val="00066F7E"/>
    <w:rsid w:val="00066FF8"/>
    <w:rsid w:val="00067D36"/>
    <w:rsid w:val="00070067"/>
    <w:rsid w:val="0007008F"/>
    <w:rsid w:val="000702E3"/>
    <w:rsid w:val="00070706"/>
    <w:rsid w:val="00070E86"/>
    <w:rsid w:val="00071116"/>
    <w:rsid w:val="000713E9"/>
    <w:rsid w:val="00071B48"/>
    <w:rsid w:val="0007286F"/>
    <w:rsid w:val="000732D1"/>
    <w:rsid w:val="000732DD"/>
    <w:rsid w:val="00073352"/>
    <w:rsid w:val="0007391B"/>
    <w:rsid w:val="0007395F"/>
    <w:rsid w:val="00073AB4"/>
    <w:rsid w:val="00073B06"/>
    <w:rsid w:val="000741FA"/>
    <w:rsid w:val="0007477A"/>
    <w:rsid w:val="00074833"/>
    <w:rsid w:val="000748D5"/>
    <w:rsid w:val="00074C12"/>
    <w:rsid w:val="00074FF0"/>
    <w:rsid w:val="00075079"/>
    <w:rsid w:val="00075317"/>
    <w:rsid w:val="00075591"/>
    <w:rsid w:val="0007581B"/>
    <w:rsid w:val="00075E41"/>
    <w:rsid w:val="0007669D"/>
    <w:rsid w:val="00077CA0"/>
    <w:rsid w:val="00080267"/>
    <w:rsid w:val="000807C1"/>
    <w:rsid w:val="00080CCD"/>
    <w:rsid w:val="000815CE"/>
    <w:rsid w:val="00081809"/>
    <w:rsid w:val="00081D3B"/>
    <w:rsid w:val="00081D84"/>
    <w:rsid w:val="00081E81"/>
    <w:rsid w:val="00081FFF"/>
    <w:rsid w:val="000820CB"/>
    <w:rsid w:val="000823EC"/>
    <w:rsid w:val="000824BE"/>
    <w:rsid w:val="000826F6"/>
    <w:rsid w:val="00083335"/>
    <w:rsid w:val="00084B4E"/>
    <w:rsid w:val="00084FC0"/>
    <w:rsid w:val="00085074"/>
    <w:rsid w:val="00085147"/>
    <w:rsid w:val="000857CA"/>
    <w:rsid w:val="00085824"/>
    <w:rsid w:val="000858DB"/>
    <w:rsid w:val="00085C75"/>
    <w:rsid w:val="00086559"/>
    <w:rsid w:val="00086640"/>
    <w:rsid w:val="000866C2"/>
    <w:rsid w:val="00086852"/>
    <w:rsid w:val="00086979"/>
    <w:rsid w:val="00086B3B"/>
    <w:rsid w:val="00087436"/>
    <w:rsid w:val="000874F7"/>
    <w:rsid w:val="000875D6"/>
    <w:rsid w:val="00087912"/>
    <w:rsid w:val="00087D95"/>
    <w:rsid w:val="00087EA6"/>
    <w:rsid w:val="00087EC1"/>
    <w:rsid w:val="000900E3"/>
    <w:rsid w:val="0009013B"/>
    <w:rsid w:val="00090802"/>
    <w:rsid w:val="00090D05"/>
    <w:rsid w:val="00091AA1"/>
    <w:rsid w:val="00091C75"/>
    <w:rsid w:val="00092698"/>
    <w:rsid w:val="00092744"/>
    <w:rsid w:val="00093CDF"/>
    <w:rsid w:val="0009446B"/>
    <w:rsid w:val="000950AB"/>
    <w:rsid w:val="00095472"/>
    <w:rsid w:val="000959A4"/>
    <w:rsid w:val="00095A7D"/>
    <w:rsid w:val="00095F68"/>
    <w:rsid w:val="00096187"/>
    <w:rsid w:val="000961B9"/>
    <w:rsid w:val="0009641B"/>
    <w:rsid w:val="000965A8"/>
    <w:rsid w:val="000966D3"/>
    <w:rsid w:val="00096DFB"/>
    <w:rsid w:val="00097316"/>
    <w:rsid w:val="00097A41"/>
    <w:rsid w:val="00097B22"/>
    <w:rsid w:val="00097D76"/>
    <w:rsid w:val="00097E79"/>
    <w:rsid w:val="000A0802"/>
    <w:rsid w:val="000A14E9"/>
    <w:rsid w:val="000A1D2A"/>
    <w:rsid w:val="000A1DBA"/>
    <w:rsid w:val="000A2338"/>
    <w:rsid w:val="000A24A3"/>
    <w:rsid w:val="000A2556"/>
    <w:rsid w:val="000A2780"/>
    <w:rsid w:val="000A30E0"/>
    <w:rsid w:val="000A357A"/>
    <w:rsid w:val="000A381E"/>
    <w:rsid w:val="000A3B58"/>
    <w:rsid w:val="000A441D"/>
    <w:rsid w:val="000A57BA"/>
    <w:rsid w:val="000A58DE"/>
    <w:rsid w:val="000A5B5D"/>
    <w:rsid w:val="000A5F6D"/>
    <w:rsid w:val="000A5FCD"/>
    <w:rsid w:val="000A60C4"/>
    <w:rsid w:val="000A63C7"/>
    <w:rsid w:val="000A7595"/>
    <w:rsid w:val="000A7BAA"/>
    <w:rsid w:val="000B01CD"/>
    <w:rsid w:val="000B1445"/>
    <w:rsid w:val="000B166A"/>
    <w:rsid w:val="000B17E8"/>
    <w:rsid w:val="000B18AE"/>
    <w:rsid w:val="000B1944"/>
    <w:rsid w:val="000B1BDA"/>
    <w:rsid w:val="000B1C08"/>
    <w:rsid w:val="000B2185"/>
    <w:rsid w:val="000B2D45"/>
    <w:rsid w:val="000B3B59"/>
    <w:rsid w:val="000B4E26"/>
    <w:rsid w:val="000B55F6"/>
    <w:rsid w:val="000B5614"/>
    <w:rsid w:val="000B5E72"/>
    <w:rsid w:val="000B632F"/>
    <w:rsid w:val="000B63C5"/>
    <w:rsid w:val="000B653A"/>
    <w:rsid w:val="000B696A"/>
    <w:rsid w:val="000B6F35"/>
    <w:rsid w:val="000B76EC"/>
    <w:rsid w:val="000B7C45"/>
    <w:rsid w:val="000B7CD5"/>
    <w:rsid w:val="000C11EE"/>
    <w:rsid w:val="000C1215"/>
    <w:rsid w:val="000C1AB0"/>
    <w:rsid w:val="000C208B"/>
    <w:rsid w:val="000C279B"/>
    <w:rsid w:val="000C27C6"/>
    <w:rsid w:val="000C2B18"/>
    <w:rsid w:val="000C2C99"/>
    <w:rsid w:val="000C2E9F"/>
    <w:rsid w:val="000C30C1"/>
    <w:rsid w:val="000C32DA"/>
    <w:rsid w:val="000C3CCF"/>
    <w:rsid w:val="000C4007"/>
    <w:rsid w:val="000C42D1"/>
    <w:rsid w:val="000C482A"/>
    <w:rsid w:val="000C4DCD"/>
    <w:rsid w:val="000C51E3"/>
    <w:rsid w:val="000C51F3"/>
    <w:rsid w:val="000C5602"/>
    <w:rsid w:val="000C579B"/>
    <w:rsid w:val="000C57E8"/>
    <w:rsid w:val="000C58F1"/>
    <w:rsid w:val="000C5D47"/>
    <w:rsid w:val="000C6094"/>
    <w:rsid w:val="000C6328"/>
    <w:rsid w:val="000C63B9"/>
    <w:rsid w:val="000C6640"/>
    <w:rsid w:val="000C68F3"/>
    <w:rsid w:val="000C6BDE"/>
    <w:rsid w:val="000C6D58"/>
    <w:rsid w:val="000C71BE"/>
    <w:rsid w:val="000C74C0"/>
    <w:rsid w:val="000D0724"/>
    <w:rsid w:val="000D09BC"/>
    <w:rsid w:val="000D0F1A"/>
    <w:rsid w:val="000D11D3"/>
    <w:rsid w:val="000D15D5"/>
    <w:rsid w:val="000D1A08"/>
    <w:rsid w:val="000D1B45"/>
    <w:rsid w:val="000D1E6C"/>
    <w:rsid w:val="000D248E"/>
    <w:rsid w:val="000D2C34"/>
    <w:rsid w:val="000D3294"/>
    <w:rsid w:val="000D3586"/>
    <w:rsid w:val="000D3715"/>
    <w:rsid w:val="000D41A5"/>
    <w:rsid w:val="000D42E8"/>
    <w:rsid w:val="000D4437"/>
    <w:rsid w:val="000D4722"/>
    <w:rsid w:val="000D5057"/>
    <w:rsid w:val="000D55D8"/>
    <w:rsid w:val="000D5695"/>
    <w:rsid w:val="000D61D9"/>
    <w:rsid w:val="000D6296"/>
    <w:rsid w:val="000D6782"/>
    <w:rsid w:val="000D67EA"/>
    <w:rsid w:val="000D7392"/>
    <w:rsid w:val="000D79B1"/>
    <w:rsid w:val="000D7AB9"/>
    <w:rsid w:val="000D7F4B"/>
    <w:rsid w:val="000D7F7F"/>
    <w:rsid w:val="000E061F"/>
    <w:rsid w:val="000E106A"/>
    <w:rsid w:val="000E11E3"/>
    <w:rsid w:val="000E19D7"/>
    <w:rsid w:val="000E1C05"/>
    <w:rsid w:val="000E211B"/>
    <w:rsid w:val="000E22E4"/>
    <w:rsid w:val="000E2C58"/>
    <w:rsid w:val="000E30F3"/>
    <w:rsid w:val="000E313B"/>
    <w:rsid w:val="000E345C"/>
    <w:rsid w:val="000E34E9"/>
    <w:rsid w:val="000E37DE"/>
    <w:rsid w:val="000E437D"/>
    <w:rsid w:val="000E4B7F"/>
    <w:rsid w:val="000E5230"/>
    <w:rsid w:val="000E55C9"/>
    <w:rsid w:val="000E590B"/>
    <w:rsid w:val="000E5BC8"/>
    <w:rsid w:val="000E61FF"/>
    <w:rsid w:val="000E6388"/>
    <w:rsid w:val="000E66DE"/>
    <w:rsid w:val="000E71CB"/>
    <w:rsid w:val="000E7992"/>
    <w:rsid w:val="000E7D46"/>
    <w:rsid w:val="000F0A25"/>
    <w:rsid w:val="000F0A42"/>
    <w:rsid w:val="000F11EE"/>
    <w:rsid w:val="000F1BD2"/>
    <w:rsid w:val="000F1E26"/>
    <w:rsid w:val="000F203C"/>
    <w:rsid w:val="000F25F7"/>
    <w:rsid w:val="000F29FA"/>
    <w:rsid w:val="000F2F23"/>
    <w:rsid w:val="000F33E1"/>
    <w:rsid w:val="000F344C"/>
    <w:rsid w:val="000F36C4"/>
    <w:rsid w:val="000F3A36"/>
    <w:rsid w:val="000F429B"/>
    <w:rsid w:val="000F439D"/>
    <w:rsid w:val="000F471F"/>
    <w:rsid w:val="000F4913"/>
    <w:rsid w:val="000F4EAD"/>
    <w:rsid w:val="000F54A1"/>
    <w:rsid w:val="000F5BB9"/>
    <w:rsid w:val="000F5C23"/>
    <w:rsid w:val="000F5CC9"/>
    <w:rsid w:val="000F5D1F"/>
    <w:rsid w:val="000F626E"/>
    <w:rsid w:val="000F63A1"/>
    <w:rsid w:val="000F6B12"/>
    <w:rsid w:val="000F7665"/>
    <w:rsid w:val="000F7BAC"/>
    <w:rsid w:val="000F7E56"/>
    <w:rsid w:val="000F7F72"/>
    <w:rsid w:val="0010002F"/>
    <w:rsid w:val="001002C8"/>
    <w:rsid w:val="0010097F"/>
    <w:rsid w:val="00101395"/>
    <w:rsid w:val="0010149A"/>
    <w:rsid w:val="0010174A"/>
    <w:rsid w:val="001017EA"/>
    <w:rsid w:val="00101EAA"/>
    <w:rsid w:val="00102462"/>
    <w:rsid w:val="00102DE7"/>
    <w:rsid w:val="001034D9"/>
    <w:rsid w:val="00103E06"/>
    <w:rsid w:val="001047B5"/>
    <w:rsid w:val="00105332"/>
    <w:rsid w:val="00105B53"/>
    <w:rsid w:val="00105D5F"/>
    <w:rsid w:val="0010607E"/>
    <w:rsid w:val="0010618B"/>
    <w:rsid w:val="00106583"/>
    <w:rsid w:val="00106DA0"/>
    <w:rsid w:val="0010774A"/>
    <w:rsid w:val="001079A4"/>
    <w:rsid w:val="00107A7C"/>
    <w:rsid w:val="001101FC"/>
    <w:rsid w:val="00110810"/>
    <w:rsid w:val="00110831"/>
    <w:rsid w:val="00110975"/>
    <w:rsid w:val="00110C33"/>
    <w:rsid w:val="00111A57"/>
    <w:rsid w:val="00112115"/>
    <w:rsid w:val="00112946"/>
    <w:rsid w:val="00112B93"/>
    <w:rsid w:val="00112CFD"/>
    <w:rsid w:val="00112D3E"/>
    <w:rsid w:val="00113739"/>
    <w:rsid w:val="001137D5"/>
    <w:rsid w:val="001137D7"/>
    <w:rsid w:val="00113FF9"/>
    <w:rsid w:val="00114E69"/>
    <w:rsid w:val="00115DF0"/>
    <w:rsid w:val="0011626B"/>
    <w:rsid w:val="001169B4"/>
    <w:rsid w:val="00116DCC"/>
    <w:rsid w:val="00116F54"/>
    <w:rsid w:val="00116F89"/>
    <w:rsid w:val="00117769"/>
    <w:rsid w:val="00117BC2"/>
    <w:rsid w:val="00117BD6"/>
    <w:rsid w:val="00117E7B"/>
    <w:rsid w:val="001201D9"/>
    <w:rsid w:val="001204B6"/>
    <w:rsid w:val="001205AC"/>
    <w:rsid w:val="0012068B"/>
    <w:rsid w:val="00120891"/>
    <w:rsid w:val="001209D2"/>
    <w:rsid w:val="00120AAB"/>
    <w:rsid w:val="00120AE3"/>
    <w:rsid w:val="00120E90"/>
    <w:rsid w:val="00120EF2"/>
    <w:rsid w:val="00121024"/>
    <w:rsid w:val="00121825"/>
    <w:rsid w:val="00121BA8"/>
    <w:rsid w:val="001220AB"/>
    <w:rsid w:val="00122EEC"/>
    <w:rsid w:val="00122F0F"/>
    <w:rsid w:val="00123E98"/>
    <w:rsid w:val="001241D3"/>
    <w:rsid w:val="00124246"/>
    <w:rsid w:val="00124A02"/>
    <w:rsid w:val="00124F61"/>
    <w:rsid w:val="00125388"/>
    <w:rsid w:val="00125EB9"/>
    <w:rsid w:val="00126133"/>
    <w:rsid w:val="00126411"/>
    <w:rsid w:val="0012657E"/>
    <w:rsid w:val="00126658"/>
    <w:rsid w:val="00126C7C"/>
    <w:rsid w:val="00126E95"/>
    <w:rsid w:val="00127279"/>
    <w:rsid w:val="0012745E"/>
    <w:rsid w:val="00127AA4"/>
    <w:rsid w:val="00127AB1"/>
    <w:rsid w:val="00127AE7"/>
    <w:rsid w:val="00127D19"/>
    <w:rsid w:val="00127DEE"/>
    <w:rsid w:val="0013081F"/>
    <w:rsid w:val="001308DD"/>
    <w:rsid w:val="0013099D"/>
    <w:rsid w:val="00131382"/>
    <w:rsid w:val="001314C6"/>
    <w:rsid w:val="00131C2E"/>
    <w:rsid w:val="0013264F"/>
    <w:rsid w:val="001328D2"/>
    <w:rsid w:val="00132B6D"/>
    <w:rsid w:val="00132C7C"/>
    <w:rsid w:val="00132E61"/>
    <w:rsid w:val="001332D0"/>
    <w:rsid w:val="001335F5"/>
    <w:rsid w:val="00133F4A"/>
    <w:rsid w:val="001340C7"/>
    <w:rsid w:val="001341DD"/>
    <w:rsid w:val="001342C5"/>
    <w:rsid w:val="001346CD"/>
    <w:rsid w:val="00134F87"/>
    <w:rsid w:val="0013561E"/>
    <w:rsid w:val="00136348"/>
    <w:rsid w:val="00136C1A"/>
    <w:rsid w:val="0013726A"/>
    <w:rsid w:val="00137FA0"/>
    <w:rsid w:val="0014007C"/>
    <w:rsid w:val="00140DDE"/>
    <w:rsid w:val="00141080"/>
    <w:rsid w:val="001411F1"/>
    <w:rsid w:val="001414D6"/>
    <w:rsid w:val="00141795"/>
    <w:rsid w:val="00141956"/>
    <w:rsid w:val="00141B4B"/>
    <w:rsid w:val="00142012"/>
    <w:rsid w:val="001426B9"/>
    <w:rsid w:val="00142DDD"/>
    <w:rsid w:val="00143132"/>
    <w:rsid w:val="0014385F"/>
    <w:rsid w:val="001439AB"/>
    <w:rsid w:val="001441C7"/>
    <w:rsid w:val="00144342"/>
    <w:rsid w:val="00144BF2"/>
    <w:rsid w:val="00144FAF"/>
    <w:rsid w:val="00145256"/>
    <w:rsid w:val="001452FC"/>
    <w:rsid w:val="00145955"/>
    <w:rsid w:val="001461C4"/>
    <w:rsid w:val="001466A0"/>
    <w:rsid w:val="0014689E"/>
    <w:rsid w:val="001468CE"/>
    <w:rsid w:val="00146B4D"/>
    <w:rsid w:val="00146C9E"/>
    <w:rsid w:val="00146E55"/>
    <w:rsid w:val="00146E89"/>
    <w:rsid w:val="0014746F"/>
    <w:rsid w:val="00147913"/>
    <w:rsid w:val="00147B4C"/>
    <w:rsid w:val="00147CB7"/>
    <w:rsid w:val="00147CDC"/>
    <w:rsid w:val="00147CF9"/>
    <w:rsid w:val="001505E0"/>
    <w:rsid w:val="00150E72"/>
    <w:rsid w:val="00150F34"/>
    <w:rsid w:val="00151FE1"/>
    <w:rsid w:val="00153999"/>
    <w:rsid w:val="00154756"/>
    <w:rsid w:val="00154C51"/>
    <w:rsid w:val="00154DF4"/>
    <w:rsid w:val="00154EC6"/>
    <w:rsid w:val="00155053"/>
    <w:rsid w:val="001553EA"/>
    <w:rsid w:val="0015623F"/>
    <w:rsid w:val="00156327"/>
    <w:rsid w:val="00156C1A"/>
    <w:rsid w:val="00156C78"/>
    <w:rsid w:val="001570E6"/>
    <w:rsid w:val="001573B1"/>
    <w:rsid w:val="001574A4"/>
    <w:rsid w:val="00157513"/>
    <w:rsid w:val="001577E9"/>
    <w:rsid w:val="00160404"/>
    <w:rsid w:val="001604E2"/>
    <w:rsid w:val="001604EA"/>
    <w:rsid w:val="00160B79"/>
    <w:rsid w:val="00161470"/>
    <w:rsid w:val="001616A2"/>
    <w:rsid w:val="001621A0"/>
    <w:rsid w:val="001623C2"/>
    <w:rsid w:val="0016448B"/>
    <w:rsid w:val="0016485F"/>
    <w:rsid w:val="00164F73"/>
    <w:rsid w:val="00164FED"/>
    <w:rsid w:val="001651A5"/>
    <w:rsid w:val="00165D7F"/>
    <w:rsid w:val="00166054"/>
    <w:rsid w:val="00167232"/>
    <w:rsid w:val="001701AF"/>
    <w:rsid w:val="00170E2D"/>
    <w:rsid w:val="00171027"/>
    <w:rsid w:val="00171053"/>
    <w:rsid w:val="001711C8"/>
    <w:rsid w:val="0017149C"/>
    <w:rsid w:val="00171665"/>
    <w:rsid w:val="00171EF6"/>
    <w:rsid w:val="001724F5"/>
    <w:rsid w:val="0017265D"/>
    <w:rsid w:val="00172708"/>
    <w:rsid w:val="00172CC3"/>
    <w:rsid w:val="00173302"/>
    <w:rsid w:val="00173787"/>
    <w:rsid w:val="001737DB"/>
    <w:rsid w:val="0017386F"/>
    <w:rsid w:val="00173875"/>
    <w:rsid w:val="00173F17"/>
    <w:rsid w:val="00174295"/>
    <w:rsid w:val="00174532"/>
    <w:rsid w:val="00174F82"/>
    <w:rsid w:val="001751CE"/>
    <w:rsid w:val="001757BD"/>
    <w:rsid w:val="001761FA"/>
    <w:rsid w:val="00176A90"/>
    <w:rsid w:val="00177AA5"/>
    <w:rsid w:val="00180035"/>
    <w:rsid w:val="001804A9"/>
    <w:rsid w:val="001804DD"/>
    <w:rsid w:val="001805ED"/>
    <w:rsid w:val="00180DA8"/>
    <w:rsid w:val="00181047"/>
    <w:rsid w:val="0018114A"/>
    <w:rsid w:val="00181FAE"/>
    <w:rsid w:val="00182476"/>
    <w:rsid w:val="00182F37"/>
    <w:rsid w:val="001833D0"/>
    <w:rsid w:val="001833FE"/>
    <w:rsid w:val="001838D6"/>
    <w:rsid w:val="00183D37"/>
    <w:rsid w:val="00184043"/>
    <w:rsid w:val="0018539A"/>
    <w:rsid w:val="00185DF8"/>
    <w:rsid w:val="00185F55"/>
    <w:rsid w:val="00186082"/>
    <w:rsid w:val="0018631B"/>
    <w:rsid w:val="001864BC"/>
    <w:rsid w:val="00186672"/>
    <w:rsid w:val="00186BBF"/>
    <w:rsid w:val="00186DDF"/>
    <w:rsid w:val="00187AF5"/>
    <w:rsid w:val="001900B5"/>
    <w:rsid w:val="001903A2"/>
    <w:rsid w:val="001905E3"/>
    <w:rsid w:val="00190742"/>
    <w:rsid w:val="00190C7C"/>
    <w:rsid w:val="00190D3F"/>
    <w:rsid w:val="00190E3C"/>
    <w:rsid w:val="00191045"/>
    <w:rsid w:val="001910D2"/>
    <w:rsid w:val="001915E2"/>
    <w:rsid w:val="00191819"/>
    <w:rsid w:val="0019229D"/>
    <w:rsid w:val="00192E64"/>
    <w:rsid w:val="001937F5"/>
    <w:rsid w:val="001939C7"/>
    <w:rsid w:val="00194277"/>
    <w:rsid w:val="001947F5"/>
    <w:rsid w:val="00194D39"/>
    <w:rsid w:val="00194DBF"/>
    <w:rsid w:val="00194DD9"/>
    <w:rsid w:val="00194F3D"/>
    <w:rsid w:val="001955E1"/>
    <w:rsid w:val="00195D70"/>
    <w:rsid w:val="00195FF9"/>
    <w:rsid w:val="0019651F"/>
    <w:rsid w:val="00197852"/>
    <w:rsid w:val="00197AA2"/>
    <w:rsid w:val="00197BA0"/>
    <w:rsid w:val="00197C57"/>
    <w:rsid w:val="001A0B3C"/>
    <w:rsid w:val="001A0CC7"/>
    <w:rsid w:val="001A102E"/>
    <w:rsid w:val="001A1141"/>
    <w:rsid w:val="001A1363"/>
    <w:rsid w:val="001A18F5"/>
    <w:rsid w:val="001A1919"/>
    <w:rsid w:val="001A1BCF"/>
    <w:rsid w:val="001A1C77"/>
    <w:rsid w:val="001A1F74"/>
    <w:rsid w:val="001A21AF"/>
    <w:rsid w:val="001A2836"/>
    <w:rsid w:val="001A32C6"/>
    <w:rsid w:val="001A3488"/>
    <w:rsid w:val="001A3810"/>
    <w:rsid w:val="001A3CDF"/>
    <w:rsid w:val="001A3CF1"/>
    <w:rsid w:val="001A4A11"/>
    <w:rsid w:val="001A51B5"/>
    <w:rsid w:val="001A5657"/>
    <w:rsid w:val="001A61D3"/>
    <w:rsid w:val="001A6C69"/>
    <w:rsid w:val="001A6E9C"/>
    <w:rsid w:val="001A7024"/>
    <w:rsid w:val="001A736C"/>
    <w:rsid w:val="001B011C"/>
    <w:rsid w:val="001B0F04"/>
    <w:rsid w:val="001B1243"/>
    <w:rsid w:val="001B1303"/>
    <w:rsid w:val="001B1CE2"/>
    <w:rsid w:val="001B25C9"/>
    <w:rsid w:val="001B281B"/>
    <w:rsid w:val="001B2EB7"/>
    <w:rsid w:val="001B30C2"/>
    <w:rsid w:val="001B32B2"/>
    <w:rsid w:val="001B353E"/>
    <w:rsid w:val="001B3867"/>
    <w:rsid w:val="001B3992"/>
    <w:rsid w:val="001B3B67"/>
    <w:rsid w:val="001B3B92"/>
    <w:rsid w:val="001B3F33"/>
    <w:rsid w:val="001B4257"/>
    <w:rsid w:val="001B4463"/>
    <w:rsid w:val="001B464E"/>
    <w:rsid w:val="001B47B7"/>
    <w:rsid w:val="001B49E0"/>
    <w:rsid w:val="001B5052"/>
    <w:rsid w:val="001B5676"/>
    <w:rsid w:val="001B63DC"/>
    <w:rsid w:val="001B6534"/>
    <w:rsid w:val="001B6F32"/>
    <w:rsid w:val="001B7187"/>
    <w:rsid w:val="001B747C"/>
    <w:rsid w:val="001B75E1"/>
    <w:rsid w:val="001B779F"/>
    <w:rsid w:val="001B7A27"/>
    <w:rsid w:val="001B7D95"/>
    <w:rsid w:val="001C0106"/>
    <w:rsid w:val="001C048D"/>
    <w:rsid w:val="001C0729"/>
    <w:rsid w:val="001C0867"/>
    <w:rsid w:val="001C1050"/>
    <w:rsid w:val="001C150B"/>
    <w:rsid w:val="001C1CA3"/>
    <w:rsid w:val="001C1E25"/>
    <w:rsid w:val="001C1ED8"/>
    <w:rsid w:val="001C25D2"/>
    <w:rsid w:val="001C2613"/>
    <w:rsid w:val="001C2A6D"/>
    <w:rsid w:val="001C3D94"/>
    <w:rsid w:val="001C3DA0"/>
    <w:rsid w:val="001C3E41"/>
    <w:rsid w:val="001C3EF9"/>
    <w:rsid w:val="001C450A"/>
    <w:rsid w:val="001C46A6"/>
    <w:rsid w:val="001C4F6C"/>
    <w:rsid w:val="001C5670"/>
    <w:rsid w:val="001C57FB"/>
    <w:rsid w:val="001C598D"/>
    <w:rsid w:val="001C59DE"/>
    <w:rsid w:val="001C5C79"/>
    <w:rsid w:val="001C5D4D"/>
    <w:rsid w:val="001C5E7E"/>
    <w:rsid w:val="001C5F3E"/>
    <w:rsid w:val="001C6071"/>
    <w:rsid w:val="001C63BC"/>
    <w:rsid w:val="001C6505"/>
    <w:rsid w:val="001C66E3"/>
    <w:rsid w:val="001C7E31"/>
    <w:rsid w:val="001D02FE"/>
    <w:rsid w:val="001D0EA4"/>
    <w:rsid w:val="001D118C"/>
    <w:rsid w:val="001D137D"/>
    <w:rsid w:val="001D199D"/>
    <w:rsid w:val="001D3278"/>
    <w:rsid w:val="001D3C1C"/>
    <w:rsid w:val="001D3CFF"/>
    <w:rsid w:val="001D3E89"/>
    <w:rsid w:val="001D4299"/>
    <w:rsid w:val="001D4D1F"/>
    <w:rsid w:val="001D5497"/>
    <w:rsid w:val="001D5BE3"/>
    <w:rsid w:val="001D5D35"/>
    <w:rsid w:val="001D6378"/>
    <w:rsid w:val="001D6AE7"/>
    <w:rsid w:val="001D6B07"/>
    <w:rsid w:val="001D6E1A"/>
    <w:rsid w:val="001D716E"/>
    <w:rsid w:val="001D7389"/>
    <w:rsid w:val="001D7730"/>
    <w:rsid w:val="001D79C5"/>
    <w:rsid w:val="001D7E92"/>
    <w:rsid w:val="001E02CE"/>
    <w:rsid w:val="001E06D2"/>
    <w:rsid w:val="001E0F89"/>
    <w:rsid w:val="001E14B6"/>
    <w:rsid w:val="001E194D"/>
    <w:rsid w:val="001E1D80"/>
    <w:rsid w:val="001E2637"/>
    <w:rsid w:val="001E27A1"/>
    <w:rsid w:val="001E2CBB"/>
    <w:rsid w:val="001E3932"/>
    <w:rsid w:val="001E3C21"/>
    <w:rsid w:val="001E4169"/>
    <w:rsid w:val="001E436B"/>
    <w:rsid w:val="001E6D12"/>
    <w:rsid w:val="001E6D91"/>
    <w:rsid w:val="001E76C3"/>
    <w:rsid w:val="001F00F6"/>
    <w:rsid w:val="001F01A6"/>
    <w:rsid w:val="001F0519"/>
    <w:rsid w:val="001F07A4"/>
    <w:rsid w:val="001F0EA8"/>
    <w:rsid w:val="001F1031"/>
    <w:rsid w:val="001F16E2"/>
    <w:rsid w:val="001F1EE7"/>
    <w:rsid w:val="001F3019"/>
    <w:rsid w:val="001F30A2"/>
    <w:rsid w:val="001F3C75"/>
    <w:rsid w:val="001F458E"/>
    <w:rsid w:val="001F47A1"/>
    <w:rsid w:val="001F541F"/>
    <w:rsid w:val="001F5996"/>
    <w:rsid w:val="001F5F6C"/>
    <w:rsid w:val="001F6632"/>
    <w:rsid w:val="001F698D"/>
    <w:rsid w:val="001F732D"/>
    <w:rsid w:val="001F77DB"/>
    <w:rsid w:val="00200904"/>
    <w:rsid w:val="00200A3E"/>
    <w:rsid w:val="00200CCE"/>
    <w:rsid w:val="00201442"/>
    <w:rsid w:val="00201924"/>
    <w:rsid w:val="00201E95"/>
    <w:rsid w:val="00202759"/>
    <w:rsid w:val="00202D04"/>
    <w:rsid w:val="002030CC"/>
    <w:rsid w:val="002032F6"/>
    <w:rsid w:val="002033F1"/>
    <w:rsid w:val="002036F9"/>
    <w:rsid w:val="0020391A"/>
    <w:rsid w:val="00203A5B"/>
    <w:rsid w:val="00203FCC"/>
    <w:rsid w:val="002041C5"/>
    <w:rsid w:val="0020469F"/>
    <w:rsid w:val="002046D8"/>
    <w:rsid w:val="002053D4"/>
    <w:rsid w:val="00205432"/>
    <w:rsid w:val="00205DB4"/>
    <w:rsid w:val="00205EA0"/>
    <w:rsid w:val="00205FA8"/>
    <w:rsid w:val="00206061"/>
    <w:rsid w:val="00206206"/>
    <w:rsid w:val="0020652E"/>
    <w:rsid w:val="002066FE"/>
    <w:rsid w:val="002068BE"/>
    <w:rsid w:val="00206CF8"/>
    <w:rsid w:val="00206DC7"/>
    <w:rsid w:val="002071B6"/>
    <w:rsid w:val="00207265"/>
    <w:rsid w:val="002073C7"/>
    <w:rsid w:val="002076AC"/>
    <w:rsid w:val="002076DF"/>
    <w:rsid w:val="00207D4B"/>
    <w:rsid w:val="00207EA3"/>
    <w:rsid w:val="002104FA"/>
    <w:rsid w:val="0021069C"/>
    <w:rsid w:val="002107A5"/>
    <w:rsid w:val="00210B16"/>
    <w:rsid w:val="00210B4A"/>
    <w:rsid w:val="00210EC5"/>
    <w:rsid w:val="00210F45"/>
    <w:rsid w:val="00210F62"/>
    <w:rsid w:val="002111CB"/>
    <w:rsid w:val="00211415"/>
    <w:rsid w:val="00211677"/>
    <w:rsid w:val="00211BC0"/>
    <w:rsid w:val="00211D3B"/>
    <w:rsid w:val="00212721"/>
    <w:rsid w:val="002127E2"/>
    <w:rsid w:val="00212829"/>
    <w:rsid w:val="00212DFC"/>
    <w:rsid w:val="002130F0"/>
    <w:rsid w:val="00213390"/>
    <w:rsid w:val="002139DC"/>
    <w:rsid w:val="00213A04"/>
    <w:rsid w:val="00213E8B"/>
    <w:rsid w:val="00213F85"/>
    <w:rsid w:val="002140BB"/>
    <w:rsid w:val="002141AD"/>
    <w:rsid w:val="002143BA"/>
    <w:rsid w:val="002165CA"/>
    <w:rsid w:val="002165F8"/>
    <w:rsid w:val="00216B30"/>
    <w:rsid w:val="00216C60"/>
    <w:rsid w:val="002171AE"/>
    <w:rsid w:val="00217543"/>
    <w:rsid w:val="00217D3B"/>
    <w:rsid w:val="002204F4"/>
    <w:rsid w:val="0022051A"/>
    <w:rsid w:val="0022097A"/>
    <w:rsid w:val="00220AC0"/>
    <w:rsid w:val="00220B4C"/>
    <w:rsid w:val="00221B70"/>
    <w:rsid w:val="002224F4"/>
    <w:rsid w:val="00222601"/>
    <w:rsid w:val="00222B46"/>
    <w:rsid w:val="00222BEE"/>
    <w:rsid w:val="002237A6"/>
    <w:rsid w:val="00224A24"/>
    <w:rsid w:val="00224E56"/>
    <w:rsid w:val="002258C6"/>
    <w:rsid w:val="00225AEF"/>
    <w:rsid w:val="00225C7F"/>
    <w:rsid w:val="00225DA4"/>
    <w:rsid w:val="00225E4B"/>
    <w:rsid w:val="002260B0"/>
    <w:rsid w:val="002262E1"/>
    <w:rsid w:val="00226547"/>
    <w:rsid w:val="00227011"/>
    <w:rsid w:val="00227026"/>
    <w:rsid w:val="002270BD"/>
    <w:rsid w:val="00227382"/>
    <w:rsid w:val="00227506"/>
    <w:rsid w:val="00227932"/>
    <w:rsid w:val="00227B77"/>
    <w:rsid w:val="002305BC"/>
    <w:rsid w:val="00230E28"/>
    <w:rsid w:val="00231687"/>
    <w:rsid w:val="002318B1"/>
    <w:rsid w:val="002318D3"/>
    <w:rsid w:val="00231AE4"/>
    <w:rsid w:val="00231DFB"/>
    <w:rsid w:val="0023283A"/>
    <w:rsid w:val="00232AB8"/>
    <w:rsid w:val="00232CC7"/>
    <w:rsid w:val="00232E34"/>
    <w:rsid w:val="0023323E"/>
    <w:rsid w:val="00233321"/>
    <w:rsid w:val="0023389A"/>
    <w:rsid w:val="00233CE3"/>
    <w:rsid w:val="00233D05"/>
    <w:rsid w:val="00233FDF"/>
    <w:rsid w:val="00233FF1"/>
    <w:rsid w:val="00234C70"/>
    <w:rsid w:val="00234CAB"/>
    <w:rsid w:val="002350AE"/>
    <w:rsid w:val="0023526A"/>
    <w:rsid w:val="00235C03"/>
    <w:rsid w:val="00235F8A"/>
    <w:rsid w:val="0023676D"/>
    <w:rsid w:val="0023678F"/>
    <w:rsid w:val="002368D4"/>
    <w:rsid w:val="00236AE0"/>
    <w:rsid w:val="002374E4"/>
    <w:rsid w:val="002378B7"/>
    <w:rsid w:val="00237EC2"/>
    <w:rsid w:val="00240266"/>
    <w:rsid w:val="002408C1"/>
    <w:rsid w:val="002408C3"/>
    <w:rsid w:val="00240F1F"/>
    <w:rsid w:val="00241031"/>
    <w:rsid w:val="00241581"/>
    <w:rsid w:val="002419F9"/>
    <w:rsid w:val="00241B27"/>
    <w:rsid w:val="00241C70"/>
    <w:rsid w:val="00241D3A"/>
    <w:rsid w:val="00242CA5"/>
    <w:rsid w:val="00242E93"/>
    <w:rsid w:val="0024338E"/>
    <w:rsid w:val="002434B7"/>
    <w:rsid w:val="00243C04"/>
    <w:rsid w:val="00243C78"/>
    <w:rsid w:val="00244284"/>
    <w:rsid w:val="0024434B"/>
    <w:rsid w:val="002449B4"/>
    <w:rsid w:val="00244D69"/>
    <w:rsid w:val="00244F97"/>
    <w:rsid w:val="0024512D"/>
    <w:rsid w:val="00245597"/>
    <w:rsid w:val="0024587D"/>
    <w:rsid w:val="00245D83"/>
    <w:rsid w:val="00246478"/>
    <w:rsid w:val="0024659D"/>
    <w:rsid w:val="00246675"/>
    <w:rsid w:val="0024690A"/>
    <w:rsid w:val="002478C6"/>
    <w:rsid w:val="00247970"/>
    <w:rsid w:val="00247C4E"/>
    <w:rsid w:val="00250EA3"/>
    <w:rsid w:val="002513DB"/>
    <w:rsid w:val="00251F50"/>
    <w:rsid w:val="00252093"/>
    <w:rsid w:val="002522DD"/>
    <w:rsid w:val="002532E8"/>
    <w:rsid w:val="0025348D"/>
    <w:rsid w:val="00253E40"/>
    <w:rsid w:val="0025437D"/>
    <w:rsid w:val="002547CD"/>
    <w:rsid w:val="00254B10"/>
    <w:rsid w:val="00254CB2"/>
    <w:rsid w:val="002550C0"/>
    <w:rsid w:val="00255639"/>
    <w:rsid w:val="00255E27"/>
    <w:rsid w:val="00256010"/>
    <w:rsid w:val="00256A99"/>
    <w:rsid w:val="00256DF7"/>
    <w:rsid w:val="0025723B"/>
    <w:rsid w:val="00260660"/>
    <w:rsid w:val="00260736"/>
    <w:rsid w:val="002609A4"/>
    <w:rsid w:val="00260D6E"/>
    <w:rsid w:val="00260DCC"/>
    <w:rsid w:val="00260FCF"/>
    <w:rsid w:val="00261649"/>
    <w:rsid w:val="002620AF"/>
    <w:rsid w:val="0026310B"/>
    <w:rsid w:val="0026365D"/>
    <w:rsid w:val="002639B8"/>
    <w:rsid w:val="00263A73"/>
    <w:rsid w:val="00264028"/>
    <w:rsid w:val="00264082"/>
    <w:rsid w:val="0026416F"/>
    <w:rsid w:val="00264319"/>
    <w:rsid w:val="00264B1A"/>
    <w:rsid w:val="0026500C"/>
    <w:rsid w:val="002650E0"/>
    <w:rsid w:val="002652AE"/>
    <w:rsid w:val="00265475"/>
    <w:rsid w:val="0026674E"/>
    <w:rsid w:val="00266899"/>
    <w:rsid w:val="00266909"/>
    <w:rsid w:val="002669D3"/>
    <w:rsid w:val="002671B2"/>
    <w:rsid w:val="00267A3F"/>
    <w:rsid w:val="00267E9E"/>
    <w:rsid w:val="00270117"/>
    <w:rsid w:val="002705A7"/>
    <w:rsid w:val="00270A2F"/>
    <w:rsid w:val="00270CC2"/>
    <w:rsid w:val="00270D79"/>
    <w:rsid w:val="002718BD"/>
    <w:rsid w:val="00271C0A"/>
    <w:rsid w:val="00271F89"/>
    <w:rsid w:val="002722D6"/>
    <w:rsid w:val="0027236E"/>
    <w:rsid w:val="0027241E"/>
    <w:rsid w:val="00272559"/>
    <w:rsid w:val="00272567"/>
    <w:rsid w:val="00272890"/>
    <w:rsid w:val="00272BF0"/>
    <w:rsid w:val="00272DC9"/>
    <w:rsid w:val="00272E42"/>
    <w:rsid w:val="0027348D"/>
    <w:rsid w:val="002736BC"/>
    <w:rsid w:val="00273A07"/>
    <w:rsid w:val="00273C50"/>
    <w:rsid w:val="00273F39"/>
    <w:rsid w:val="0027427F"/>
    <w:rsid w:val="00274288"/>
    <w:rsid w:val="00274DE0"/>
    <w:rsid w:val="0027527B"/>
    <w:rsid w:val="002759A2"/>
    <w:rsid w:val="00275FED"/>
    <w:rsid w:val="002768DA"/>
    <w:rsid w:val="00277A85"/>
    <w:rsid w:val="00277B3F"/>
    <w:rsid w:val="00277D05"/>
    <w:rsid w:val="00280063"/>
    <w:rsid w:val="0028035E"/>
    <w:rsid w:val="00280B62"/>
    <w:rsid w:val="00281147"/>
    <w:rsid w:val="0028121B"/>
    <w:rsid w:val="002812C4"/>
    <w:rsid w:val="0028157C"/>
    <w:rsid w:val="00281770"/>
    <w:rsid w:val="0028185B"/>
    <w:rsid w:val="002825CA"/>
    <w:rsid w:val="002828AD"/>
    <w:rsid w:val="00283DB8"/>
    <w:rsid w:val="00284F77"/>
    <w:rsid w:val="002854C3"/>
    <w:rsid w:val="0028553A"/>
    <w:rsid w:val="00285DBF"/>
    <w:rsid w:val="00285FD4"/>
    <w:rsid w:val="00286243"/>
    <w:rsid w:val="002868A8"/>
    <w:rsid w:val="00286A67"/>
    <w:rsid w:val="00286D25"/>
    <w:rsid w:val="00287135"/>
    <w:rsid w:val="00287746"/>
    <w:rsid w:val="00287839"/>
    <w:rsid w:val="00287A18"/>
    <w:rsid w:val="0029053E"/>
    <w:rsid w:val="00290771"/>
    <w:rsid w:val="00290BB5"/>
    <w:rsid w:val="00290CB0"/>
    <w:rsid w:val="00291138"/>
    <w:rsid w:val="00291495"/>
    <w:rsid w:val="002915BE"/>
    <w:rsid w:val="002917C7"/>
    <w:rsid w:val="00291820"/>
    <w:rsid w:val="00291985"/>
    <w:rsid w:val="002921FD"/>
    <w:rsid w:val="00292A2E"/>
    <w:rsid w:val="00292A57"/>
    <w:rsid w:val="002932BD"/>
    <w:rsid w:val="002935AA"/>
    <w:rsid w:val="002935E9"/>
    <w:rsid w:val="00293813"/>
    <w:rsid w:val="002939EC"/>
    <w:rsid w:val="00293C9E"/>
    <w:rsid w:val="00294123"/>
    <w:rsid w:val="002943C8"/>
    <w:rsid w:val="00294AD9"/>
    <w:rsid w:val="00294B81"/>
    <w:rsid w:val="002951FE"/>
    <w:rsid w:val="00295B74"/>
    <w:rsid w:val="00295BE3"/>
    <w:rsid w:val="00295D18"/>
    <w:rsid w:val="00295FB1"/>
    <w:rsid w:val="00296853"/>
    <w:rsid w:val="00297769"/>
    <w:rsid w:val="0029787B"/>
    <w:rsid w:val="002979DE"/>
    <w:rsid w:val="002A0003"/>
    <w:rsid w:val="002A03E6"/>
    <w:rsid w:val="002A0A2B"/>
    <w:rsid w:val="002A0A57"/>
    <w:rsid w:val="002A0D8C"/>
    <w:rsid w:val="002A1086"/>
    <w:rsid w:val="002A1219"/>
    <w:rsid w:val="002A147E"/>
    <w:rsid w:val="002A162A"/>
    <w:rsid w:val="002A1AF7"/>
    <w:rsid w:val="002A1E18"/>
    <w:rsid w:val="002A2AE0"/>
    <w:rsid w:val="002A2DEC"/>
    <w:rsid w:val="002A3389"/>
    <w:rsid w:val="002A38F5"/>
    <w:rsid w:val="002A397C"/>
    <w:rsid w:val="002A424B"/>
    <w:rsid w:val="002A4268"/>
    <w:rsid w:val="002A44A7"/>
    <w:rsid w:val="002A49AF"/>
    <w:rsid w:val="002A4BD1"/>
    <w:rsid w:val="002A4C19"/>
    <w:rsid w:val="002A4D50"/>
    <w:rsid w:val="002A5108"/>
    <w:rsid w:val="002A5414"/>
    <w:rsid w:val="002A56A0"/>
    <w:rsid w:val="002A58EC"/>
    <w:rsid w:val="002A5958"/>
    <w:rsid w:val="002A5EB8"/>
    <w:rsid w:val="002A6C9C"/>
    <w:rsid w:val="002A71B0"/>
    <w:rsid w:val="002A7EE5"/>
    <w:rsid w:val="002B0C7A"/>
    <w:rsid w:val="002B1083"/>
    <w:rsid w:val="002B1877"/>
    <w:rsid w:val="002B1E73"/>
    <w:rsid w:val="002B1EF4"/>
    <w:rsid w:val="002B2979"/>
    <w:rsid w:val="002B2E86"/>
    <w:rsid w:val="002B2EF4"/>
    <w:rsid w:val="002B31C3"/>
    <w:rsid w:val="002B3269"/>
    <w:rsid w:val="002B360F"/>
    <w:rsid w:val="002B3A38"/>
    <w:rsid w:val="002B3B9E"/>
    <w:rsid w:val="002B4273"/>
    <w:rsid w:val="002B4509"/>
    <w:rsid w:val="002B4E23"/>
    <w:rsid w:val="002B52EF"/>
    <w:rsid w:val="002B574D"/>
    <w:rsid w:val="002B5ACD"/>
    <w:rsid w:val="002B5D1F"/>
    <w:rsid w:val="002B5D7C"/>
    <w:rsid w:val="002B61A9"/>
    <w:rsid w:val="002B6318"/>
    <w:rsid w:val="002C0354"/>
    <w:rsid w:val="002C0538"/>
    <w:rsid w:val="002C06A7"/>
    <w:rsid w:val="002C0717"/>
    <w:rsid w:val="002C0764"/>
    <w:rsid w:val="002C1437"/>
    <w:rsid w:val="002C179E"/>
    <w:rsid w:val="002C1DD9"/>
    <w:rsid w:val="002C2D89"/>
    <w:rsid w:val="002C34A6"/>
    <w:rsid w:val="002C3590"/>
    <w:rsid w:val="002C41E4"/>
    <w:rsid w:val="002C41F4"/>
    <w:rsid w:val="002C4AF5"/>
    <w:rsid w:val="002C4C12"/>
    <w:rsid w:val="002C5005"/>
    <w:rsid w:val="002C5900"/>
    <w:rsid w:val="002C5C42"/>
    <w:rsid w:val="002C5D24"/>
    <w:rsid w:val="002C67E5"/>
    <w:rsid w:val="002C6971"/>
    <w:rsid w:val="002C6E11"/>
    <w:rsid w:val="002C6E5C"/>
    <w:rsid w:val="002C6E98"/>
    <w:rsid w:val="002C6EA5"/>
    <w:rsid w:val="002C713E"/>
    <w:rsid w:val="002C7224"/>
    <w:rsid w:val="002C73F8"/>
    <w:rsid w:val="002C7466"/>
    <w:rsid w:val="002C7490"/>
    <w:rsid w:val="002C77D7"/>
    <w:rsid w:val="002C7FC1"/>
    <w:rsid w:val="002D005A"/>
    <w:rsid w:val="002D02CA"/>
    <w:rsid w:val="002D09E7"/>
    <w:rsid w:val="002D0C86"/>
    <w:rsid w:val="002D1169"/>
    <w:rsid w:val="002D1261"/>
    <w:rsid w:val="002D1265"/>
    <w:rsid w:val="002D1343"/>
    <w:rsid w:val="002D14E4"/>
    <w:rsid w:val="002D15D2"/>
    <w:rsid w:val="002D1A26"/>
    <w:rsid w:val="002D1B51"/>
    <w:rsid w:val="002D1BBB"/>
    <w:rsid w:val="002D1E39"/>
    <w:rsid w:val="002D2247"/>
    <w:rsid w:val="002D27AF"/>
    <w:rsid w:val="002D2D9F"/>
    <w:rsid w:val="002D37A7"/>
    <w:rsid w:val="002D3D7F"/>
    <w:rsid w:val="002D3F5F"/>
    <w:rsid w:val="002D3FFE"/>
    <w:rsid w:val="002D4349"/>
    <w:rsid w:val="002D4D40"/>
    <w:rsid w:val="002D50C1"/>
    <w:rsid w:val="002D54DE"/>
    <w:rsid w:val="002D5862"/>
    <w:rsid w:val="002D6009"/>
    <w:rsid w:val="002D6079"/>
    <w:rsid w:val="002D6CE9"/>
    <w:rsid w:val="002D6D0F"/>
    <w:rsid w:val="002D7219"/>
    <w:rsid w:val="002D7334"/>
    <w:rsid w:val="002D764F"/>
    <w:rsid w:val="002D7B86"/>
    <w:rsid w:val="002D7CF1"/>
    <w:rsid w:val="002D7DB1"/>
    <w:rsid w:val="002D7DC7"/>
    <w:rsid w:val="002D7E49"/>
    <w:rsid w:val="002E0042"/>
    <w:rsid w:val="002E0D02"/>
    <w:rsid w:val="002E0DB3"/>
    <w:rsid w:val="002E0DDF"/>
    <w:rsid w:val="002E0F3F"/>
    <w:rsid w:val="002E100C"/>
    <w:rsid w:val="002E1381"/>
    <w:rsid w:val="002E18A8"/>
    <w:rsid w:val="002E1FD9"/>
    <w:rsid w:val="002E23BB"/>
    <w:rsid w:val="002E24CA"/>
    <w:rsid w:val="002E2A0C"/>
    <w:rsid w:val="002E2A50"/>
    <w:rsid w:val="002E31DD"/>
    <w:rsid w:val="002E3A24"/>
    <w:rsid w:val="002E3E49"/>
    <w:rsid w:val="002E3F0C"/>
    <w:rsid w:val="002E4273"/>
    <w:rsid w:val="002E4460"/>
    <w:rsid w:val="002E45D3"/>
    <w:rsid w:val="002E4BF1"/>
    <w:rsid w:val="002E4DD9"/>
    <w:rsid w:val="002E52C2"/>
    <w:rsid w:val="002E5715"/>
    <w:rsid w:val="002E6212"/>
    <w:rsid w:val="002E6671"/>
    <w:rsid w:val="002E67F1"/>
    <w:rsid w:val="002E6ACD"/>
    <w:rsid w:val="002E6B87"/>
    <w:rsid w:val="002E6C46"/>
    <w:rsid w:val="002E6D19"/>
    <w:rsid w:val="002E70B8"/>
    <w:rsid w:val="002F021B"/>
    <w:rsid w:val="002F05DE"/>
    <w:rsid w:val="002F0A9E"/>
    <w:rsid w:val="002F0B4C"/>
    <w:rsid w:val="002F0E29"/>
    <w:rsid w:val="002F17A3"/>
    <w:rsid w:val="002F2249"/>
    <w:rsid w:val="002F2307"/>
    <w:rsid w:val="002F240B"/>
    <w:rsid w:val="002F2877"/>
    <w:rsid w:val="002F2EFB"/>
    <w:rsid w:val="002F3123"/>
    <w:rsid w:val="002F36D9"/>
    <w:rsid w:val="002F3D42"/>
    <w:rsid w:val="002F4C0B"/>
    <w:rsid w:val="002F4DED"/>
    <w:rsid w:val="002F5140"/>
    <w:rsid w:val="002F5563"/>
    <w:rsid w:val="002F5770"/>
    <w:rsid w:val="002F57F5"/>
    <w:rsid w:val="002F5A4D"/>
    <w:rsid w:val="002F6780"/>
    <w:rsid w:val="002F6F83"/>
    <w:rsid w:val="002F79B8"/>
    <w:rsid w:val="002F7A22"/>
    <w:rsid w:val="002F7AC4"/>
    <w:rsid w:val="002F7BE4"/>
    <w:rsid w:val="002F7F83"/>
    <w:rsid w:val="00300357"/>
    <w:rsid w:val="003005AC"/>
    <w:rsid w:val="0030088A"/>
    <w:rsid w:val="00300F4E"/>
    <w:rsid w:val="00301B34"/>
    <w:rsid w:val="003023C2"/>
    <w:rsid w:val="00302731"/>
    <w:rsid w:val="00302AA3"/>
    <w:rsid w:val="00303219"/>
    <w:rsid w:val="00303464"/>
    <w:rsid w:val="00303BFB"/>
    <w:rsid w:val="00303C02"/>
    <w:rsid w:val="00304365"/>
    <w:rsid w:val="0030498C"/>
    <w:rsid w:val="00305037"/>
    <w:rsid w:val="003054CC"/>
    <w:rsid w:val="0030556B"/>
    <w:rsid w:val="0030585C"/>
    <w:rsid w:val="00305F05"/>
    <w:rsid w:val="00305F9D"/>
    <w:rsid w:val="0030646F"/>
    <w:rsid w:val="00306E56"/>
    <w:rsid w:val="00307985"/>
    <w:rsid w:val="0031068A"/>
    <w:rsid w:val="0031089A"/>
    <w:rsid w:val="00310B4F"/>
    <w:rsid w:val="00310C74"/>
    <w:rsid w:val="003111C2"/>
    <w:rsid w:val="0031173C"/>
    <w:rsid w:val="00312905"/>
    <w:rsid w:val="00313C0C"/>
    <w:rsid w:val="00314322"/>
    <w:rsid w:val="00314631"/>
    <w:rsid w:val="00315011"/>
    <w:rsid w:val="003150A2"/>
    <w:rsid w:val="003166C0"/>
    <w:rsid w:val="003167AB"/>
    <w:rsid w:val="00316D4C"/>
    <w:rsid w:val="003174D4"/>
    <w:rsid w:val="00317678"/>
    <w:rsid w:val="00317D41"/>
    <w:rsid w:val="00320750"/>
    <w:rsid w:val="0032089A"/>
    <w:rsid w:val="00320909"/>
    <w:rsid w:val="00320A7D"/>
    <w:rsid w:val="003211E7"/>
    <w:rsid w:val="00321530"/>
    <w:rsid w:val="00321712"/>
    <w:rsid w:val="00321B80"/>
    <w:rsid w:val="003223A3"/>
    <w:rsid w:val="003225B3"/>
    <w:rsid w:val="00322A83"/>
    <w:rsid w:val="0032335B"/>
    <w:rsid w:val="00323619"/>
    <w:rsid w:val="00323D87"/>
    <w:rsid w:val="003246E4"/>
    <w:rsid w:val="0032486B"/>
    <w:rsid w:val="00324DFE"/>
    <w:rsid w:val="00325209"/>
    <w:rsid w:val="0032542D"/>
    <w:rsid w:val="00325499"/>
    <w:rsid w:val="00325DE1"/>
    <w:rsid w:val="00326789"/>
    <w:rsid w:val="003273E4"/>
    <w:rsid w:val="003274DA"/>
    <w:rsid w:val="003275E7"/>
    <w:rsid w:val="00327856"/>
    <w:rsid w:val="003278D0"/>
    <w:rsid w:val="00327DC1"/>
    <w:rsid w:val="00331D9D"/>
    <w:rsid w:val="00332A50"/>
    <w:rsid w:val="00332DE1"/>
    <w:rsid w:val="00333127"/>
    <w:rsid w:val="003332AE"/>
    <w:rsid w:val="0033339F"/>
    <w:rsid w:val="00333591"/>
    <w:rsid w:val="00333A52"/>
    <w:rsid w:val="00333AD9"/>
    <w:rsid w:val="00333F04"/>
    <w:rsid w:val="00334179"/>
    <w:rsid w:val="00334359"/>
    <w:rsid w:val="0033442C"/>
    <w:rsid w:val="00334669"/>
    <w:rsid w:val="00334810"/>
    <w:rsid w:val="003350E3"/>
    <w:rsid w:val="00335335"/>
    <w:rsid w:val="00335614"/>
    <w:rsid w:val="003356A2"/>
    <w:rsid w:val="003357B0"/>
    <w:rsid w:val="00335891"/>
    <w:rsid w:val="003361CB"/>
    <w:rsid w:val="00336250"/>
    <w:rsid w:val="003372CB"/>
    <w:rsid w:val="0033760C"/>
    <w:rsid w:val="003377BF"/>
    <w:rsid w:val="00340104"/>
    <w:rsid w:val="0034064C"/>
    <w:rsid w:val="00340ADE"/>
    <w:rsid w:val="00340B7C"/>
    <w:rsid w:val="00340C14"/>
    <w:rsid w:val="00340DD8"/>
    <w:rsid w:val="003425E2"/>
    <w:rsid w:val="0034281C"/>
    <w:rsid w:val="00342BA0"/>
    <w:rsid w:val="00342C24"/>
    <w:rsid w:val="00342E8F"/>
    <w:rsid w:val="00343630"/>
    <w:rsid w:val="00344762"/>
    <w:rsid w:val="00344AB5"/>
    <w:rsid w:val="00344E69"/>
    <w:rsid w:val="00345060"/>
    <w:rsid w:val="00345637"/>
    <w:rsid w:val="00346661"/>
    <w:rsid w:val="0034682E"/>
    <w:rsid w:val="00346A0D"/>
    <w:rsid w:val="003473C4"/>
    <w:rsid w:val="003475E5"/>
    <w:rsid w:val="00347626"/>
    <w:rsid w:val="00347A0D"/>
    <w:rsid w:val="00347C66"/>
    <w:rsid w:val="00347C9D"/>
    <w:rsid w:val="00350240"/>
    <w:rsid w:val="003504C2"/>
    <w:rsid w:val="003506F9"/>
    <w:rsid w:val="00350F9B"/>
    <w:rsid w:val="00351222"/>
    <w:rsid w:val="0035154C"/>
    <w:rsid w:val="00351C9B"/>
    <w:rsid w:val="00351EFE"/>
    <w:rsid w:val="0035293D"/>
    <w:rsid w:val="00352B94"/>
    <w:rsid w:val="00352CFB"/>
    <w:rsid w:val="00352E1A"/>
    <w:rsid w:val="00352FC8"/>
    <w:rsid w:val="003534B2"/>
    <w:rsid w:val="0035357D"/>
    <w:rsid w:val="0035387B"/>
    <w:rsid w:val="0035499A"/>
    <w:rsid w:val="0035576F"/>
    <w:rsid w:val="00355D76"/>
    <w:rsid w:val="0035624B"/>
    <w:rsid w:val="003564D6"/>
    <w:rsid w:val="00356599"/>
    <w:rsid w:val="00356B70"/>
    <w:rsid w:val="00356B92"/>
    <w:rsid w:val="00356BA6"/>
    <w:rsid w:val="00356BCB"/>
    <w:rsid w:val="003572ED"/>
    <w:rsid w:val="00357998"/>
    <w:rsid w:val="00357B0A"/>
    <w:rsid w:val="00360036"/>
    <w:rsid w:val="003607EF"/>
    <w:rsid w:val="003608B7"/>
    <w:rsid w:val="00360A57"/>
    <w:rsid w:val="00361096"/>
    <w:rsid w:val="00361524"/>
    <w:rsid w:val="003616D6"/>
    <w:rsid w:val="00361CB9"/>
    <w:rsid w:val="00362C9B"/>
    <w:rsid w:val="00363919"/>
    <w:rsid w:val="0036518D"/>
    <w:rsid w:val="00365692"/>
    <w:rsid w:val="00365751"/>
    <w:rsid w:val="003657D5"/>
    <w:rsid w:val="00365949"/>
    <w:rsid w:val="00365F3E"/>
    <w:rsid w:val="00366792"/>
    <w:rsid w:val="00366A6E"/>
    <w:rsid w:val="00366B7E"/>
    <w:rsid w:val="00366EC8"/>
    <w:rsid w:val="00366F02"/>
    <w:rsid w:val="003670C4"/>
    <w:rsid w:val="003672AF"/>
    <w:rsid w:val="00367961"/>
    <w:rsid w:val="00367C48"/>
    <w:rsid w:val="00367C6D"/>
    <w:rsid w:val="0037063D"/>
    <w:rsid w:val="003707F3"/>
    <w:rsid w:val="00370DAB"/>
    <w:rsid w:val="00371590"/>
    <w:rsid w:val="00371707"/>
    <w:rsid w:val="00371756"/>
    <w:rsid w:val="00371B0B"/>
    <w:rsid w:val="00371C1D"/>
    <w:rsid w:val="00371E95"/>
    <w:rsid w:val="0037223A"/>
    <w:rsid w:val="00372360"/>
    <w:rsid w:val="0037239C"/>
    <w:rsid w:val="0037252E"/>
    <w:rsid w:val="0037270F"/>
    <w:rsid w:val="003728FB"/>
    <w:rsid w:val="00372EA7"/>
    <w:rsid w:val="00373998"/>
    <w:rsid w:val="00373E68"/>
    <w:rsid w:val="00373F6B"/>
    <w:rsid w:val="00374069"/>
    <w:rsid w:val="0037422C"/>
    <w:rsid w:val="00374273"/>
    <w:rsid w:val="003743A2"/>
    <w:rsid w:val="00374AD1"/>
    <w:rsid w:val="00374F13"/>
    <w:rsid w:val="0037562B"/>
    <w:rsid w:val="00375853"/>
    <w:rsid w:val="003760B0"/>
    <w:rsid w:val="003762BB"/>
    <w:rsid w:val="0037719E"/>
    <w:rsid w:val="00377387"/>
    <w:rsid w:val="00377657"/>
    <w:rsid w:val="00377816"/>
    <w:rsid w:val="00377EA8"/>
    <w:rsid w:val="00377F4C"/>
    <w:rsid w:val="003805B6"/>
    <w:rsid w:val="00380648"/>
    <w:rsid w:val="00380D91"/>
    <w:rsid w:val="00381502"/>
    <w:rsid w:val="00381F95"/>
    <w:rsid w:val="003822B4"/>
    <w:rsid w:val="00382598"/>
    <w:rsid w:val="00382D6D"/>
    <w:rsid w:val="00382F29"/>
    <w:rsid w:val="0038307F"/>
    <w:rsid w:val="00383151"/>
    <w:rsid w:val="00383990"/>
    <w:rsid w:val="0038482C"/>
    <w:rsid w:val="00384868"/>
    <w:rsid w:val="00384C8C"/>
    <w:rsid w:val="00384F1B"/>
    <w:rsid w:val="00384F28"/>
    <w:rsid w:val="0038519C"/>
    <w:rsid w:val="0038574F"/>
    <w:rsid w:val="003860AD"/>
    <w:rsid w:val="00386181"/>
    <w:rsid w:val="003861E0"/>
    <w:rsid w:val="003865D3"/>
    <w:rsid w:val="00386AA4"/>
    <w:rsid w:val="00387084"/>
    <w:rsid w:val="00387387"/>
    <w:rsid w:val="0038740F"/>
    <w:rsid w:val="00387647"/>
    <w:rsid w:val="00387834"/>
    <w:rsid w:val="00387EE5"/>
    <w:rsid w:val="00387F2E"/>
    <w:rsid w:val="003900AF"/>
    <w:rsid w:val="00390635"/>
    <w:rsid w:val="003908FC"/>
    <w:rsid w:val="00390C8A"/>
    <w:rsid w:val="00390F06"/>
    <w:rsid w:val="00391145"/>
    <w:rsid w:val="00391869"/>
    <w:rsid w:val="00392897"/>
    <w:rsid w:val="003929C7"/>
    <w:rsid w:val="00392B22"/>
    <w:rsid w:val="00393268"/>
    <w:rsid w:val="003933C5"/>
    <w:rsid w:val="0039348B"/>
    <w:rsid w:val="00393ACF"/>
    <w:rsid w:val="00393AE6"/>
    <w:rsid w:val="00394824"/>
    <w:rsid w:val="00395370"/>
    <w:rsid w:val="00395682"/>
    <w:rsid w:val="00395BC7"/>
    <w:rsid w:val="00395DC9"/>
    <w:rsid w:val="00396069"/>
    <w:rsid w:val="003960C9"/>
    <w:rsid w:val="003978CD"/>
    <w:rsid w:val="00397D76"/>
    <w:rsid w:val="003A002D"/>
    <w:rsid w:val="003A0DE5"/>
    <w:rsid w:val="003A0F85"/>
    <w:rsid w:val="003A1C51"/>
    <w:rsid w:val="003A1D87"/>
    <w:rsid w:val="003A229D"/>
    <w:rsid w:val="003A23C2"/>
    <w:rsid w:val="003A2D81"/>
    <w:rsid w:val="003A3983"/>
    <w:rsid w:val="003A4421"/>
    <w:rsid w:val="003A4424"/>
    <w:rsid w:val="003A498C"/>
    <w:rsid w:val="003A49D5"/>
    <w:rsid w:val="003A5289"/>
    <w:rsid w:val="003A533F"/>
    <w:rsid w:val="003A595C"/>
    <w:rsid w:val="003A5A71"/>
    <w:rsid w:val="003A63BA"/>
    <w:rsid w:val="003A6721"/>
    <w:rsid w:val="003A6C8E"/>
    <w:rsid w:val="003A7430"/>
    <w:rsid w:val="003A7922"/>
    <w:rsid w:val="003A7A27"/>
    <w:rsid w:val="003A7C62"/>
    <w:rsid w:val="003B06A3"/>
    <w:rsid w:val="003B0BED"/>
    <w:rsid w:val="003B0FAC"/>
    <w:rsid w:val="003B1409"/>
    <w:rsid w:val="003B1C14"/>
    <w:rsid w:val="003B1D4B"/>
    <w:rsid w:val="003B345F"/>
    <w:rsid w:val="003B34A1"/>
    <w:rsid w:val="003B3B65"/>
    <w:rsid w:val="003B46C8"/>
    <w:rsid w:val="003B4769"/>
    <w:rsid w:val="003B4832"/>
    <w:rsid w:val="003B4A8E"/>
    <w:rsid w:val="003B4B06"/>
    <w:rsid w:val="003B50A9"/>
    <w:rsid w:val="003B58E1"/>
    <w:rsid w:val="003B5FBB"/>
    <w:rsid w:val="003B6065"/>
    <w:rsid w:val="003B651A"/>
    <w:rsid w:val="003B6764"/>
    <w:rsid w:val="003B6BE6"/>
    <w:rsid w:val="003B6C72"/>
    <w:rsid w:val="003B7577"/>
    <w:rsid w:val="003B75B4"/>
    <w:rsid w:val="003C0351"/>
    <w:rsid w:val="003C0870"/>
    <w:rsid w:val="003C09B6"/>
    <w:rsid w:val="003C15F7"/>
    <w:rsid w:val="003C168D"/>
    <w:rsid w:val="003C16A0"/>
    <w:rsid w:val="003C17E9"/>
    <w:rsid w:val="003C19C9"/>
    <w:rsid w:val="003C1A43"/>
    <w:rsid w:val="003C1FB9"/>
    <w:rsid w:val="003C2A28"/>
    <w:rsid w:val="003C3006"/>
    <w:rsid w:val="003C3327"/>
    <w:rsid w:val="003C365C"/>
    <w:rsid w:val="003C3E0F"/>
    <w:rsid w:val="003C4658"/>
    <w:rsid w:val="003C49B9"/>
    <w:rsid w:val="003C4EDA"/>
    <w:rsid w:val="003C537A"/>
    <w:rsid w:val="003C57C9"/>
    <w:rsid w:val="003C5CEB"/>
    <w:rsid w:val="003C5F62"/>
    <w:rsid w:val="003C61C8"/>
    <w:rsid w:val="003C6601"/>
    <w:rsid w:val="003C6C02"/>
    <w:rsid w:val="003C6F65"/>
    <w:rsid w:val="003C740A"/>
    <w:rsid w:val="003C752A"/>
    <w:rsid w:val="003C7AE9"/>
    <w:rsid w:val="003C7E3F"/>
    <w:rsid w:val="003D007D"/>
    <w:rsid w:val="003D07B8"/>
    <w:rsid w:val="003D0935"/>
    <w:rsid w:val="003D168E"/>
    <w:rsid w:val="003D1EBE"/>
    <w:rsid w:val="003D32C3"/>
    <w:rsid w:val="003D330B"/>
    <w:rsid w:val="003D3625"/>
    <w:rsid w:val="003D3743"/>
    <w:rsid w:val="003D3E6A"/>
    <w:rsid w:val="003D4068"/>
    <w:rsid w:val="003D40F2"/>
    <w:rsid w:val="003D426E"/>
    <w:rsid w:val="003D451A"/>
    <w:rsid w:val="003D4F9E"/>
    <w:rsid w:val="003D5529"/>
    <w:rsid w:val="003D559E"/>
    <w:rsid w:val="003D611E"/>
    <w:rsid w:val="003D677C"/>
    <w:rsid w:val="003D6D91"/>
    <w:rsid w:val="003D7240"/>
    <w:rsid w:val="003D7338"/>
    <w:rsid w:val="003E06D0"/>
    <w:rsid w:val="003E2328"/>
    <w:rsid w:val="003E23F0"/>
    <w:rsid w:val="003E2426"/>
    <w:rsid w:val="003E430E"/>
    <w:rsid w:val="003E43F5"/>
    <w:rsid w:val="003E4447"/>
    <w:rsid w:val="003E469D"/>
    <w:rsid w:val="003E47CB"/>
    <w:rsid w:val="003E4E9C"/>
    <w:rsid w:val="003E4EAF"/>
    <w:rsid w:val="003E53F4"/>
    <w:rsid w:val="003E5793"/>
    <w:rsid w:val="003E621E"/>
    <w:rsid w:val="003E6415"/>
    <w:rsid w:val="003E6CAB"/>
    <w:rsid w:val="003E7398"/>
    <w:rsid w:val="003E79CD"/>
    <w:rsid w:val="003F034C"/>
    <w:rsid w:val="003F05A6"/>
    <w:rsid w:val="003F06B6"/>
    <w:rsid w:val="003F1728"/>
    <w:rsid w:val="003F21A9"/>
    <w:rsid w:val="003F2289"/>
    <w:rsid w:val="003F246B"/>
    <w:rsid w:val="003F2509"/>
    <w:rsid w:val="003F27E5"/>
    <w:rsid w:val="003F2B3E"/>
    <w:rsid w:val="003F3696"/>
    <w:rsid w:val="003F405F"/>
    <w:rsid w:val="003F437E"/>
    <w:rsid w:val="003F49C1"/>
    <w:rsid w:val="003F5F25"/>
    <w:rsid w:val="003F639D"/>
    <w:rsid w:val="003F6A40"/>
    <w:rsid w:val="003F6E21"/>
    <w:rsid w:val="003F7184"/>
    <w:rsid w:val="003F7493"/>
    <w:rsid w:val="003F74DE"/>
    <w:rsid w:val="003F76E9"/>
    <w:rsid w:val="003F7C11"/>
    <w:rsid w:val="00401008"/>
    <w:rsid w:val="0040100C"/>
    <w:rsid w:val="004011CA"/>
    <w:rsid w:val="00401697"/>
    <w:rsid w:val="004017C5"/>
    <w:rsid w:val="00402CF2"/>
    <w:rsid w:val="00402FC7"/>
    <w:rsid w:val="004030FB"/>
    <w:rsid w:val="004036ED"/>
    <w:rsid w:val="0040376E"/>
    <w:rsid w:val="00403AA2"/>
    <w:rsid w:val="0040469C"/>
    <w:rsid w:val="00404D2D"/>
    <w:rsid w:val="00404FD2"/>
    <w:rsid w:val="004058CD"/>
    <w:rsid w:val="00405E4C"/>
    <w:rsid w:val="00405F28"/>
    <w:rsid w:val="00406ABC"/>
    <w:rsid w:val="00406E3D"/>
    <w:rsid w:val="0040700F"/>
    <w:rsid w:val="00407483"/>
    <w:rsid w:val="004076F6"/>
    <w:rsid w:val="00407A3F"/>
    <w:rsid w:val="00407B03"/>
    <w:rsid w:val="00410215"/>
    <w:rsid w:val="004103A8"/>
    <w:rsid w:val="00410AA6"/>
    <w:rsid w:val="00411952"/>
    <w:rsid w:val="00411E57"/>
    <w:rsid w:val="00412FDD"/>
    <w:rsid w:val="00413196"/>
    <w:rsid w:val="004133ED"/>
    <w:rsid w:val="00413D32"/>
    <w:rsid w:val="00414181"/>
    <w:rsid w:val="00415547"/>
    <w:rsid w:val="004156FE"/>
    <w:rsid w:val="00415B2C"/>
    <w:rsid w:val="00415BD7"/>
    <w:rsid w:val="004164ED"/>
    <w:rsid w:val="00417272"/>
    <w:rsid w:val="00417D20"/>
    <w:rsid w:val="00417E2E"/>
    <w:rsid w:val="00417E53"/>
    <w:rsid w:val="00420009"/>
    <w:rsid w:val="004206A3"/>
    <w:rsid w:val="00420A74"/>
    <w:rsid w:val="00420B5A"/>
    <w:rsid w:val="004211A6"/>
    <w:rsid w:val="004213F2"/>
    <w:rsid w:val="004217E3"/>
    <w:rsid w:val="00421F23"/>
    <w:rsid w:val="0042283E"/>
    <w:rsid w:val="00422E31"/>
    <w:rsid w:val="0042323E"/>
    <w:rsid w:val="004234C5"/>
    <w:rsid w:val="004236BC"/>
    <w:rsid w:val="00423885"/>
    <w:rsid w:val="00423C94"/>
    <w:rsid w:val="00424412"/>
    <w:rsid w:val="004244CF"/>
    <w:rsid w:val="004247C9"/>
    <w:rsid w:val="004247E0"/>
    <w:rsid w:val="00424CC1"/>
    <w:rsid w:val="00424EAB"/>
    <w:rsid w:val="00425451"/>
    <w:rsid w:val="0042548B"/>
    <w:rsid w:val="004257F5"/>
    <w:rsid w:val="00425FC8"/>
    <w:rsid w:val="00426300"/>
    <w:rsid w:val="004263B7"/>
    <w:rsid w:val="00426670"/>
    <w:rsid w:val="00426A95"/>
    <w:rsid w:val="00426B57"/>
    <w:rsid w:val="00427781"/>
    <w:rsid w:val="00427F70"/>
    <w:rsid w:val="00427F8A"/>
    <w:rsid w:val="004300DF"/>
    <w:rsid w:val="004308D3"/>
    <w:rsid w:val="00431037"/>
    <w:rsid w:val="004312E2"/>
    <w:rsid w:val="0043179F"/>
    <w:rsid w:val="0043281D"/>
    <w:rsid w:val="00432ED3"/>
    <w:rsid w:val="00432F55"/>
    <w:rsid w:val="00433758"/>
    <w:rsid w:val="00433820"/>
    <w:rsid w:val="00433F6A"/>
    <w:rsid w:val="004343EE"/>
    <w:rsid w:val="0043498F"/>
    <w:rsid w:val="0043539B"/>
    <w:rsid w:val="00435480"/>
    <w:rsid w:val="004358A1"/>
    <w:rsid w:val="004358B6"/>
    <w:rsid w:val="00435D1B"/>
    <w:rsid w:val="004361ED"/>
    <w:rsid w:val="00436B2E"/>
    <w:rsid w:val="00437C4E"/>
    <w:rsid w:val="0044007E"/>
    <w:rsid w:val="00440C70"/>
    <w:rsid w:val="00440CA8"/>
    <w:rsid w:val="00440EC8"/>
    <w:rsid w:val="00441164"/>
    <w:rsid w:val="00441343"/>
    <w:rsid w:val="004413DA"/>
    <w:rsid w:val="00442862"/>
    <w:rsid w:val="004428C3"/>
    <w:rsid w:val="004435AA"/>
    <w:rsid w:val="004438EE"/>
    <w:rsid w:val="00443FB6"/>
    <w:rsid w:val="00444867"/>
    <w:rsid w:val="00445414"/>
    <w:rsid w:val="004456A1"/>
    <w:rsid w:val="00446651"/>
    <w:rsid w:val="00447287"/>
    <w:rsid w:val="00447620"/>
    <w:rsid w:val="00447659"/>
    <w:rsid w:val="00447714"/>
    <w:rsid w:val="00447FFB"/>
    <w:rsid w:val="00450C9A"/>
    <w:rsid w:val="00451344"/>
    <w:rsid w:val="00451428"/>
    <w:rsid w:val="00451812"/>
    <w:rsid w:val="00451A2A"/>
    <w:rsid w:val="00452F7D"/>
    <w:rsid w:val="00453D60"/>
    <w:rsid w:val="00453E87"/>
    <w:rsid w:val="004542EB"/>
    <w:rsid w:val="004543FD"/>
    <w:rsid w:val="00454AAA"/>
    <w:rsid w:val="00454C5C"/>
    <w:rsid w:val="0045511F"/>
    <w:rsid w:val="00455667"/>
    <w:rsid w:val="0045644C"/>
    <w:rsid w:val="0045657B"/>
    <w:rsid w:val="00456731"/>
    <w:rsid w:val="00456921"/>
    <w:rsid w:val="004572EB"/>
    <w:rsid w:val="004578E0"/>
    <w:rsid w:val="00457D70"/>
    <w:rsid w:val="00457E6F"/>
    <w:rsid w:val="004607BE"/>
    <w:rsid w:val="00461211"/>
    <w:rsid w:val="0046170E"/>
    <w:rsid w:val="00461C3F"/>
    <w:rsid w:val="0046213F"/>
    <w:rsid w:val="00462190"/>
    <w:rsid w:val="004623B0"/>
    <w:rsid w:val="0046321C"/>
    <w:rsid w:val="004633D2"/>
    <w:rsid w:val="004637D7"/>
    <w:rsid w:val="00463E3F"/>
    <w:rsid w:val="00463F01"/>
    <w:rsid w:val="00464933"/>
    <w:rsid w:val="00464A49"/>
    <w:rsid w:val="0046559B"/>
    <w:rsid w:val="004655B5"/>
    <w:rsid w:val="004655F4"/>
    <w:rsid w:val="00465736"/>
    <w:rsid w:val="00465B4D"/>
    <w:rsid w:val="00466707"/>
    <w:rsid w:val="0046684F"/>
    <w:rsid w:val="004671D6"/>
    <w:rsid w:val="00467902"/>
    <w:rsid w:val="00467D0F"/>
    <w:rsid w:val="00467F52"/>
    <w:rsid w:val="0047005C"/>
    <w:rsid w:val="004705EF"/>
    <w:rsid w:val="004712D3"/>
    <w:rsid w:val="00472546"/>
    <w:rsid w:val="00472BCC"/>
    <w:rsid w:val="00473446"/>
    <w:rsid w:val="00473845"/>
    <w:rsid w:val="00473EB8"/>
    <w:rsid w:val="00475652"/>
    <w:rsid w:val="004759AB"/>
    <w:rsid w:val="00475EF6"/>
    <w:rsid w:val="0047600F"/>
    <w:rsid w:val="00476638"/>
    <w:rsid w:val="0047686C"/>
    <w:rsid w:val="00476F1B"/>
    <w:rsid w:val="00476FAA"/>
    <w:rsid w:val="004770BB"/>
    <w:rsid w:val="0047721C"/>
    <w:rsid w:val="004800CF"/>
    <w:rsid w:val="0048048B"/>
    <w:rsid w:val="004804E7"/>
    <w:rsid w:val="00480DFC"/>
    <w:rsid w:val="00481A79"/>
    <w:rsid w:val="00481BBC"/>
    <w:rsid w:val="00482123"/>
    <w:rsid w:val="004821FB"/>
    <w:rsid w:val="00482D4F"/>
    <w:rsid w:val="00482F57"/>
    <w:rsid w:val="00483212"/>
    <w:rsid w:val="00483420"/>
    <w:rsid w:val="00483CF5"/>
    <w:rsid w:val="00484394"/>
    <w:rsid w:val="0048512A"/>
    <w:rsid w:val="00485439"/>
    <w:rsid w:val="00485CF8"/>
    <w:rsid w:val="00485F8E"/>
    <w:rsid w:val="0048615B"/>
    <w:rsid w:val="004865A8"/>
    <w:rsid w:val="00486B71"/>
    <w:rsid w:val="00486DD9"/>
    <w:rsid w:val="00487C3F"/>
    <w:rsid w:val="00487CA2"/>
    <w:rsid w:val="00487F60"/>
    <w:rsid w:val="004908FF"/>
    <w:rsid w:val="00490A69"/>
    <w:rsid w:val="00490D87"/>
    <w:rsid w:val="0049145C"/>
    <w:rsid w:val="004918C3"/>
    <w:rsid w:val="00491A45"/>
    <w:rsid w:val="00491C20"/>
    <w:rsid w:val="00491D67"/>
    <w:rsid w:val="004924E0"/>
    <w:rsid w:val="004925CE"/>
    <w:rsid w:val="004926C3"/>
    <w:rsid w:val="00492BF6"/>
    <w:rsid w:val="00492CA5"/>
    <w:rsid w:val="00492D59"/>
    <w:rsid w:val="004930FB"/>
    <w:rsid w:val="00493433"/>
    <w:rsid w:val="0049353A"/>
    <w:rsid w:val="0049380B"/>
    <w:rsid w:val="00493F5C"/>
    <w:rsid w:val="00495456"/>
    <w:rsid w:val="00495C73"/>
    <w:rsid w:val="00496797"/>
    <w:rsid w:val="00497537"/>
    <w:rsid w:val="004975F2"/>
    <w:rsid w:val="004A13CE"/>
    <w:rsid w:val="004A1843"/>
    <w:rsid w:val="004A1B4C"/>
    <w:rsid w:val="004A1B57"/>
    <w:rsid w:val="004A1EA3"/>
    <w:rsid w:val="004A243B"/>
    <w:rsid w:val="004A33B2"/>
    <w:rsid w:val="004A39B0"/>
    <w:rsid w:val="004A3A46"/>
    <w:rsid w:val="004A3C10"/>
    <w:rsid w:val="004A4090"/>
    <w:rsid w:val="004A4283"/>
    <w:rsid w:val="004A485B"/>
    <w:rsid w:val="004A48A4"/>
    <w:rsid w:val="004A5078"/>
    <w:rsid w:val="004A5828"/>
    <w:rsid w:val="004A6853"/>
    <w:rsid w:val="004A6DDB"/>
    <w:rsid w:val="004A75C7"/>
    <w:rsid w:val="004B0035"/>
    <w:rsid w:val="004B010C"/>
    <w:rsid w:val="004B0B72"/>
    <w:rsid w:val="004B0C8A"/>
    <w:rsid w:val="004B0E30"/>
    <w:rsid w:val="004B18C5"/>
    <w:rsid w:val="004B1BA8"/>
    <w:rsid w:val="004B1CF1"/>
    <w:rsid w:val="004B1F92"/>
    <w:rsid w:val="004B28CE"/>
    <w:rsid w:val="004B2ABF"/>
    <w:rsid w:val="004B2C06"/>
    <w:rsid w:val="004B2E11"/>
    <w:rsid w:val="004B3486"/>
    <w:rsid w:val="004B380B"/>
    <w:rsid w:val="004B3AE1"/>
    <w:rsid w:val="004B3D04"/>
    <w:rsid w:val="004B3E72"/>
    <w:rsid w:val="004B3FA8"/>
    <w:rsid w:val="004B4238"/>
    <w:rsid w:val="004B48E4"/>
    <w:rsid w:val="004B4B19"/>
    <w:rsid w:val="004B4C90"/>
    <w:rsid w:val="004B4EA5"/>
    <w:rsid w:val="004B5924"/>
    <w:rsid w:val="004B5E9E"/>
    <w:rsid w:val="004B634C"/>
    <w:rsid w:val="004B6BD5"/>
    <w:rsid w:val="004B6DCC"/>
    <w:rsid w:val="004B7464"/>
    <w:rsid w:val="004B7CC1"/>
    <w:rsid w:val="004C0023"/>
    <w:rsid w:val="004C015B"/>
    <w:rsid w:val="004C0744"/>
    <w:rsid w:val="004C0D6B"/>
    <w:rsid w:val="004C11F1"/>
    <w:rsid w:val="004C1C7B"/>
    <w:rsid w:val="004C20F9"/>
    <w:rsid w:val="004C229A"/>
    <w:rsid w:val="004C23F7"/>
    <w:rsid w:val="004C274D"/>
    <w:rsid w:val="004C2927"/>
    <w:rsid w:val="004C2BD1"/>
    <w:rsid w:val="004C33AA"/>
    <w:rsid w:val="004C358F"/>
    <w:rsid w:val="004C37D3"/>
    <w:rsid w:val="004C387E"/>
    <w:rsid w:val="004C395F"/>
    <w:rsid w:val="004C3B84"/>
    <w:rsid w:val="004C3BDD"/>
    <w:rsid w:val="004C3E09"/>
    <w:rsid w:val="004C43F4"/>
    <w:rsid w:val="004C5779"/>
    <w:rsid w:val="004C5A21"/>
    <w:rsid w:val="004C5B21"/>
    <w:rsid w:val="004C5BA2"/>
    <w:rsid w:val="004C657A"/>
    <w:rsid w:val="004C6770"/>
    <w:rsid w:val="004C70DA"/>
    <w:rsid w:val="004C76E6"/>
    <w:rsid w:val="004C790E"/>
    <w:rsid w:val="004D05D2"/>
    <w:rsid w:val="004D05E9"/>
    <w:rsid w:val="004D0666"/>
    <w:rsid w:val="004D1477"/>
    <w:rsid w:val="004D163E"/>
    <w:rsid w:val="004D1DDC"/>
    <w:rsid w:val="004D21BA"/>
    <w:rsid w:val="004D25A9"/>
    <w:rsid w:val="004D2629"/>
    <w:rsid w:val="004D2A79"/>
    <w:rsid w:val="004D2FC0"/>
    <w:rsid w:val="004D3263"/>
    <w:rsid w:val="004D38BF"/>
    <w:rsid w:val="004D4312"/>
    <w:rsid w:val="004D53E2"/>
    <w:rsid w:val="004D5DC1"/>
    <w:rsid w:val="004D5E30"/>
    <w:rsid w:val="004D624D"/>
    <w:rsid w:val="004D639F"/>
    <w:rsid w:val="004D67F0"/>
    <w:rsid w:val="004D6EBE"/>
    <w:rsid w:val="004D715A"/>
    <w:rsid w:val="004D74C9"/>
    <w:rsid w:val="004D77F3"/>
    <w:rsid w:val="004D7844"/>
    <w:rsid w:val="004D7C9D"/>
    <w:rsid w:val="004E0382"/>
    <w:rsid w:val="004E05DA"/>
    <w:rsid w:val="004E0A77"/>
    <w:rsid w:val="004E0AF0"/>
    <w:rsid w:val="004E0DEC"/>
    <w:rsid w:val="004E10E6"/>
    <w:rsid w:val="004E1434"/>
    <w:rsid w:val="004E1539"/>
    <w:rsid w:val="004E1878"/>
    <w:rsid w:val="004E235B"/>
    <w:rsid w:val="004E2639"/>
    <w:rsid w:val="004E27E6"/>
    <w:rsid w:val="004E2874"/>
    <w:rsid w:val="004E2986"/>
    <w:rsid w:val="004E2A32"/>
    <w:rsid w:val="004E2B37"/>
    <w:rsid w:val="004E3609"/>
    <w:rsid w:val="004E3980"/>
    <w:rsid w:val="004E3A0F"/>
    <w:rsid w:val="004E3A8F"/>
    <w:rsid w:val="004E4673"/>
    <w:rsid w:val="004E4E6D"/>
    <w:rsid w:val="004E52AF"/>
    <w:rsid w:val="004E5DC4"/>
    <w:rsid w:val="004E6479"/>
    <w:rsid w:val="004E65CC"/>
    <w:rsid w:val="004E6F66"/>
    <w:rsid w:val="004E7E0E"/>
    <w:rsid w:val="004F02DA"/>
    <w:rsid w:val="004F0788"/>
    <w:rsid w:val="004F1C22"/>
    <w:rsid w:val="004F1EBE"/>
    <w:rsid w:val="004F2D96"/>
    <w:rsid w:val="004F3243"/>
    <w:rsid w:val="004F3649"/>
    <w:rsid w:val="004F3D1A"/>
    <w:rsid w:val="004F414F"/>
    <w:rsid w:val="004F4664"/>
    <w:rsid w:val="004F49E5"/>
    <w:rsid w:val="004F51A9"/>
    <w:rsid w:val="004F561B"/>
    <w:rsid w:val="004F61CC"/>
    <w:rsid w:val="004F64D6"/>
    <w:rsid w:val="004F6846"/>
    <w:rsid w:val="004F6A0A"/>
    <w:rsid w:val="004F6EB1"/>
    <w:rsid w:val="004F77ED"/>
    <w:rsid w:val="004F7C19"/>
    <w:rsid w:val="004F7E53"/>
    <w:rsid w:val="004F7FFD"/>
    <w:rsid w:val="005006E3"/>
    <w:rsid w:val="00500B05"/>
    <w:rsid w:val="00501632"/>
    <w:rsid w:val="00501658"/>
    <w:rsid w:val="005020A1"/>
    <w:rsid w:val="005022BF"/>
    <w:rsid w:val="0050235A"/>
    <w:rsid w:val="0050249A"/>
    <w:rsid w:val="00502853"/>
    <w:rsid w:val="00502D0F"/>
    <w:rsid w:val="00502E79"/>
    <w:rsid w:val="00502F2F"/>
    <w:rsid w:val="0050377C"/>
    <w:rsid w:val="00503B09"/>
    <w:rsid w:val="00503C8A"/>
    <w:rsid w:val="00503CDA"/>
    <w:rsid w:val="00503DCE"/>
    <w:rsid w:val="00503E35"/>
    <w:rsid w:val="00503E46"/>
    <w:rsid w:val="00504036"/>
    <w:rsid w:val="0050405E"/>
    <w:rsid w:val="0050408C"/>
    <w:rsid w:val="005050C4"/>
    <w:rsid w:val="005054DE"/>
    <w:rsid w:val="005063C0"/>
    <w:rsid w:val="00506E07"/>
    <w:rsid w:val="00506E7B"/>
    <w:rsid w:val="0050715A"/>
    <w:rsid w:val="005075A1"/>
    <w:rsid w:val="00510525"/>
    <w:rsid w:val="005107B2"/>
    <w:rsid w:val="005107D9"/>
    <w:rsid w:val="00510C54"/>
    <w:rsid w:val="00510F2B"/>
    <w:rsid w:val="00511058"/>
    <w:rsid w:val="005112D5"/>
    <w:rsid w:val="0051155D"/>
    <w:rsid w:val="0051156C"/>
    <w:rsid w:val="00511FD9"/>
    <w:rsid w:val="00512105"/>
    <w:rsid w:val="00512F1D"/>
    <w:rsid w:val="00512FAD"/>
    <w:rsid w:val="00513498"/>
    <w:rsid w:val="0051371B"/>
    <w:rsid w:val="00513A19"/>
    <w:rsid w:val="00513C16"/>
    <w:rsid w:val="005145A6"/>
    <w:rsid w:val="0051492B"/>
    <w:rsid w:val="00514AB4"/>
    <w:rsid w:val="00514AFC"/>
    <w:rsid w:val="0051585E"/>
    <w:rsid w:val="00516112"/>
    <w:rsid w:val="005164DE"/>
    <w:rsid w:val="00516BF4"/>
    <w:rsid w:val="005173D9"/>
    <w:rsid w:val="00520301"/>
    <w:rsid w:val="00520740"/>
    <w:rsid w:val="00520813"/>
    <w:rsid w:val="00520AE1"/>
    <w:rsid w:val="00520BE9"/>
    <w:rsid w:val="005214F6"/>
    <w:rsid w:val="00521667"/>
    <w:rsid w:val="00521D29"/>
    <w:rsid w:val="00521F00"/>
    <w:rsid w:val="00522751"/>
    <w:rsid w:val="00522946"/>
    <w:rsid w:val="00522A04"/>
    <w:rsid w:val="00522A36"/>
    <w:rsid w:val="00522A5C"/>
    <w:rsid w:val="00522B41"/>
    <w:rsid w:val="005235D8"/>
    <w:rsid w:val="005239F1"/>
    <w:rsid w:val="00523D9F"/>
    <w:rsid w:val="00524200"/>
    <w:rsid w:val="00524535"/>
    <w:rsid w:val="00524E42"/>
    <w:rsid w:val="00525205"/>
    <w:rsid w:val="0052524D"/>
    <w:rsid w:val="005256C0"/>
    <w:rsid w:val="00525842"/>
    <w:rsid w:val="0052638D"/>
    <w:rsid w:val="00526550"/>
    <w:rsid w:val="00526B1E"/>
    <w:rsid w:val="00526EF7"/>
    <w:rsid w:val="00526FC3"/>
    <w:rsid w:val="005270BA"/>
    <w:rsid w:val="00527984"/>
    <w:rsid w:val="00527BCF"/>
    <w:rsid w:val="00527F73"/>
    <w:rsid w:val="00530127"/>
    <w:rsid w:val="00530385"/>
    <w:rsid w:val="00530583"/>
    <w:rsid w:val="00530E02"/>
    <w:rsid w:val="005310DD"/>
    <w:rsid w:val="0053150F"/>
    <w:rsid w:val="005316E5"/>
    <w:rsid w:val="00531FE2"/>
    <w:rsid w:val="00532796"/>
    <w:rsid w:val="005328A9"/>
    <w:rsid w:val="00532AB7"/>
    <w:rsid w:val="00532D05"/>
    <w:rsid w:val="00532F74"/>
    <w:rsid w:val="005332EF"/>
    <w:rsid w:val="00533732"/>
    <w:rsid w:val="00533F7D"/>
    <w:rsid w:val="00534765"/>
    <w:rsid w:val="00534A86"/>
    <w:rsid w:val="00535E52"/>
    <w:rsid w:val="005368EE"/>
    <w:rsid w:val="00536AFE"/>
    <w:rsid w:val="005370B6"/>
    <w:rsid w:val="0053767B"/>
    <w:rsid w:val="005378F6"/>
    <w:rsid w:val="00540426"/>
    <w:rsid w:val="005404FB"/>
    <w:rsid w:val="005405B6"/>
    <w:rsid w:val="0054060A"/>
    <w:rsid w:val="00540828"/>
    <w:rsid w:val="00540EF2"/>
    <w:rsid w:val="0054111C"/>
    <w:rsid w:val="005416FF"/>
    <w:rsid w:val="00541A8E"/>
    <w:rsid w:val="00541C3D"/>
    <w:rsid w:val="0054279B"/>
    <w:rsid w:val="00542934"/>
    <w:rsid w:val="00543180"/>
    <w:rsid w:val="0054361C"/>
    <w:rsid w:val="0054388F"/>
    <w:rsid w:val="00543D55"/>
    <w:rsid w:val="00544444"/>
    <w:rsid w:val="005444A7"/>
    <w:rsid w:val="00544AA6"/>
    <w:rsid w:val="00544DCD"/>
    <w:rsid w:val="00545665"/>
    <w:rsid w:val="00545E1B"/>
    <w:rsid w:val="00545F03"/>
    <w:rsid w:val="00545F95"/>
    <w:rsid w:val="005468EF"/>
    <w:rsid w:val="00546F97"/>
    <w:rsid w:val="005476EC"/>
    <w:rsid w:val="0054794C"/>
    <w:rsid w:val="005506E3"/>
    <w:rsid w:val="00550835"/>
    <w:rsid w:val="00550A73"/>
    <w:rsid w:val="00550CEE"/>
    <w:rsid w:val="00550FC3"/>
    <w:rsid w:val="0055114F"/>
    <w:rsid w:val="00551592"/>
    <w:rsid w:val="005515D4"/>
    <w:rsid w:val="005519DF"/>
    <w:rsid w:val="005522A2"/>
    <w:rsid w:val="00552762"/>
    <w:rsid w:val="005534C7"/>
    <w:rsid w:val="005537B1"/>
    <w:rsid w:val="00553E0B"/>
    <w:rsid w:val="00554361"/>
    <w:rsid w:val="00554A5D"/>
    <w:rsid w:val="005555E5"/>
    <w:rsid w:val="00555977"/>
    <w:rsid w:val="0055694C"/>
    <w:rsid w:val="005572B3"/>
    <w:rsid w:val="0055763C"/>
    <w:rsid w:val="00557824"/>
    <w:rsid w:val="00557C08"/>
    <w:rsid w:val="00557EC5"/>
    <w:rsid w:val="00560027"/>
    <w:rsid w:val="005606A0"/>
    <w:rsid w:val="005606BE"/>
    <w:rsid w:val="0056096A"/>
    <w:rsid w:val="00560D7A"/>
    <w:rsid w:val="0056174E"/>
    <w:rsid w:val="00561E11"/>
    <w:rsid w:val="005623A4"/>
    <w:rsid w:val="005629F2"/>
    <w:rsid w:val="0056312D"/>
    <w:rsid w:val="0056357B"/>
    <w:rsid w:val="0056381B"/>
    <w:rsid w:val="00563821"/>
    <w:rsid w:val="00563919"/>
    <w:rsid w:val="00563B05"/>
    <w:rsid w:val="00563B39"/>
    <w:rsid w:val="005641FB"/>
    <w:rsid w:val="005644F5"/>
    <w:rsid w:val="005647DD"/>
    <w:rsid w:val="00564BC3"/>
    <w:rsid w:val="005659B6"/>
    <w:rsid w:val="00565A6A"/>
    <w:rsid w:val="00565C2C"/>
    <w:rsid w:val="00565F0F"/>
    <w:rsid w:val="005666F0"/>
    <w:rsid w:val="005667F7"/>
    <w:rsid w:val="00566A16"/>
    <w:rsid w:val="00566C7B"/>
    <w:rsid w:val="00566FE9"/>
    <w:rsid w:val="0056752E"/>
    <w:rsid w:val="0056768E"/>
    <w:rsid w:val="00567DB9"/>
    <w:rsid w:val="005701F5"/>
    <w:rsid w:val="00570461"/>
    <w:rsid w:val="0057057B"/>
    <w:rsid w:val="00570C61"/>
    <w:rsid w:val="00570E23"/>
    <w:rsid w:val="00570E52"/>
    <w:rsid w:val="00570F1D"/>
    <w:rsid w:val="00570FEA"/>
    <w:rsid w:val="00571C44"/>
    <w:rsid w:val="00571D4D"/>
    <w:rsid w:val="00572A1E"/>
    <w:rsid w:val="0057311C"/>
    <w:rsid w:val="005731F1"/>
    <w:rsid w:val="005733B0"/>
    <w:rsid w:val="00573772"/>
    <w:rsid w:val="00573B19"/>
    <w:rsid w:val="005763C7"/>
    <w:rsid w:val="00577022"/>
    <w:rsid w:val="0057742F"/>
    <w:rsid w:val="00577ACD"/>
    <w:rsid w:val="005801C7"/>
    <w:rsid w:val="00580213"/>
    <w:rsid w:val="00580255"/>
    <w:rsid w:val="0058063B"/>
    <w:rsid w:val="0058082A"/>
    <w:rsid w:val="00580B7D"/>
    <w:rsid w:val="00580CA5"/>
    <w:rsid w:val="00580D7B"/>
    <w:rsid w:val="005815B3"/>
    <w:rsid w:val="005815FE"/>
    <w:rsid w:val="00581F07"/>
    <w:rsid w:val="00582226"/>
    <w:rsid w:val="00582384"/>
    <w:rsid w:val="005824FD"/>
    <w:rsid w:val="0058269F"/>
    <w:rsid w:val="00582B5B"/>
    <w:rsid w:val="0058311F"/>
    <w:rsid w:val="0058326B"/>
    <w:rsid w:val="0058356D"/>
    <w:rsid w:val="00583858"/>
    <w:rsid w:val="00583F1C"/>
    <w:rsid w:val="00584ACE"/>
    <w:rsid w:val="00585461"/>
    <w:rsid w:val="00585482"/>
    <w:rsid w:val="00585B3C"/>
    <w:rsid w:val="00585F26"/>
    <w:rsid w:val="00586217"/>
    <w:rsid w:val="005863A1"/>
    <w:rsid w:val="00586799"/>
    <w:rsid w:val="0058696B"/>
    <w:rsid w:val="005872DD"/>
    <w:rsid w:val="0059009C"/>
    <w:rsid w:val="00590648"/>
    <w:rsid w:val="00590C40"/>
    <w:rsid w:val="00590CD9"/>
    <w:rsid w:val="00591484"/>
    <w:rsid w:val="005915BE"/>
    <w:rsid w:val="00592D00"/>
    <w:rsid w:val="005936DF"/>
    <w:rsid w:val="00593A4B"/>
    <w:rsid w:val="00593AD0"/>
    <w:rsid w:val="00593BCB"/>
    <w:rsid w:val="00593E79"/>
    <w:rsid w:val="00594FB0"/>
    <w:rsid w:val="005963D4"/>
    <w:rsid w:val="00596645"/>
    <w:rsid w:val="00596E02"/>
    <w:rsid w:val="00596E12"/>
    <w:rsid w:val="00597865"/>
    <w:rsid w:val="00597891"/>
    <w:rsid w:val="005A0734"/>
    <w:rsid w:val="005A0E04"/>
    <w:rsid w:val="005A16B5"/>
    <w:rsid w:val="005A2B60"/>
    <w:rsid w:val="005A2F21"/>
    <w:rsid w:val="005A3303"/>
    <w:rsid w:val="005A3746"/>
    <w:rsid w:val="005A39ED"/>
    <w:rsid w:val="005A3C8F"/>
    <w:rsid w:val="005A3C93"/>
    <w:rsid w:val="005A3F4A"/>
    <w:rsid w:val="005A40B3"/>
    <w:rsid w:val="005A446F"/>
    <w:rsid w:val="005A4F65"/>
    <w:rsid w:val="005A5321"/>
    <w:rsid w:val="005A5879"/>
    <w:rsid w:val="005A641A"/>
    <w:rsid w:val="005A6B57"/>
    <w:rsid w:val="005A709A"/>
    <w:rsid w:val="005A71CE"/>
    <w:rsid w:val="005A7A66"/>
    <w:rsid w:val="005B0151"/>
    <w:rsid w:val="005B072B"/>
    <w:rsid w:val="005B0D01"/>
    <w:rsid w:val="005B0DD4"/>
    <w:rsid w:val="005B12A3"/>
    <w:rsid w:val="005B15CA"/>
    <w:rsid w:val="005B15E4"/>
    <w:rsid w:val="005B15E8"/>
    <w:rsid w:val="005B15F2"/>
    <w:rsid w:val="005B1655"/>
    <w:rsid w:val="005B17EA"/>
    <w:rsid w:val="005B1B6A"/>
    <w:rsid w:val="005B1E0B"/>
    <w:rsid w:val="005B2115"/>
    <w:rsid w:val="005B24FF"/>
    <w:rsid w:val="005B341F"/>
    <w:rsid w:val="005B367E"/>
    <w:rsid w:val="005B386B"/>
    <w:rsid w:val="005B3C9F"/>
    <w:rsid w:val="005B3ED9"/>
    <w:rsid w:val="005B4028"/>
    <w:rsid w:val="005B4FC5"/>
    <w:rsid w:val="005B608F"/>
    <w:rsid w:val="005B63C0"/>
    <w:rsid w:val="005B65B6"/>
    <w:rsid w:val="005B6EF7"/>
    <w:rsid w:val="005B7043"/>
    <w:rsid w:val="005B7155"/>
    <w:rsid w:val="005B7342"/>
    <w:rsid w:val="005C00EF"/>
    <w:rsid w:val="005C01EF"/>
    <w:rsid w:val="005C0BE9"/>
    <w:rsid w:val="005C0D54"/>
    <w:rsid w:val="005C0E9D"/>
    <w:rsid w:val="005C0FEF"/>
    <w:rsid w:val="005C108B"/>
    <w:rsid w:val="005C13DA"/>
    <w:rsid w:val="005C16B5"/>
    <w:rsid w:val="005C1D51"/>
    <w:rsid w:val="005C1E5E"/>
    <w:rsid w:val="005C2496"/>
    <w:rsid w:val="005C2A22"/>
    <w:rsid w:val="005C2BF3"/>
    <w:rsid w:val="005C35CB"/>
    <w:rsid w:val="005C3A6C"/>
    <w:rsid w:val="005C3E4A"/>
    <w:rsid w:val="005C48B0"/>
    <w:rsid w:val="005C4AFA"/>
    <w:rsid w:val="005C5C9B"/>
    <w:rsid w:val="005C627C"/>
    <w:rsid w:val="005D02F2"/>
    <w:rsid w:val="005D0F2F"/>
    <w:rsid w:val="005D0FD3"/>
    <w:rsid w:val="005D162E"/>
    <w:rsid w:val="005D17B0"/>
    <w:rsid w:val="005D1C10"/>
    <w:rsid w:val="005D1D87"/>
    <w:rsid w:val="005D247F"/>
    <w:rsid w:val="005D24E2"/>
    <w:rsid w:val="005D29A5"/>
    <w:rsid w:val="005D35CD"/>
    <w:rsid w:val="005D3778"/>
    <w:rsid w:val="005D4405"/>
    <w:rsid w:val="005D452A"/>
    <w:rsid w:val="005D4927"/>
    <w:rsid w:val="005D5507"/>
    <w:rsid w:val="005D6105"/>
    <w:rsid w:val="005D6257"/>
    <w:rsid w:val="005D663A"/>
    <w:rsid w:val="005D678B"/>
    <w:rsid w:val="005D69A7"/>
    <w:rsid w:val="005D7BA4"/>
    <w:rsid w:val="005D7F64"/>
    <w:rsid w:val="005E05BF"/>
    <w:rsid w:val="005E0633"/>
    <w:rsid w:val="005E0988"/>
    <w:rsid w:val="005E0BC6"/>
    <w:rsid w:val="005E1A24"/>
    <w:rsid w:val="005E1BD3"/>
    <w:rsid w:val="005E1FA5"/>
    <w:rsid w:val="005E28E0"/>
    <w:rsid w:val="005E2D02"/>
    <w:rsid w:val="005E2F16"/>
    <w:rsid w:val="005E3080"/>
    <w:rsid w:val="005E3261"/>
    <w:rsid w:val="005E4600"/>
    <w:rsid w:val="005E4891"/>
    <w:rsid w:val="005E492E"/>
    <w:rsid w:val="005E52C0"/>
    <w:rsid w:val="005E5620"/>
    <w:rsid w:val="005E576A"/>
    <w:rsid w:val="005E5D5D"/>
    <w:rsid w:val="005E5EB7"/>
    <w:rsid w:val="005E665D"/>
    <w:rsid w:val="005E740E"/>
    <w:rsid w:val="005E781B"/>
    <w:rsid w:val="005E7F3C"/>
    <w:rsid w:val="005E7F7F"/>
    <w:rsid w:val="005F026B"/>
    <w:rsid w:val="005F0900"/>
    <w:rsid w:val="005F1074"/>
    <w:rsid w:val="005F1388"/>
    <w:rsid w:val="005F14D7"/>
    <w:rsid w:val="005F1B53"/>
    <w:rsid w:val="005F26D8"/>
    <w:rsid w:val="005F2840"/>
    <w:rsid w:val="005F2A6B"/>
    <w:rsid w:val="005F2BDA"/>
    <w:rsid w:val="005F2DB7"/>
    <w:rsid w:val="005F2EBF"/>
    <w:rsid w:val="005F33C9"/>
    <w:rsid w:val="005F33DD"/>
    <w:rsid w:val="005F3DD7"/>
    <w:rsid w:val="005F461F"/>
    <w:rsid w:val="005F48D7"/>
    <w:rsid w:val="005F4A30"/>
    <w:rsid w:val="005F7262"/>
    <w:rsid w:val="005F777D"/>
    <w:rsid w:val="005F7AFE"/>
    <w:rsid w:val="006004E6"/>
    <w:rsid w:val="006005B4"/>
    <w:rsid w:val="00600644"/>
    <w:rsid w:val="006009B9"/>
    <w:rsid w:val="00600B7A"/>
    <w:rsid w:val="00601E5B"/>
    <w:rsid w:val="00602743"/>
    <w:rsid w:val="006027AF"/>
    <w:rsid w:val="006031B8"/>
    <w:rsid w:val="006032B2"/>
    <w:rsid w:val="006034C9"/>
    <w:rsid w:val="00603D9C"/>
    <w:rsid w:val="0060418C"/>
    <w:rsid w:val="006042B2"/>
    <w:rsid w:val="006047C7"/>
    <w:rsid w:val="00604F84"/>
    <w:rsid w:val="00605406"/>
    <w:rsid w:val="00605CEF"/>
    <w:rsid w:val="00605EDE"/>
    <w:rsid w:val="00605EDF"/>
    <w:rsid w:val="0060676A"/>
    <w:rsid w:val="0060684F"/>
    <w:rsid w:val="006068E1"/>
    <w:rsid w:val="00606E7D"/>
    <w:rsid w:val="00606F92"/>
    <w:rsid w:val="006070DA"/>
    <w:rsid w:val="006073BB"/>
    <w:rsid w:val="00607B1C"/>
    <w:rsid w:val="0061015F"/>
    <w:rsid w:val="006105D1"/>
    <w:rsid w:val="006105F9"/>
    <w:rsid w:val="00610AE9"/>
    <w:rsid w:val="00611B39"/>
    <w:rsid w:val="00611FFD"/>
    <w:rsid w:val="0061320A"/>
    <w:rsid w:val="00613283"/>
    <w:rsid w:val="0061343D"/>
    <w:rsid w:val="00613798"/>
    <w:rsid w:val="0061396C"/>
    <w:rsid w:val="00614090"/>
    <w:rsid w:val="006151D5"/>
    <w:rsid w:val="00615600"/>
    <w:rsid w:val="00615F93"/>
    <w:rsid w:val="00616559"/>
    <w:rsid w:val="006169F7"/>
    <w:rsid w:val="00617C06"/>
    <w:rsid w:val="0062028B"/>
    <w:rsid w:val="006212A9"/>
    <w:rsid w:val="00621F4A"/>
    <w:rsid w:val="00622541"/>
    <w:rsid w:val="0062259B"/>
    <w:rsid w:val="00623C61"/>
    <w:rsid w:val="00623C7F"/>
    <w:rsid w:val="00623D75"/>
    <w:rsid w:val="006248C9"/>
    <w:rsid w:val="00624B2D"/>
    <w:rsid w:val="00625280"/>
    <w:rsid w:val="006255D5"/>
    <w:rsid w:val="00625D54"/>
    <w:rsid w:val="00625F70"/>
    <w:rsid w:val="006277A5"/>
    <w:rsid w:val="00627A6F"/>
    <w:rsid w:val="006301F1"/>
    <w:rsid w:val="0063060C"/>
    <w:rsid w:val="00630B8C"/>
    <w:rsid w:val="00630C52"/>
    <w:rsid w:val="00630C55"/>
    <w:rsid w:val="00630FC6"/>
    <w:rsid w:val="00631038"/>
    <w:rsid w:val="0063112E"/>
    <w:rsid w:val="00631542"/>
    <w:rsid w:val="00631898"/>
    <w:rsid w:val="00631956"/>
    <w:rsid w:val="00631A2F"/>
    <w:rsid w:val="00632671"/>
    <w:rsid w:val="006328BF"/>
    <w:rsid w:val="00633B38"/>
    <w:rsid w:val="00633C1E"/>
    <w:rsid w:val="00633D89"/>
    <w:rsid w:val="0063484B"/>
    <w:rsid w:val="006352DE"/>
    <w:rsid w:val="00636C82"/>
    <w:rsid w:val="00636DCD"/>
    <w:rsid w:val="006370AB"/>
    <w:rsid w:val="00637134"/>
    <w:rsid w:val="00637244"/>
    <w:rsid w:val="006376D5"/>
    <w:rsid w:val="00637936"/>
    <w:rsid w:val="0064043D"/>
    <w:rsid w:val="00640A29"/>
    <w:rsid w:val="00640C6D"/>
    <w:rsid w:val="00640CB7"/>
    <w:rsid w:val="00640E7B"/>
    <w:rsid w:val="00641452"/>
    <w:rsid w:val="0064152E"/>
    <w:rsid w:val="006419AD"/>
    <w:rsid w:val="00641E77"/>
    <w:rsid w:val="006425EE"/>
    <w:rsid w:val="00642720"/>
    <w:rsid w:val="00642762"/>
    <w:rsid w:val="0064278B"/>
    <w:rsid w:val="00642F1D"/>
    <w:rsid w:val="00643137"/>
    <w:rsid w:val="006439A9"/>
    <w:rsid w:val="00643A9E"/>
    <w:rsid w:val="006445D8"/>
    <w:rsid w:val="0064481B"/>
    <w:rsid w:val="00644A0E"/>
    <w:rsid w:val="00644F28"/>
    <w:rsid w:val="006454BC"/>
    <w:rsid w:val="00645B5B"/>
    <w:rsid w:val="00645D78"/>
    <w:rsid w:val="0064651A"/>
    <w:rsid w:val="00646B89"/>
    <w:rsid w:val="00646DEA"/>
    <w:rsid w:val="006477D0"/>
    <w:rsid w:val="00647A56"/>
    <w:rsid w:val="0065081C"/>
    <w:rsid w:val="00650E4F"/>
    <w:rsid w:val="00651107"/>
    <w:rsid w:val="006516CA"/>
    <w:rsid w:val="006517A2"/>
    <w:rsid w:val="006524AA"/>
    <w:rsid w:val="006525F8"/>
    <w:rsid w:val="00652743"/>
    <w:rsid w:val="00652812"/>
    <w:rsid w:val="006529F0"/>
    <w:rsid w:val="00652C50"/>
    <w:rsid w:val="0065302F"/>
    <w:rsid w:val="006531BB"/>
    <w:rsid w:val="00653ECE"/>
    <w:rsid w:val="006545CC"/>
    <w:rsid w:val="006547B1"/>
    <w:rsid w:val="0065506D"/>
    <w:rsid w:val="00655270"/>
    <w:rsid w:val="00655C77"/>
    <w:rsid w:val="006560A0"/>
    <w:rsid w:val="00656F1B"/>
    <w:rsid w:val="0065743F"/>
    <w:rsid w:val="0065798D"/>
    <w:rsid w:val="00657A75"/>
    <w:rsid w:val="00657B51"/>
    <w:rsid w:val="00657C18"/>
    <w:rsid w:val="00657E6C"/>
    <w:rsid w:val="0066052D"/>
    <w:rsid w:val="006608D4"/>
    <w:rsid w:val="00660937"/>
    <w:rsid w:val="006611F3"/>
    <w:rsid w:val="006614A9"/>
    <w:rsid w:val="00661527"/>
    <w:rsid w:val="00661720"/>
    <w:rsid w:val="00661D19"/>
    <w:rsid w:val="0066212A"/>
    <w:rsid w:val="00662199"/>
    <w:rsid w:val="00662FCD"/>
    <w:rsid w:val="006633B5"/>
    <w:rsid w:val="00663425"/>
    <w:rsid w:val="0066379E"/>
    <w:rsid w:val="00663B6D"/>
    <w:rsid w:val="0066449F"/>
    <w:rsid w:val="00664547"/>
    <w:rsid w:val="00665241"/>
    <w:rsid w:val="006654D9"/>
    <w:rsid w:val="00665819"/>
    <w:rsid w:val="006659AB"/>
    <w:rsid w:val="00665E4B"/>
    <w:rsid w:val="006667F3"/>
    <w:rsid w:val="00666E57"/>
    <w:rsid w:val="00666E76"/>
    <w:rsid w:val="00667004"/>
    <w:rsid w:val="0066725F"/>
    <w:rsid w:val="00667A0C"/>
    <w:rsid w:val="00667EE8"/>
    <w:rsid w:val="00670284"/>
    <w:rsid w:val="006703BE"/>
    <w:rsid w:val="00670502"/>
    <w:rsid w:val="006705A7"/>
    <w:rsid w:val="00670998"/>
    <w:rsid w:val="00671073"/>
    <w:rsid w:val="00671082"/>
    <w:rsid w:val="00671957"/>
    <w:rsid w:val="00671D79"/>
    <w:rsid w:val="00671F27"/>
    <w:rsid w:val="00672A79"/>
    <w:rsid w:val="006731CE"/>
    <w:rsid w:val="00673287"/>
    <w:rsid w:val="0067360A"/>
    <w:rsid w:val="00673AD6"/>
    <w:rsid w:val="0067409A"/>
    <w:rsid w:val="006740DB"/>
    <w:rsid w:val="00674138"/>
    <w:rsid w:val="006753F0"/>
    <w:rsid w:val="0067543D"/>
    <w:rsid w:val="0067560C"/>
    <w:rsid w:val="00675D17"/>
    <w:rsid w:val="006760AA"/>
    <w:rsid w:val="006766A2"/>
    <w:rsid w:val="00676980"/>
    <w:rsid w:val="00676A18"/>
    <w:rsid w:val="00676A4D"/>
    <w:rsid w:val="00676B8A"/>
    <w:rsid w:val="00676BF7"/>
    <w:rsid w:val="00676D4E"/>
    <w:rsid w:val="006770D5"/>
    <w:rsid w:val="0067721B"/>
    <w:rsid w:val="0067763F"/>
    <w:rsid w:val="006778D0"/>
    <w:rsid w:val="00677BA1"/>
    <w:rsid w:val="00677C6A"/>
    <w:rsid w:val="00680246"/>
    <w:rsid w:val="00680353"/>
    <w:rsid w:val="00680D68"/>
    <w:rsid w:val="00681863"/>
    <w:rsid w:val="00681D0A"/>
    <w:rsid w:val="00681FF5"/>
    <w:rsid w:val="00682A74"/>
    <w:rsid w:val="006831C5"/>
    <w:rsid w:val="00683744"/>
    <w:rsid w:val="00683912"/>
    <w:rsid w:val="00683CDE"/>
    <w:rsid w:val="00683E63"/>
    <w:rsid w:val="00684006"/>
    <w:rsid w:val="006840F6"/>
    <w:rsid w:val="006841F8"/>
    <w:rsid w:val="006842F1"/>
    <w:rsid w:val="006844E8"/>
    <w:rsid w:val="00684A03"/>
    <w:rsid w:val="00684DB3"/>
    <w:rsid w:val="00684FDD"/>
    <w:rsid w:val="006852CC"/>
    <w:rsid w:val="00685503"/>
    <w:rsid w:val="00685654"/>
    <w:rsid w:val="00685A93"/>
    <w:rsid w:val="00685AF1"/>
    <w:rsid w:val="0068642D"/>
    <w:rsid w:val="00686803"/>
    <w:rsid w:val="00686FBA"/>
    <w:rsid w:val="0069070D"/>
    <w:rsid w:val="006909BC"/>
    <w:rsid w:val="006910F0"/>
    <w:rsid w:val="00691D44"/>
    <w:rsid w:val="00692557"/>
    <w:rsid w:val="006929F0"/>
    <w:rsid w:val="00692B21"/>
    <w:rsid w:val="00692E23"/>
    <w:rsid w:val="006934D1"/>
    <w:rsid w:val="00693879"/>
    <w:rsid w:val="00693D74"/>
    <w:rsid w:val="006948D0"/>
    <w:rsid w:val="00694A30"/>
    <w:rsid w:val="00694E3E"/>
    <w:rsid w:val="00695A89"/>
    <w:rsid w:val="00695E58"/>
    <w:rsid w:val="00695F96"/>
    <w:rsid w:val="00696DE6"/>
    <w:rsid w:val="00697275"/>
    <w:rsid w:val="006975C2"/>
    <w:rsid w:val="00697668"/>
    <w:rsid w:val="006A0196"/>
    <w:rsid w:val="006A04D4"/>
    <w:rsid w:val="006A05D6"/>
    <w:rsid w:val="006A061D"/>
    <w:rsid w:val="006A0B81"/>
    <w:rsid w:val="006A13BA"/>
    <w:rsid w:val="006A1E74"/>
    <w:rsid w:val="006A2064"/>
    <w:rsid w:val="006A233E"/>
    <w:rsid w:val="006A2688"/>
    <w:rsid w:val="006A29D3"/>
    <w:rsid w:val="006A358C"/>
    <w:rsid w:val="006A37A3"/>
    <w:rsid w:val="006A3FD3"/>
    <w:rsid w:val="006A4696"/>
    <w:rsid w:val="006A482A"/>
    <w:rsid w:val="006A49B3"/>
    <w:rsid w:val="006A515E"/>
    <w:rsid w:val="006A564B"/>
    <w:rsid w:val="006A5A88"/>
    <w:rsid w:val="006A740A"/>
    <w:rsid w:val="006A7485"/>
    <w:rsid w:val="006A7FBE"/>
    <w:rsid w:val="006B05E7"/>
    <w:rsid w:val="006B06EB"/>
    <w:rsid w:val="006B0854"/>
    <w:rsid w:val="006B0A63"/>
    <w:rsid w:val="006B0D73"/>
    <w:rsid w:val="006B1535"/>
    <w:rsid w:val="006B1605"/>
    <w:rsid w:val="006B18A7"/>
    <w:rsid w:val="006B202D"/>
    <w:rsid w:val="006B2AA1"/>
    <w:rsid w:val="006B2C5F"/>
    <w:rsid w:val="006B2FC7"/>
    <w:rsid w:val="006B3FFE"/>
    <w:rsid w:val="006B44FA"/>
    <w:rsid w:val="006B4D5E"/>
    <w:rsid w:val="006B553A"/>
    <w:rsid w:val="006B57B0"/>
    <w:rsid w:val="006B5B40"/>
    <w:rsid w:val="006B5D01"/>
    <w:rsid w:val="006B5E2F"/>
    <w:rsid w:val="006B5ECD"/>
    <w:rsid w:val="006B62E0"/>
    <w:rsid w:val="006B638B"/>
    <w:rsid w:val="006B6C09"/>
    <w:rsid w:val="006B6D5E"/>
    <w:rsid w:val="006B75AA"/>
    <w:rsid w:val="006B7A25"/>
    <w:rsid w:val="006B7B09"/>
    <w:rsid w:val="006B7C60"/>
    <w:rsid w:val="006B7DC7"/>
    <w:rsid w:val="006C0401"/>
    <w:rsid w:val="006C046B"/>
    <w:rsid w:val="006C0610"/>
    <w:rsid w:val="006C1141"/>
    <w:rsid w:val="006C1E5E"/>
    <w:rsid w:val="006C1FB6"/>
    <w:rsid w:val="006C26A5"/>
    <w:rsid w:val="006C2964"/>
    <w:rsid w:val="006C2B8C"/>
    <w:rsid w:val="006C2C78"/>
    <w:rsid w:val="006C35EE"/>
    <w:rsid w:val="006C4087"/>
    <w:rsid w:val="006C42E3"/>
    <w:rsid w:val="006C4595"/>
    <w:rsid w:val="006C49A5"/>
    <w:rsid w:val="006C4AF3"/>
    <w:rsid w:val="006C523B"/>
    <w:rsid w:val="006C528D"/>
    <w:rsid w:val="006C545F"/>
    <w:rsid w:val="006C5474"/>
    <w:rsid w:val="006C5E5D"/>
    <w:rsid w:val="006C607B"/>
    <w:rsid w:val="006C6705"/>
    <w:rsid w:val="006C6E07"/>
    <w:rsid w:val="006C700E"/>
    <w:rsid w:val="006C7B1C"/>
    <w:rsid w:val="006C7B30"/>
    <w:rsid w:val="006D0599"/>
    <w:rsid w:val="006D0AF0"/>
    <w:rsid w:val="006D0D22"/>
    <w:rsid w:val="006D0D8A"/>
    <w:rsid w:val="006D1103"/>
    <w:rsid w:val="006D1210"/>
    <w:rsid w:val="006D136B"/>
    <w:rsid w:val="006D1930"/>
    <w:rsid w:val="006D1EE7"/>
    <w:rsid w:val="006D21C6"/>
    <w:rsid w:val="006D2EEC"/>
    <w:rsid w:val="006D3121"/>
    <w:rsid w:val="006D334F"/>
    <w:rsid w:val="006D4246"/>
    <w:rsid w:val="006D4259"/>
    <w:rsid w:val="006D4505"/>
    <w:rsid w:val="006D45FC"/>
    <w:rsid w:val="006D4A7A"/>
    <w:rsid w:val="006D4F56"/>
    <w:rsid w:val="006D4F87"/>
    <w:rsid w:val="006D5B18"/>
    <w:rsid w:val="006D5B5C"/>
    <w:rsid w:val="006D6DF7"/>
    <w:rsid w:val="006D6ED3"/>
    <w:rsid w:val="006D719D"/>
    <w:rsid w:val="006D7339"/>
    <w:rsid w:val="006D7527"/>
    <w:rsid w:val="006D75E9"/>
    <w:rsid w:val="006E01DC"/>
    <w:rsid w:val="006E02FF"/>
    <w:rsid w:val="006E0A2B"/>
    <w:rsid w:val="006E0AB9"/>
    <w:rsid w:val="006E0DBF"/>
    <w:rsid w:val="006E19B3"/>
    <w:rsid w:val="006E1A50"/>
    <w:rsid w:val="006E1CFC"/>
    <w:rsid w:val="006E2C86"/>
    <w:rsid w:val="006E315B"/>
    <w:rsid w:val="006E3393"/>
    <w:rsid w:val="006E3B8A"/>
    <w:rsid w:val="006E3CE3"/>
    <w:rsid w:val="006E3E88"/>
    <w:rsid w:val="006E40D8"/>
    <w:rsid w:val="006E40E9"/>
    <w:rsid w:val="006E452E"/>
    <w:rsid w:val="006E4EE4"/>
    <w:rsid w:val="006E54FC"/>
    <w:rsid w:val="006E5765"/>
    <w:rsid w:val="006E59C0"/>
    <w:rsid w:val="006E6103"/>
    <w:rsid w:val="006E68F2"/>
    <w:rsid w:val="006E78AE"/>
    <w:rsid w:val="006F01CC"/>
    <w:rsid w:val="006F062B"/>
    <w:rsid w:val="006F06B7"/>
    <w:rsid w:val="006F0897"/>
    <w:rsid w:val="006F0AB7"/>
    <w:rsid w:val="006F0EF2"/>
    <w:rsid w:val="006F10FE"/>
    <w:rsid w:val="006F12C2"/>
    <w:rsid w:val="006F1552"/>
    <w:rsid w:val="006F1D97"/>
    <w:rsid w:val="006F2C5C"/>
    <w:rsid w:val="006F2EA9"/>
    <w:rsid w:val="006F340E"/>
    <w:rsid w:val="006F36B0"/>
    <w:rsid w:val="006F3B02"/>
    <w:rsid w:val="006F3BE3"/>
    <w:rsid w:val="006F3F09"/>
    <w:rsid w:val="006F3FF8"/>
    <w:rsid w:val="006F46E1"/>
    <w:rsid w:val="006F482A"/>
    <w:rsid w:val="006F4996"/>
    <w:rsid w:val="006F4A98"/>
    <w:rsid w:val="006F4C33"/>
    <w:rsid w:val="006F54AD"/>
    <w:rsid w:val="006F593E"/>
    <w:rsid w:val="006F62E3"/>
    <w:rsid w:val="006F69A8"/>
    <w:rsid w:val="007006A5"/>
    <w:rsid w:val="007007E8"/>
    <w:rsid w:val="00700810"/>
    <w:rsid w:val="00700A96"/>
    <w:rsid w:val="007014FB"/>
    <w:rsid w:val="0070196F"/>
    <w:rsid w:val="007020F1"/>
    <w:rsid w:val="007022E5"/>
    <w:rsid w:val="00702445"/>
    <w:rsid w:val="00702668"/>
    <w:rsid w:val="00702A6A"/>
    <w:rsid w:val="00702D63"/>
    <w:rsid w:val="007035A1"/>
    <w:rsid w:val="00703A3E"/>
    <w:rsid w:val="00703DFA"/>
    <w:rsid w:val="0070425A"/>
    <w:rsid w:val="00704563"/>
    <w:rsid w:val="007048DA"/>
    <w:rsid w:val="00704A4B"/>
    <w:rsid w:val="00704A7B"/>
    <w:rsid w:val="00704F75"/>
    <w:rsid w:val="0070553C"/>
    <w:rsid w:val="00705878"/>
    <w:rsid w:val="0070595C"/>
    <w:rsid w:val="00706991"/>
    <w:rsid w:val="007075D6"/>
    <w:rsid w:val="0071098D"/>
    <w:rsid w:val="0071121C"/>
    <w:rsid w:val="007116A8"/>
    <w:rsid w:val="00711903"/>
    <w:rsid w:val="007127C4"/>
    <w:rsid w:val="00713322"/>
    <w:rsid w:val="00713347"/>
    <w:rsid w:val="0071461E"/>
    <w:rsid w:val="00714C68"/>
    <w:rsid w:val="00715120"/>
    <w:rsid w:val="00715270"/>
    <w:rsid w:val="00715E26"/>
    <w:rsid w:val="0071690B"/>
    <w:rsid w:val="00716BEE"/>
    <w:rsid w:val="00716F84"/>
    <w:rsid w:val="0071755F"/>
    <w:rsid w:val="007176BD"/>
    <w:rsid w:val="00717751"/>
    <w:rsid w:val="0071795C"/>
    <w:rsid w:val="00717C02"/>
    <w:rsid w:val="00717E67"/>
    <w:rsid w:val="00720068"/>
    <w:rsid w:val="00720326"/>
    <w:rsid w:val="007211F0"/>
    <w:rsid w:val="00721738"/>
    <w:rsid w:val="00721B04"/>
    <w:rsid w:val="00721C8F"/>
    <w:rsid w:val="00721CDA"/>
    <w:rsid w:val="00721E19"/>
    <w:rsid w:val="0072290B"/>
    <w:rsid w:val="00722A0E"/>
    <w:rsid w:val="00723127"/>
    <w:rsid w:val="007238FA"/>
    <w:rsid w:val="0072391A"/>
    <w:rsid w:val="00723C66"/>
    <w:rsid w:val="00723ED7"/>
    <w:rsid w:val="007241D9"/>
    <w:rsid w:val="007250C5"/>
    <w:rsid w:val="007253DD"/>
    <w:rsid w:val="0072582D"/>
    <w:rsid w:val="00725C44"/>
    <w:rsid w:val="00725E9E"/>
    <w:rsid w:val="00726797"/>
    <w:rsid w:val="00726D8F"/>
    <w:rsid w:val="00726F92"/>
    <w:rsid w:val="0072769C"/>
    <w:rsid w:val="00727BF5"/>
    <w:rsid w:val="00727E08"/>
    <w:rsid w:val="0073080E"/>
    <w:rsid w:val="00730A15"/>
    <w:rsid w:val="00730F62"/>
    <w:rsid w:val="00731248"/>
    <w:rsid w:val="00731372"/>
    <w:rsid w:val="00731516"/>
    <w:rsid w:val="0073187D"/>
    <w:rsid w:val="00731BB4"/>
    <w:rsid w:val="0073220F"/>
    <w:rsid w:val="00732AEF"/>
    <w:rsid w:val="00732F6A"/>
    <w:rsid w:val="00733633"/>
    <w:rsid w:val="00733880"/>
    <w:rsid w:val="007347B5"/>
    <w:rsid w:val="007349DB"/>
    <w:rsid w:val="00734B23"/>
    <w:rsid w:val="00734C9E"/>
    <w:rsid w:val="00734E00"/>
    <w:rsid w:val="00734FE2"/>
    <w:rsid w:val="00735277"/>
    <w:rsid w:val="00735317"/>
    <w:rsid w:val="007354DE"/>
    <w:rsid w:val="007355AC"/>
    <w:rsid w:val="007356B0"/>
    <w:rsid w:val="00737048"/>
    <w:rsid w:val="00737365"/>
    <w:rsid w:val="007373F2"/>
    <w:rsid w:val="00737707"/>
    <w:rsid w:val="00737D16"/>
    <w:rsid w:val="00737DA9"/>
    <w:rsid w:val="00737EFB"/>
    <w:rsid w:val="007418AA"/>
    <w:rsid w:val="00741936"/>
    <w:rsid w:val="007419BD"/>
    <w:rsid w:val="00741DD3"/>
    <w:rsid w:val="00741F7A"/>
    <w:rsid w:val="00742596"/>
    <w:rsid w:val="00742603"/>
    <w:rsid w:val="00742604"/>
    <w:rsid w:val="00742B7D"/>
    <w:rsid w:val="00742C24"/>
    <w:rsid w:val="00742C44"/>
    <w:rsid w:val="00743A39"/>
    <w:rsid w:val="00743AB4"/>
    <w:rsid w:val="00743B76"/>
    <w:rsid w:val="0074484D"/>
    <w:rsid w:val="00744C28"/>
    <w:rsid w:val="00744EB5"/>
    <w:rsid w:val="00745172"/>
    <w:rsid w:val="00745482"/>
    <w:rsid w:val="00745534"/>
    <w:rsid w:val="00745B55"/>
    <w:rsid w:val="00745DDA"/>
    <w:rsid w:val="00745F5F"/>
    <w:rsid w:val="00745FF0"/>
    <w:rsid w:val="0074622E"/>
    <w:rsid w:val="00746758"/>
    <w:rsid w:val="007467AD"/>
    <w:rsid w:val="007468DB"/>
    <w:rsid w:val="00746BFE"/>
    <w:rsid w:val="00746DC1"/>
    <w:rsid w:val="00746FA4"/>
    <w:rsid w:val="007473D7"/>
    <w:rsid w:val="007474A4"/>
    <w:rsid w:val="00747593"/>
    <w:rsid w:val="00747A5D"/>
    <w:rsid w:val="00747B6E"/>
    <w:rsid w:val="00750DDF"/>
    <w:rsid w:val="007516A5"/>
    <w:rsid w:val="00751EB3"/>
    <w:rsid w:val="00752B78"/>
    <w:rsid w:val="00752BCE"/>
    <w:rsid w:val="00752D0C"/>
    <w:rsid w:val="0075319E"/>
    <w:rsid w:val="00753471"/>
    <w:rsid w:val="007535D7"/>
    <w:rsid w:val="0075368D"/>
    <w:rsid w:val="00753B82"/>
    <w:rsid w:val="0075452D"/>
    <w:rsid w:val="0075480F"/>
    <w:rsid w:val="007548E5"/>
    <w:rsid w:val="00754A61"/>
    <w:rsid w:val="00755DDC"/>
    <w:rsid w:val="00757AD2"/>
    <w:rsid w:val="00757EDA"/>
    <w:rsid w:val="007604B1"/>
    <w:rsid w:val="00760748"/>
    <w:rsid w:val="007608CC"/>
    <w:rsid w:val="007612CD"/>
    <w:rsid w:val="00761809"/>
    <w:rsid w:val="00761A31"/>
    <w:rsid w:val="00762353"/>
    <w:rsid w:val="00762429"/>
    <w:rsid w:val="00762448"/>
    <w:rsid w:val="00762477"/>
    <w:rsid w:val="00762737"/>
    <w:rsid w:val="00762D0F"/>
    <w:rsid w:val="0076307A"/>
    <w:rsid w:val="007631E2"/>
    <w:rsid w:val="0076323E"/>
    <w:rsid w:val="00763975"/>
    <w:rsid w:val="00763BEC"/>
    <w:rsid w:val="00763DD3"/>
    <w:rsid w:val="00763E89"/>
    <w:rsid w:val="00764500"/>
    <w:rsid w:val="00764D07"/>
    <w:rsid w:val="00764E72"/>
    <w:rsid w:val="007651A9"/>
    <w:rsid w:val="007651CD"/>
    <w:rsid w:val="00765D52"/>
    <w:rsid w:val="007660E7"/>
    <w:rsid w:val="0076641C"/>
    <w:rsid w:val="00766700"/>
    <w:rsid w:val="00767233"/>
    <w:rsid w:val="0076782C"/>
    <w:rsid w:val="00770189"/>
    <w:rsid w:val="007703DD"/>
    <w:rsid w:val="007708F7"/>
    <w:rsid w:val="0077090C"/>
    <w:rsid w:val="0077097F"/>
    <w:rsid w:val="007716E2"/>
    <w:rsid w:val="0077211D"/>
    <w:rsid w:val="00772224"/>
    <w:rsid w:val="007723FB"/>
    <w:rsid w:val="00772612"/>
    <w:rsid w:val="007728E5"/>
    <w:rsid w:val="007729D7"/>
    <w:rsid w:val="00772FE9"/>
    <w:rsid w:val="00773011"/>
    <w:rsid w:val="007730A9"/>
    <w:rsid w:val="0077421C"/>
    <w:rsid w:val="00774C12"/>
    <w:rsid w:val="00774FA1"/>
    <w:rsid w:val="007752E5"/>
    <w:rsid w:val="00775E73"/>
    <w:rsid w:val="0077639E"/>
    <w:rsid w:val="00776E69"/>
    <w:rsid w:val="00776EFC"/>
    <w:rsid w:val="007770FB"/>
    <w:rsid w:val="007773A8"/>
    <w:rsid w:val="007775C5"/>
    <w:rsid w:val="0077770C"/>
    <w:rsid w:val="00777A64"/>
    <w:rsid w:val="0078009C"/>
    <w:rsid w:val="00780F56"/>
    <w:rsid w:val="00781881"/>
    <w:rsid w:val="00781AFD"/>
    <w:rsid w:val="00781E8B"/>
    <w:rsid w:val="00782535"/>
    <w:rsid w:val="00782FFA"/>
    <w:rsid w:val="007834C2"/>
    <w:rsid w:val="00783D69"/>
    <w:rsid w:val="00783E68"/>
    <w:rsid w:val="007840F9"/>
    <w:rsid w:val="0078425D"/>
    <w:rsid w:val="007843F1"/>
    <w:rsid w:val="00785272"/>
    <w:rsid w:val="007857E9"/>
    <w:rsid w:val="00785B6D"/>
    <w:rsid w:val="00785FC6"/>
    <w:rsid w:val="0078640B"/>
    <w:rsid w:val="00786B6F"/>
    <w:rsid w:val="00786EB4"/>
    <w:rsid w:val="00787078"/>
    <w:rsid w:val="00787267"/>
    <w:rsid w:val="0078748A"/>
    <w:rsid w:val="00787ACC"/>
    <w:rsid w:val="00787DC3"/>
    <w:rsid w:val="00787F5E"/>
    <w:rsid w:val="00790796"/>
    <w:rsid w:val="00790990"/>
    <w:rsid w:val="007919E9"/>
    <w:rsid w:val="00791D3B"/>
    <w:rsid w:val="00791D3F"/>
    <w:rsid w:val="00791FD2"/>
    <w:rsid w:val="007923CF"/>
    <w:rsid w:val="0079268A"/>
    <w:rsid w:val="007926D7"/>
    <w:rsid w:val="00792AEB"/>
    <w:rsid w:val="00792D4C"/>
    <w:rsid w:val="0079380D"/>
    <w:rsid w:val="0079391D"/>
    <w:rsid w:val="00793D20"/>
    <w:rsid w:val="007941D4"/>
    <w:rsid w:val="00794D93"/>
    <w:rsid w:val="00795C31"/>
    <w:rsid w:val="007960E1"/>
    <w:rsid w:val="00796535"/>
    <w:rsid w:val="00796AB5"/>
    <w:rsid w:val="00796C38"/>
    <w:rsid w:val="007975E6"/>
    <w:rsid w:val="00797B39"/>
    <w:rsid w:val="007A04C6"/>
    <w:rsid w:val="007A1117"/>
    <w:rsid w:val="007A19BB"/>
    <w:rsid w:val="007A1AC1"/>
    <w:rsid w:val="007A1AED"/>
    <w:rsid w:val="007A2164"/>
    <w:rsid w:val="007A21B2"/>
    <w:rsid w:val="007A2461"/>
    <w:rsid w:val="007A2555"/>
    <w:rsid w:val="007A2DC6"/>
    <w:rsid w:val="007A3DCB"/>
    <w:rsid w:val="007A3DEB"/>
    <w:rsid w:val="007A3E2B"/>
    <w:rsid w:val="007A3FBD"/>
    <w:rsid w:val="007A44E0"/>
    <w:rsid w:val="007A57AE"/>
    <w:rsid w:val="007A5DE2"/>
    <w:rsid w:val="007A63F0"/>
    <w:rsid w:val="007A66B2"/>
    <w:rsid w:val="007A6BD5"/>
    <w:rsid w:val="007A7A39"/>
    <w:rsid w:val="007A7CD4"/>
    <w:rsid w:val="007A7F48"/>
    <w:rsid w:val="007B0FCC"/>
    <w:rsid w:val="007B1154"/>
    <w:rsid w:val="007B1168"/>
    <w:rsid w:val="007B1A56"/>
    <w:rsid w:val="007B1AAD"/>
    <w:rsid w:val="007B2176"/>
    <w:rsid w:val="007B280A"/>
    <w:rsid w:val="007B2C7D"/>
    <w:rsid w:val="007B3080"/>
    <w:rsid w:val="007B313F"/>
    <w:rsid w:val="007B38BB"/>
    <w:rsid w:val="007B5052"/>
    <w:rsid w:val="007B5979"/>
    <w:rsid w:val="007B5AF9"/>
    <w:rsid w:val="007B61A9"/>
    <w:rsid w:val="007B632C"/>
    <w:rsid w:val="007B6430"/>
    <w:rsid w:val="007B7063"/>
    <w:rsid w:val="007B70C2"/>
    <w:rsid w:val="007B77E2"/>
    <w:rsid w:val="007B79A5"/>
    <w:rsid w:val="007B7A1E"/>
    <w:rsid w:val="007B7BC4"/>
    <w:rsid w:val="007C0734"/>
    <w:rsid w:val="007C1E34"/>
    <w:rsid w:val="007C22AD"/>
    <w:rsid w:val="007C281F"/>
    <w:rsid w:val="007C2EAE"/>
    <w:rsid w:val="007C2EEE"/>
    <w:rsid w:val="007C327F"/>
    <w:rsid w:val="007C366E"/>
    <w:rsid w:val="007C398D"/>
    <w:rsid w:val="007C3FAD"/>
    <w:rsid w:val="007C4425"/>
    <w:rsid w:val="007C44F2"/>
    <w:rsid w:val="007C4667"/>
    <w:rsid w:val="007C4BEF"/>
    <w:rsid w:val="007C4CF1"/>
    <w:rsid w:val="007C4DF2"/>
    <w:rsid w:val="007C4F01"/>
    <w:rsid w:val="007C528B"/>
    <w:rsid w:val="007C5639"/>
    <w:rsid w:val="007C58A7"/>
    <w:rsid w:val="007C58D0"/>
    <w:rsid w:val="007C5DFB"/>
    <w:rsid w:val="007C5FF9"/>
    <w:rsid w:val="007C620F"/>
    <w:rsid w:val="007C6414"/>
    <w:rsid w:val="007C69D6"/>
    <w:rsid w:val="007C74A3"/>
    <w:rsid w:val="007C7A85"/>
    <w:rsid w:val="007C7EB7"/>
    <w:rsid w:val="007C7F8D"/>
    <w:rsid w:val="007D01A4"/>
    <w:rsid w:val="007D03F4"/>
    <w:rsid w:val="007D046B"/>
    <w:rsid w:val="007D06AC"/>
    <w:rsid w:val="007D14F1"/>
    <w:rsid w:val="007D169E"/>
    <w:rsid w:val="007D233E"/>
    <w:rsid w:val="007D2F2E"/>
    <w:rsid w:val="007D315C"/>
    <w:rsid w:val="007D3641"/>
    <w:rsid w:val="007D37C9"/>
    <w:rsid w:val="007D3B0B"/>
    <w:rsid w:val="007D3B2E"/>
    <w:rsid w:val="007D3EFD"/>
    <w:rsid w:val="007D408C"/>
    <w:rsid w:val="007D4146"/>
    <w:rsid w:val="007D47D1"/>
    <w:rsid w:val="007D49DD"/>
    <w:rsid w:val="007D4A8E"/>
    <w:rsid w:val="007D4E86"/>
    <w:rsid w:val="007D4FA2"/>
    <w:rsid w:val="007D554C"/>
    <w:rsid w:val="007D5867"/>
    <w:rsid w:val="007D5910"/>
    <w:rsid w:val="007D5AFE"/>
    <w:rsid w:val="007D5B33"/>
    <w:rsid w:val="007D5FD9"/>
    <w:rsid w:val="007D62C6"/>
    <w:rsid w:val="007D6490"/>
    <w:rsid w:val="007D6815"/>
    <w:rsid w:val="007D6BC3"/>
    <w:rsid w:val="007D6BEC"/>
    <w:rsid w:val="007D6E8A"/>
    <w:rsid w:val="007D738C"/>
    <w:rsid w:val="007D74F3"/>
    <w:rsid w:val="007D75E6"/>
    <w:rsid w:val="007D7A00"/>
    <w:rsid w:val="007D7F59"/>
    <w:rsid w:val="007E04F9"/>
    <w:rsid w:val="007E08B2"/>
    <w:rsid w:val="007E1572"/>
    <w:rsid w:val="007E1944"/>
    <w:rsid w:val="007E1A6E"/>
    <w:rsid w:val="007E1CC4"/>
    <w:rsid w:val="007E26B8"/>
    <w:rsid w:val="007E35CD"/>
    <w:rsid w:val="007E38DA"/>
    <w:rsid w:val="007E3961"/>
    <w:rsid w:val="007E42DA"/>
    <w:rsid w:val="007E4CD3"/>
    <w:rsid w:val="007E4F82"/>
    <w:rsid w:val="007E52F5"/>
    <w:rsid w:val="007E5498"/>
    <w:rsid w:val="007E6727"/>
    <w:rsid w:val="007E6788"/>
    <w:rsid w:val="007E697A"/>
    <w:rsid w:val="007E6A53"/>
    <w:rsid w:val="007E6AC0"/>
    <w:rsid w:val="007E71BB"/>
    <w:rsid w:val="007E7BD8"/>
    <w:rsid w:val="007E7F50"/>
    <w:rsid w:val="007F0580"/>
    <w:rsid w:val="007F098F"/>
    <w:rsid w:val="007F22C8"/>
    <w:rsid w:val="007F3292"/>
    <w:rsid w:val="007F356F"/>
    <w:rsid w:val="007F377D"/>
    <w:rsid w:val="007F3874"/>
    <w:rsid w:val="007F39E3"/>
    <w:rsid w:val="007F3E5D"/>
    <w:rsid w:val="007F474D"/>
    <w:rsid w:val="007F59D6"/>
    <w:rsid w:val="007F728B"/>
    <w:rsid w:val="007F7616"/>
    <w:rsid w:val="007F7B45"/>
    <w:rsid w:val="00800A03"/>
    <w:rsid w:val="00800EC2"/>
    <w:rsid w:val="0080110F"/>
    <w:rsid w:val="00801377"/>
    <w:rsid w:val="0080174C"/>
    <w:rsid w:val="008019FC"/>
    <w:rsid w:val="00801B2D"/>
    <w:rsid w:val="00801F56"/>
    <w:rsid w:val="008023E5"/>
    <w:rsid w:val="00802817"/>
    <w:rsid w:val="00802EC4"/>
    <w:rsid w:val="00803415"/>
    <w:rsid w:val="00803F8C"/>
    <w:rsid w:val="00804127"/>
    <w:rsid w:val="00804919"/>
    <w:rsid w:val="00804AE8"/>
    <w:rsid w:val="00804BAD"/>
    <w:rsid w:val="00804DB3"/>
    <w:rsid w:val="0080500E"/>
    <w:rsid w:val="00805251"/>
    <w:rsid w:val="008052A2"/>
    <w:rsid w:val="008053EB"/>
    <w:rsid w:val="0080569A"/>
    <w:rsid w:val="00806101"/>
    <w:rsid w:val="00806DBE"/>
    <w:rsid w:val="00807B59"/>
    <w:rsid w:val="0081057D"/>
    <w:rsid w:val="008109DE"/>
    <w:rsid w:val="00810CFF"/>
    <w:rsid w:val="008116B9"/>
    <w:rsid w:val="00811CFA"/>
    <w:rsid w:val="00811E11"/>
    <w:rsid w:val="00812FBD"/>
    <w:rsid w:val="008130DE"/>
    <w:rsid w:val="00813173"/>
    <w:rsid w:val="008138AA"/>
    <w:rsid w:val="008139F7"/>
    <w:rsid w:val="0081453E"/>
    <w:rsid w:val="00814A7B"/>
    <w:rsid w:val="008150D7"/>
    <w:rsid w:val="00816292"/>
    <w:rsid w:val="0081629A"/>
    <w:rsid w:val="00816928"/>
    <w:rsid w:val="008176BB"/>
    <w:rsid w:val="00817F39"/>
    <w:rsid w:val="00820398"/>
    <w:rsid w:val="0082057E"/>
    <w:rsid w:val="00820A36"/>
    <w:rsid w:val="00821A3C"/>
    <w:rsid w:val="00822140"/>
    <w:rsid w:val="00822EB3"/>
    <w:rsid w:val="00822EB7"/>
    <w:rsid w:val="00823107"/>
    <w:rsid w:val="00823826"/>
    <w:rsid w:val="00823D7C"/>
    <w:rsid w:val="00824084"/>
    <w:rsid w:val="00824FFD"/>
    <w:rsid w:val="00825514"/>
    <w:rsid w:val="0082555F"/>
    <w:rsid w:val="008256E9"/>
    <w:rsid w:val="00825AB8"/>
    <w:rsid w:val="00825EE9"/>
    <w:rsid w:val="008269FA"/>
    <w:rsid w:val="00826E5F"/>
    <w:rsid w:val="008276C7"/>
    <w:rsid w:val="00827CEB"/>
    <w:rsid w:val="00827E2B"/>
    <w:rsid w:val="00830484"/>
    <w:rsid w:val="00830608"/>
    <w:rsid w:val="00830A58"/>
    <w:rsid w:val="00830BE3"/>
    <w:rsid w:val="00830EC9"/>
    <w:rsid w:val="00831876"/>
    <w:rsid w:val="00831DB5"/>
    <w:rsid w:val="00831EFB"/>
    <w:rsid w:val="00831F00"/>
    <w:rsid w:val="0083261E"/>
    <w:rsid w:val="008326F2"/>
    <w:rsid w:val="00832975"/>
    <w:rsid w:val="00833A65"/>
    <w:rsid w:val="00834643"/>
    <w:rsid w:val="008346AD"/>
    <w:rsid w:val="008346D9"/>
    <w:rsid w:val="00834DFB"/>
    <w:rsid w:val="00835B82"/>
    <w:rsid w:val="00836226"/>
    <w:rsid w:val="008371C7"/>
    <w:rsid w:val="008371CE"/>
    <w:rsid w:val="008373CF"/>
    <w:rsid w:val="00837436"/>
    <w:rsid w:val="00837625"/>
    <w:rsid w:val="00837D87"/>
    <w:rsid w:val="00837E02"/>
    <w:rsid w:val="00837E32"/>
    <w:rsid w:val="00840129"/>
    <w:rsid w:val="00840794"/>
    <w:rsid w:val="0084107F"/>
    <w:rsid w:val="008411FA"/>
    <w:rsid w:val="00841511"/>
    <w:rsid w:val="008419FC"/>
    <w:rsid w:val="00841C0D"/>
    <w:rsid w:val="00841DE7"/>
    <w:rsid w:val="008420B3"/>
    <w:rsid w:val="008423B8"/>
    <w:rsid w:val="00842701"/>
    <w:rsid w:val="008442E6"/>
    <w:rsid w:val="008455CD"/>
    <w:rsid w:val="008458F4"/>
    <w:rsid w:val="008460CF"/>
    <w:rsid w:val="00846EED"/>
    <w:rsid w:val="0084730D"/>
    <w:rsid w:val="00847D60"/>
    <w:rsid w:val="00847D85"/>
    <w:rsid w:val="00847EA3"/>
    <w:rsid w:val="0085026F"/>
    <w:rsid w:val="008504C4"/>
    <w:rsid w:val="00850636"/>
    <w:rsid w:val="0085069D"/>
    <w:rsid w:val="00850C15"/>
    <w:rsid w:val="00850D75"/>
    <w:rsid w:val="00850E0E"/>
    <w:rsid w:val="0085105E"/>
    <w:rsid w:val="00851865"/>
    <w:rsid w:val="00851880"/>
    <w:rsid w:val="0085234B"/>
    <w:rsid w:val="0085299E"/>
    <w:rsid w:val="00852E12"/>
    <w:rsid w:val="00852F42"/>
    <w:rsid w:val="00853595"/>
    <w:rsid w:val="008536EC"/>
    <w:rsid w:val="00853BA2"/>
    <w:rsid w:val="00853E38"/>
    <w:rsid w:val="00853E90"/>
    <w:rsid w:val="008540E6"/>
    <w:rsid w:val="008548F8"/>
    <w:rsid w:val="00854A82"/>
    <w:rsid w:val="00854C9F"/>
    <w:rsid w:val="0085514E"/>
    <w:rsid w:val="008557D1"/>
    <w:rsid w:val="00855B11"/>
    <w:rsid w:val="00855C20"/>
    <w:rsid w:val="00855FAF"/>
    <w:rsid w:val="00856420"/>
    <w:rsid w:val="00856A25"/>
    <w:rsid w:val="00856D89"/>
    <w:rsid w:val="008572A7"/>
    <w:rsid w:val="008574D6"/>
    <w:rsid w:val="00857F78"/>
    <w:rsid w:val="008610CA"/>
    <w:rsid w:val="0086115E"/>
    <w:rsid w:val="008614FA"/>
    <w:rsid w:val="00861B16"/>
    <w:rsid w:val="00862367"/>
    <w:rsid w:val="00862401"/>
    <w:rsid w:val="00862903"/>
    <w:rsid w:val="008629F8"/>
    <w:rsid w:val="0086360F"/>
    <w:rsid w:val="00863694"/>
    <w:rsid w:val="008638E8"/>
    <w:rsid w:val="0086443E"/>
    <w:rsid w:val="0086474D"/>
    <w:rsid w:val="00864A69"/>
    <w:rsid w:val="00864E31"/>
    <w:rsid w:val="00864E32"/>
    <w:rsid w:val="00865131"/>
    <w:rsid w:val="00865182"/>
    <w:rsid w:val="008653F5"/>
    <w:rsid w:val="00865437"/>
    <w:rsid w:val="008655D4"/>
    <w:rsid w:val="00865A35"/>
    <w:rsid w:val="0086650A"/>
    <w:rsid w:val="0086719D"/>
    <w:rsid w:val="0086735A"/>
    <w:rsid w:val="00867890"/>
    <w:rsid w:val="00870117"/>
    <w:rsid w:val="0087131C"/>
    <w:rsid w:val="008719A0"/>
    <w:rsid w:val="00871A9A"/>
    <w:rsid w:val="00872373"/>
    <w:rsid w:val="008730A1"/>
    <w:rsid w:val="00873585"/>
    <w:rsid w:val="00873EC0"/>
    <w:rsid w:val="00873F07"/>
    <w:rsid w:val="00874472"/>
    <w:rsid w:val="008744E3"/>
    <w:rsid w:val="0087498B"/>
    <w:rsid w:val="00874A49"/>
    <w:rsid w:val="00874C1C"/>
    <w:rsid w:val="00875056"/>
    <w:rsid w:val="008752A4"/>
    <w:rsid w:val="00875772"/>
    <w:rsid w:val="0087640C"/>
    <w:rsid w:val="00877868"/>
    <w:rsid w:val="00877BA3"/>
    <w:rsid w:val="00877CC1"/>
    <w:rsid w:val="00877ED6"/>
    <w:rsid w:val="008801F0"/>
    <w:rsid w:val="0088073F"/>
    <w:rsid w:val="00880A10"/>
    <w:rsid w:val="00880B51"/>
    <w:rsid w:val="008812B2"/>
    <w:rsid w:val="00881727"/>
    <w:rsid w:val="008818D4"/>
    <w:rsid w:val="008819FE"/>
    <w:rsid w:val="00881B3A"/>
    <w:rsid w:val="00882135"/>
    <w:rsid w:val="0088227C"/>
    <w:rsid w:val="00883483"/>
    <w:rsid w:val="00883A7F"/>
    <w:rsid w:val="00883AA4"/>
    <w:rsid w:val="00883FC3"/>
    <w:rsid w:val="008843C9"/>
    <w:rsid w:val="00884812"/>
    <w:rsid w:val="00884A06"/>
    <w:rsid w:val="00884CF3"/>
    <w:rsid w:val="0088551D"/>
    <w:rsid w:val="0088557B"/>
    <w:rsid w:val="0088645E"/>
    <w:rsid w:val="00886773"/>
    <w:rsid w:val="00886BF1"/>
    <w:rsid w:val="00886C44"/>
    <w:rsid w:val="00887383"/>
    <w:rsid w:val="00887746"/>
    <w:rsid w:val="00887FEC"/>
    <w:rsid w:val="008911A1"/>
    <w:rsid w:val="008914A6"/>
    <w:rsid w:val="008924E1"/>
    <w:rsid w:val="00892A5A"/>
    <w:rsid w:val="00892F84"/>
    <w:rsid w:val="00893921"/>
    <w:rsid w:val="00893CEA"/>
    <w:rsid w:val="00893E8B"/>
    <w:rsid w:val="00893EEB"/>
    <w:rsid w:val="00894044"/>
    <w:rsid w:val="008943E5"/>
    <w:rsid w:val="00894787"/>
    <w:rsid w:val="00894D92"/>
    <w:rsid w:val="00895760"/>
    <w:rsid w:val="00895B72"/>
    <w:rsid w:val="00895DA6"/>
    <w:rsid w:val="008960A2"/>
    <w:rsid w:val="008966ED"/>
    <w:rsid w:val="00896DAF"/>
    <w:rsid w:val="008A052C"/>
    <w:rsid w:val="008A063F"/>
    <w:rsid w:val="008A06DD"/>
    <w:rsid w:val="008A08E4"/>
    <w:rsid w:val="008A10A6"/>
    <w:rsid w:val="008A1300"/>
    <w:rsid w:val="008A140B"/>
    <w:rsid w:val="008A17FE"/>
    <w:rsid w:val="008A1A13"/>
    <w:rsid w:val="008A1A8C"/>
    <w:rsid w:val="008A1B3C"/>
    <w:rsid w:val="008A1CEC"/>
    <w:rsid w:val="008A20C3"/>
    <w:rsid w:val="008A2CDE"/>
    <w:rsid w:val="008A30D9"/>
    <w:rsid w:val="008A4693"/>
    <w:rsid w:val="008A4867"/>
    <w:rsid w:val="008A4C39"/>
    <w:rsid w:val="008A5072"/>
    <w:rsid w:val="008A5558"/>
    <w:rsid w:val="008A56D5"/>
    <w:rsid w:val="008A68D8"/>
    <w:rsid w:val="008A69A4"/>
    <w:rsid w:val="008A6E19"/>
    <w:rsid w:val="008A75A9"/>
    <w:rsid w:val="008A79A6"/>
    <w:rsid w:val="008A7B18"/>
    <w:rsid w:val="008B0DB5"/>
    <w:rsid w:val="008B1170"/>
    <w:rsid w:val="008B13C9"/>
    <w:rsid w:val="008B1713"/>
    <w:rsid w:val="008B1A51"/>
    <w:rsid w:val="008B1DB7"/>
    <w:rsid w:val="008B27CF"/>
    <w:rsid w:val="008B2A40"/>
    <w:rsid w:val="008B33E4"/>
    <w:rsid w:val="008B3F46"/>
    <w:rsid w:val="008B40C4"/>
    <w:rsid w:val="008B44C5"/>
    <w:rsid w:val="008B44CB"/>
    <w:rsid w:val="008B4838"/>
    <w:rsid w:val="008B4D7E"/>
    <w:rsid w:val="008B512A"/>
    <w:rsid w:val="008B54FB"/>
    <w:rsid w:val="008B5ABF"/>
    <w:rsid w:val="008B5DFF"/>
    <w:rsid w:val="008B641E"/>
    <w:rsid w:val="008B65A4"/>
    <w:rsid w:val="008B6D54"/>
    <w:rsid w:val="008B7509"/>
    <w:rsid w:val="008B76E7"/>
    <w:rsid w:val="008C020C"/>
    <w:rsid w:val="008C030D"/>
    <w:rsid w:val="008C04A1"/>
    <w:rsid w:val="008C0A73"/>
    <w:rsid w:val="008C11F2"/>
    <w:rsid w:val="008C171D"/>
    <w:rsid w:val="008C1A0D"/>
    <w:rsid w:val="008C1D1D"/>
    <w:rsid w:val="008C27AA"/>
    <w:rsid w:val="008C2CFD"/>
    <w:rsid w:val="008C2E32"/>
    <w:rsid w:val="008C3102"/>
    <w:rsid w:val="008C35B2"/>
    <w:rsid w:val="008C35CC"/>
    <w:rsid w:val="008C36C0"/>
    <w:rsid w:val="008C3A44"/>
    <w:rsid w:val="008C3DCB"/>
    <w:rsid w:val="008C3DDE"/>
    <w:rsid w:val="008C4BE1"/>
    <w:rsid w:val="008C4E2D"/>
    <w:rsid w:val="008C52AA"/>
    <w:rsid w:val="008C5B45"/>
    <w:rsid w:val="008C6235"/>
    <w:rsid w:val="008C6697"/>
    <w:rsid w:val="008C67AD"/>
    <w:rsid w:val="008C68CF"/>
    <w:rsid w:val="008C6AB1"/>
    <w:rsid w:val="008C6AB7"/>
    <w:rsid w:val="008C7140"/>
    <w:rsid w:val="008C7291"/>
    <w:rsid w:val="008C72B4"/>
    <w:rsid w:val="008C77BC"/>
    <w:rsid w:val="008D098C"/>
    <w:rsid w:val="008D0B9A"/>
    <w:rsid w:val="008D0BF5"/>
    <w:rsid w:val="008D0D0F"/>
    <w:rsid w:val="008D12D5"/>
    <w:rsid w:val="008D1521"/>
    <w:rsid w:val="008D161C"/>
    <w:rsid w:val="008D22DC"/>
    <w:rsid w:val="008D2386"/>
    <w:rsid w:val="008D344D"/>
    <w:rsid w:val="008D37EE"/>
    <w:rsid w:val="008D4727"/>
    <w:rsid w:val="008D4887"/>
    <w:rsid w:val="008D4943"/>
    <w:rsid w:val="008D4F96"/>
    <w:rsid w:val="008D4F9F"/>
    <w:rsid w:val="008D59F9"/>
    <w:rsid w:val="008D5F2F"/>
    <w:rsid w:val="008D6649"/>
    <w:rsid w:val="008D6813"/>
    <w:rsid w:val="008D6FD7"/>
    <w:rsid w:val="008D7212"/>
    <w:rsid w:val="008D72DE"/>
    <w:rsid w:val="008E02D6"/>
    <w:rsid w:val="008E036C"/>
    <w:rsid w:val="008E0506"/>
    <w:rsid w:val="008E0B19"/>
    <w:rsid w:val="008E0C31"/>
    <w:rsid w:val="008E0EC9"/>
    <w:rsid w:val="008E1344"/>
    <w:rsid w:val="008E1969"/>
    <w:rsid w:val="008E1DE2"/>
    <w:rsid w:val="008E2030"/>
    <w:rsid w:val="008E26A9"/>
    <w:rsid w:val="008E2806"/>
    <w:rsid w:val="008E2A52"/>
    <w:rsid w:val="008E2AF9"/>
    <w:rsid w:val="008E2FBF"/>
    <w:rsid w:val="008E335C"/>
    <w:rsid w:val="008E367D"/>
    <w:rsid w:val="008E3ECE"/>
    <w:rsid w:val="008E4376"/>
    <w:rsid w:val="008E4613"/>
    <w:rsid w:val="008E4E5B"/>
    <w:rsid w:val="008E57D0"/>
    <w:rsid w:val="008E5A86"/>
    <w:rsid w:val="008E77E3"/>
    <w:rsid w:val="008E7DAC"/>
    <w:rsid w:val="008E7F13"/>
    <w:rsid w:val="008F0631"/>
    <w:rsid w:val="008F08AF"/>
    <w:rsid w:val="008F0AF8"/>
    <w:rsid w:val="008F10BF"/>
    <w:rsid w:val="008F1173"/>
    <w:rsid w:val="008F1383"/>
    <w:rsid w:val="008F1416"/>
    <w:rsid w:val="008F1589"/>
    <w:rsid w:val="008F16B8"/>
    <w:rsid w:val="008F16F7"/>
    <w:rsid w:val="008F1A40"/>
    <w:rsid w:val="008F22FA"/>
    <w:rsid w:val="008F29AC"/>
    <w:rsid w:val="008F2A90"/>
    <w:rsid w:val="008F3488"/>
    <w:rsid w:val="008F3FB6"/>
    <w:rsid w:val="008F42CD"/>
    <w:rsid w:val="008F47E9"/>
    <w:rsid w:val="008F4BD2"/>
    <w:rsid w:val="008F4F03"/>
    <w:rsid w:val="008F5011"/>
    <w:rsid w:val="008F54F9"/>
    <w:rsid w:val="008F55FA"/>
    <w:rsid w:val="008F57DA"/>
    <w:rsid w:val="008F585C"/>
    <w:rsid w:val="008F5888"/>
    <w:rsid w:val="008F5BD3"/>
    <w:rsid w:val="008F6FA7"/>
    <w:rsid w:val="008F7685"/>
    <w:rsid w:val="008F76FC"/>
    <w:rsid w:val="008F7A3F"/>
    <w:rsid w:val="00900441"/>
    <w:rsid w:val="00900525"/>
    <w:rsid w:val="009008EE"/>
    <w:rsid w:val="00900B45"/>
    <w:rsid w:val="00900E91"/>
    <w:rsid w:val="0090103A"/>
    <w:rsid w:val="009014CB"/>
    <w:rsid w:val="00901A11"/>
    <w:rsid w:val="009029A8"/>
    <w:rsid w:val="00903314"/>
    <w:rsid w:val="0090398E"/>
    <w:rsid w:val="00904009"/>
    <w:rsid w:val="00904273"/>
    <w:rsid w:val="00904B29"/>
    <w:rsid w:val="00904D67"/>
    <w:rsid w:val="00905896"/>
    <w:rsid w:val="00905E11"/>
    <w:rsid w:val="00906CF3"/>
    <w:rsid w:val="00907824"/>
    <w:rsid w:val="009079DE"/>
    <w:rsid w:val="00907BDC"/>
    <w:rsid w:val="00907C1E"/>
    <w:rsid w:val="00910303"/>
    <w:rsid w:val="009103D1"/>
    <w:rsid w:val="0091047D"/>
    <w:rsid w:val="009108D0"/>
    <w:rsid w:val="00910D37"/>
    <w:rsid w:val="0091117A"/>
    <w:rsid w:val="009115D1"/>
    <w:rsid w:val="009118E0"/>
    <w:rsid w:val="009119BE"/>
    <w:rsid w:val="00912033"/>
    <w:rsid w:val="00912C8E"/>
    <w:rsid w:val="00912CC2"/>
    <w:rsid w:val="00912CC7"/>
    <w:rsid w:val="00913783"/>
    <w:rsid w:val="009139AE"/>
    <w:rsid w:val="00914AA0"/>
    <w:rsid w:val="00914E24"/>
    <w:rsid w:val="00915051"/>
    <w:rsid w:val="0091510E"/>
    <w:rsid w:val="00915ADF"/>
    <w:rsid w:val="009162DA"/>
    <w:rsid w:val="00916C6C"/>
    <w:rsid w:val="00916CF1"/>
    <w:rsid w:val="00917157"/>
    <w:rsid w:val="009177D4"/>
    <w:rsid w:val="0092029E"/>
    <w:rsid w:val="009204AD"/>
    <w:rsid w:val="0092130F"/>
    <w:rsid w:val="00921423"/>
    <w:rsid w:val="009214D5"/>
    <w:rsid w:val="0092201B"/>
    <w:rsid w:val="00923383"/>
    <w:rsid w:val="0092351B"/>
    <w:rsid w:val="009235E9"/>
    <w:rsid w:val="009236DA"/>
    <w:rsid w:val="00923838"/>
    <w:rsid w:val="00923A2E"/>
    <w:rsid w:val="009246A9"/>
    <w:rsid w:val="00924A5E"/>
    <w:rsid w:val="00924C82"/>
    <w:rsid w:val="0092506A"/>
    <w:rsid w:val="0092554A"/>
    <w:rsid w:val="00925663"/>
    <w:rsid w:val="009259A7"/>
    <w:rsid w:val="009260CB"/>
    <w:rsid w:val="009264A4"/>
    <w:rsid w:val="00926847"/>
    <w:rsid w:val="00926A47"/>
    <w:rsid w:val="00926F70"/>
    <w:rsid w:val="0092751E"/>
    <w:rsid w:val="00927ADB"/>
    <w:rsid w:val="00927BAE"/>
    <w:rsid w:val="00927CDD"/>
    <w:rsid w:val="009300AE"/>
    <w:rsid w:val="0093031E"/>
    <w:rsid w:val="009313A7"/>
    <w:rsid w:val="00931B00"/>
    <w:rsid w:val="00932178"/>
    <w:rsid w:val="009321F8"/>
    <w:rsid w:val="00932216"/>
    <w:rsid w:val="0093266F"/>
    <w:rsid w:val="0093269C"/>
    <w:rsid w:val="00932EF4"/>
    <w:rsid w:val="0093351F"/>
    <w:rsid w:val="00933AA2"/>
    <w:rsid w:val="00933C1A"/>
    <w:rsid w:val="00934076"/>
    <w:rsid w:val="00934087"/>
    <w:rsid w:val="0093489A"/>
    <w:rsid w:val="00935A90"/>
    <w:rsid w:val="00935B7D"/>
    <w:rsid w:val="00935FBB"/>
    <w:rsid w:val="009360D5"/>
    <w:rsid w:val="0093612A"/>
    <w:rsid w:val="00936401"/>
    <w:rsid w:val="00936426"/>
    <w:rsid w:val="00936629"/>
    <w:rsid w:val="009370EE"/>
    <w:rsid w:val="00937617"/>
    <w:rsid w:val="0093778A"/>
    <w:rsid w:val="009403C5"/>
    <w:rsid w:val="009406AF"/>
    <w:rsid w:val="00941A56"/>
    <w:rsid w:val="009425D0"/>
    <w:rsid w:val="00942D3E"/>
    <w:rsid w:val="00942DB5"/>
    <w:rsid w:val="009430E5"/>
    <w:rsid w:val="00943118"/>
    <w:rsid w:val="009433BC"/>
    <w:rsid w:val="009439B1"/>
    <w:rsid w:val="00943A4F"/>
    <w:rsid w:val="00943B5B"/>
    <w:rsid w:val="00943DD4"/>
    <w:rsid w:val="009442F7"/>
    <w:rsid w:val="00944CB5"/>
    <w:rsid w:val="009450C4"/>
    <w:rsid w:val="00945CBB"/>
    <w:rsid w:val="00945D00"/>
    <w:rsid w:val="00946170"/>
    <w:rsid w:val="00946447"/>
    <w:rsid w:val="00946698"/>
    <w:rsid w:val="009467C1"/>
    <w:rsid w:val="00946B4A"/>
    <w:rsid w:val="00947593"/>
    <w:rsid w:val="009476DE"/>
    <w:rsid w:val="00947BA3"/>
    <w:rsid w:val="00947C14"/>
    <w:rsid w:val="00950208"/>
    <w:rsid w:val="00950365"/>
    <w:rsid w:val="00950666"/>
    <w:rsid w:val="00950F80"/>
    <w:rsid w:val="00950FC3"/>
    <w:rsid w:val="00951B15"/>
    <w:rsid w:val="00952958"/>
    <w:rsid w:val="00953362"/>
    <w:rsid w:val="00953F32"/>
    <w:rsid w:val="009545B5"/>
    <w:rsid w:val="009555CC"/>
    <w:rsid w:val="00955CC2"/>
    <w:rsid w:val="009561C4"/>
    <w:rsid w:val="009561FA"/>
    <w:rsid w:val="0095633F"/>
    <w:rsid w:val="00956545"/>
    <w:rsid w:val="0095679E"/>
    <w:rsid w:val="009569E6"/>
    <w:rsid w:val="0095723B"/>
    <w:rsid w:val="009573E8"/>
    <w:rsid w:val="00957889"/>
    <w:rsid w:val="00957D04"/>
    <w:rsid w:val="00957F7C"/>
    <w:rsid w:val="0096019F"/>
    <w:rsid w:val="00960527"/>
    <w:rsid w:val="00960A10"/>
    <w:rsid w:val="00960DF3"/>
    <w:rsid w:val="009611B4"/>
    <w:rsid w:val="0096151C"/>
    <w:rsid w:val="00962469"/>
    <w:rsid w:val="0096276A"/>
    <w:rsid w:val="009627FA"/>
    <w:rsid w:val="00962B3B"/>
    <w:rsid w:val="00962EC5"/>
    <w:rsid w:val="0096315A"/>
    <w:rsid w:val="0096390F"/>
    <w:rsid w:val="00963C38"/>
    <w:rsid w:val="00963CAC"/>
    <w:rsid w:val="00963D47"/>
    <w:rsid w:val="00963E04"/>
    <w:rsid w:val="00964026"/>
    <w:rsid w:val="0096407D"/>
    <w:rsid w:val="009640A4"/>
    <w:rsid w:val="00964310"/>
    <w:rsid w:val="009646A9"/>
    <w:rsid w:val="009647D7"/>
    <w:rsid w:val="00964985"/>
    <w:rsid w:val="009652F6"/>
    <w:rsid w:val="00966447"/>
    <w:rsid w:val="009666AA"/>
    <w:rsid w:val="00966F49"/>
    <w:rsid w:val="009671BC"/>
    <w:rsid w:val="009673AD"/>
    <w:rsid w:val="00967ABB"/>
    <w:rsid w:val="00967E11"/>
    <w:rsid w:val="00970120"/>
    <w:rsid w:val="0097058F"/>
    <w:rsid w:val="00970B87"/>
    <w:rsid w:val="00970F1F"/>
    <w:rsid w:val="009712C4"/>
    <w:rsid w:val="00971B8B"/>
    <w:rsid w:val="00971E16"/>
    <w:rsid w:val="00971ECF"/>
    <w:rsid w:val="009721F9"/>
    <w:rsid w:val="009722B9"/>
    <w:rsid w:val="009723EE"/>
    <w:rsid w:val="009724FD"/>
    <w:rsid w:val="0097277E"/>
    <w:rsid w:val="00972A19"/>
    <w:rsid w:val="00972AF1"/>
    <w:rsid w:val="009730B9"/>
    <w:rsid w:val="00973356"/>
    <w:rsid w:val="0097357A"/>
    <w:rsid w:val="00973BA9"/>
    <w:rsid w:val="00973F66"/>
    <w:rsid w:val="00974053"/>
    <w:rsid w:val="009740F2"/>
    <w:rsid w:val="0097466C"/>
    <w:rsid w:val="00974946"/>
    <w:rsid w:val="00974D4C"/>
    <w:rsid w:val="009750D1"/>
    <w:rsid w:val="00976F46"/>
    <w:rsid w:val="0097731E"/>
    <w:rsid w:val="00977743"/>
    <w:rsid w:val="00977930"/>
    <w:rsid w:val="00977E30"/>
    <w:rsid w:val="00980EFA"/>
    <w:rsid w:val="00980F82"/>
    <w:rsid w:val="0098110A"/>
    <w:rsid w:val="0098120E"/>
    <w:rsid w:val="009812F7"/>
    <w:rsid w:val="00981524"/>
    <w:rsid w:val="00981995"/>
    <w:rsid w:val="009825DC"/>
    <w:rsid w:val="009829D4"/>
    <w:rsid w:val="00982DE1"/>
    <w:rsid w:val="00983004"/>
    <w:rsid w:val="009833EE"/>
    <w:rsid w:val="009837A9"/>
    <w:rsid w:val="00983828"/>
    <w:rsid w:val="00984273"/>
    <w:rsid w:val="00984339"/>
    <w:rsid w:val="00984513"/>
    <w:rsid w:val="00984BA8"/>
    <w:rsid w:val="00985496"/>
    <w:rsid w:val="0098559F"/>
    <w:rsid w:val="00985692"/>
    <w:rsid w:val="009856B6"/>
    <w:rsid w:val="0098586B"/>
    <w:rsid w:val="009858E8"/>
    <w:rsid w:val="00985B4E"/>
    <w:rsid w:val="00985F78"/>
    <w:rsid w:val="00985FFB"/>
    <w:rsid w:val="0098602F"/>
    <w:rsid w:val="00986656"/>
    <w:rsid w:val="00986DBE"/>
    <w:rsid w:val="00986EEC"/>
    <w:rsid w:val="009872D7"/>
    <w:rsid w:val="00987536"/>
    <w:rsid w:val="00987E79"/>
    <w:rsid w:val="00987EA4"/>
    <w:rsid w:val="009900FA"/>
    <w:rsid w:val="00990465"/>
    <w:rsid w:val="00990585"/>
    <w:rsid w:val="0099060A"/>
    <w:rsid w:val="0099149A"/>
    <w:rsid w:val="009914C2"/>
    <w:rsid w:val="0099161C"/>
    <w:rsid w:val="00991CE6"/>
    <w:rsid w:val="00991D75"/>
    <w:rsid w:val="00991F04"/>
    <w:rsid w:val="00992877"/>
    <w:rsid w:val="00993DE6"/>
    <w:rsid w:val="00993E99"/>
    <w:rsid w:val="0099422E"/>
    <w:rsid w:val="0099440A"/>
    <w:rsid w:val="00995DC6"/>
    <w:rsid w:val="0099697C"/>
    <w:rsid w:val="00996CC4"/>
    <w:rsid w:val="009971C9"/>
    <w:rsid w:val="0099745C"/>
    <w:rsid w:val="009974E8"/>
    <w:rsid w:val="00997D58"/>
    <w:rsid w:val="00997DC5"/>
    <w:rsid w:val="00997E44"/>
    <w:rsid w:val="009A0740"/>
    <w:rsid w:val="009A122C"/>
    <w:rsid w:val="009A157A"/>
    <w:rsid w:val="009A15A0"/>
    <w:rsid w:val="009A1A84"/>
    <w:rsid w:val="009A1D05"/>
    <w:rsid w:val="009A1D19"/>
    <w:rsid w:val="009A2273"/>
    <w:rsid w:val="009A280C"/>
    <w:rsid w:val="009A28B1"/>
    <w:rsid w:val="009A29FE"/>
    <w:rsid w:val="009A2F36"/>
    <w:rsid w:val="009A2F4E"/>
    <w:rsid w:val="009A3367"/>
    <w:rsid w:val="009A34C4"/>
    <w:rsid w:val="009A369D"/>
    <w:rsid w:val="009A36EC"/>
    <w:rsid w:val="009A372F"/>
    <w:rsid w:val="009A4197"/>
    <w:rsid w:val="009A49CF"/>
    <w:rsid w:val="009A51E9"/>
    <w:rsid w:val="009A59E8"/>
    <w:rsid w:val="009A6634"/>
    <w:rsid w:val="009A6637"/>
    <w:rsid w:val="009A6D7A"/>
    <w:rsid w:val="009A6E73"/>
    <w:rsid w:val="009A6FC2"/>
    <w:rsid w:val="009A7160"/>
    <w:rsid w:val="009A7443"/>
    <w:rsid w:val="009B0205"/>
    <w:rsid w:val="009B09EE"/>
    <w:rsid w:val="009B0C35"/>
    <w:rsid w:val="009B1732"/>
    <w:rsid w:val="009B1826"/>
    <w:rsid w:val="009B28C1"/>
    <w:rsid w:val="009B28EA"/>
    <w:rsid w:val="009B2A7A"/>
    <w:rsid w:val="009B2B0B"/>
    <w:rsid w:val="009B2C43"/>
    <w:rsid w:val="009B2E8E"/>
    <w:rsid w:val="009B2F9C"/>
    <w:rsid w:val="009B3000"/>
    <w:rsid w:val="009B36D3"/>
    <w:rsid w:val="009B3E07"/>
    <w:rsid w:val="009B44BB"/>
    <w:rsid w:val="009B45B4"/>
    <w:rsid w:val="009B4999"/>
    <w:rsid w:val="009B4D18"/>
    <w:rsid w:val="009B4F48"/>
    <w:rsid w:val="009B54DB"/>
    <w:rsid w:val="009B56DA"/>
    <w:rsid w:val="009B58B6"/>
    <w:rsid w:val="009B600F"/>
    <w:rsid w:val="009B670F"/>
    <w:rsid w:val="009B6A40"/>
    <w:rsid w:val="009B6B8C"/>
    <w:rsid w:val="009B6DA3"/>
    <w:rsid w:val="009B7290"/>
    <w:rsid w:val="009B77B0"/>
    <w:rsid w:val="009B7EE2"/>
    <w:rsid w:val="009C0C35"/>
    <w:rsid w:val="009C0F24"/>
    <w:rsid w:val="009C118E"/>
    <w:rsid w:val="009C1A09"/>
    <w:rsid w:val="009C1A45"/>
    <w:rsid w:val="009C1B42"/>
    <w:rsid w:val="009C1C88"/>
    <w:rsid w:val="009C212D"/>
    <w:rsid w:val="009C256A"/>
    <w:rsid w:val="009C26CE"/>
    <w:rsid w:val="009C2855"/>
    <w:rsid w:val="009C2CD5"/>
    <w:rsid w:val="009C2D3D"/>
    <w:rsid w:val="009C3F2A"/>
    <w:rsid w:val="009C431F"/>
    <w:rsid w:val="009C4662"/>
    <w:rsid w:val="009C4AF6"/>
    <w:rsid w:val="009C4B7B"/>
    <w:rsid w:val="009C5E6B"/>
    <w:rsid w:val="009C756B"/>
    <w:rsid w:val="009C75D1"/>
    <w:rsid w:val="009C7B22"/>
    <w:rsid w:val="009C7BEE"/>
    <w:rsid w:val="009C7D93"/>
    <w:rsid w:val="009C7FCA"/>
    <w:rsid w:val="009D0BF6"/>
    <w:rsid w:val="009D0C40"/>
    <w:rsid w:val="009D0CC8"/>
    <w:rsid w:val="009D164E"/>
    <w:rsid w:val="009D1778"/>
    <w:rsid w:val="009D1805"/>
    <w:rsid w:val="009D1C6D"/>
    <w:rsid w:val="009D1CF4"/>
    <w:rsid w:val="009D206C"/>
    <w:rsid w:val="009D22D8"/>
    <w:rsid w:val="009D22E9"/>
    <w:rsid w:val="009D2620"/>
    <w:rsid w:val="009D266B"/>
    <w:rsid w:val="009D2754"/>
    <w:rsid w:val="009D285F"/>
    <w:rsid w:val="009D2A19"/>
    <w:rsid w:val="009D2C24"/>
    <w:rsid w:val="009D2CD9"/>
    <w:rsid w:val="009D2E38"/>
    <w:rsid w:val="009D3982"/>
    <w:rsid w:val="009D3C6A"/>
    <w:rsid w:val="009D3F97"/>
    <w:rsid w:val="009D4707"/>
    <w:rsid w:val="009D49E2"/>
    <w:rsid w:val="009D5A15"/>
    <w:rsid w:val="009D5CF3"/>
    <w:rsid w:val="009D60D8"/>
    <w:rsid w:val="009D64F4"/>
    <w:rsid w:val="009D7265"/>
    <w:rsid w:val="009D7556"/>
    <w:rsid w:val="009D7724"/>
    <w:rsid w:val="009E043F"/>
    <w:rsid w:val="009E092B"/>
    <w:rsid w:val="009E094C"/>
    <w:rsid w:val="009E0B08"/>
    <w:rsid w:val="009E0FAC"/>
    <w:rsid w:val="009E0FD9"/>
    <w:rsid w:val="009E1D40"/>
    <w:rsid w:val="009E1F95"/>
    <w:rsid w:val="009E23A9"/>
    <w:rsid w:val="009E2708"/>
    <w:rsid w:val="009E298B"/>
    <w:rsid w:val="009E2C7A"/>
    <w:rsid w:val="009E3488"/>
    <w:rsid w:val="009E3F17"/>
    <w:rsid w:val="009E3F4F"/>
    <w:rsid w:val="009E4AB8"/>
    <w:rsid w:val="009E4DA8"/>
    <w:rsid w:val="009E4E38"/>
    <w:rsid w:val="009E4E6E"/>
    <w:rsid w:val="009E4F34"/>
    <w:rsid w:val="009E52D9"/>
    <w:rsid w:val="009E5872"/>
    <w:rsid w:val="009E5EAA"/>
    <w:rsid w:val="009E6059"/>
    <w:rsid w:val="009E6980"/>
    <w:rsid w:val="009E6B27"/>
    <w:rsid w:val="009E7B46"/>
    <w:rsid w:val="009E7D02"/>
    <w:rsid w:val="009E7E29"/>
    <w:rsid w:val="009E7F8F"/>
    <w:rsid w:val="009F0988"/>
    <w:rsid w:val="009F0CB9"/>
    <w:rsid w:val="009F1835"/>
    <w:rsid w:val="009F18BA"/>
    <w:rsid w:val="009F18D8"/>
    <w:rsid w:val="009F1D8C"/>
    <w:rsid w:val="009F1FEA"/>
    <w:rsid w:val="009F26F4"/>
    <w:rsid w:val="009F2BCD"/>
    <w:rsid w:val="009F2C3E"/>
    <w:rsid w:val="009F2FBD"/>
    <w:rsid w:val="009F412B"/>
    <w:rsid w:val="009F4697"/>
    <w:rsid w:val="009F4930"/>
    <w:rsid w:val="009F4C16"/>
    <w:rsid w:val="009F4DCD"/>
    <w:rsid w:val="009F52C1"/>
    <w:rsid w:val="009F5722"/>
    <w:rsid w:val="009F5FCB"/>
    <w:rsid w:val="009F6E1A"/>
    <w:rsid w:val="009F7703"/>
    <w:rsid w:val="009F7915"/>
    <w:rsid w:val="009F7B48"/>
    <w:rsid w:val="00A006CB"/>
    <w:rsid w:val="00A006D0"/>
    <w:rsid w:val="00A01A4C"/>
    <w:rsid w:val="00A01B62"/>
    <w:rsid w:val="00A020F8"/>
    <w:rsid w:val="00A0217F"/>
    <w:rsid w:val="00A028F4"/>
    <w:rsid w:val="00A02B25"/>
    <w:rsid w:val="00A02F07"/>
    <w:rsid w:val="00A0308D"/>
    <w:rsid w:val="00A0312A"/>
    <w:rsid w:val="00A037EA"/>
    <w:rsid w:val="00A03AFC"/>
    <w:rsid w:val="00A0458D"/>
    <w:rsid w:val="00A04BF0"/>
    <w:rsid w:val="00A04D2E"/>
    <w:rsid w:val="00A04DEA"/>
    <w:rsid w:val="00A050D9"/>
    <w:rsid w:val="00A05248"/>
    <w:rsid w:val="00A05BA1"/>
    <w:rsid w:val="00A06D89"/>
    <w:rsid w:val="00A07013"/>
    <w:rsid w:val="00A072FC"/>
    <w:rsid w:val="00A077D6"/>
    <w:rsid w:val="00A07A7C"/>
    <w:rsid w:val="00A07CC1"/>
    <w:rsid w:val="00A10049"/>
    <w:rsid w:val="00A10677"/>
    <w:rsid w:val="00A10EF7"/>
    <w:rsid w:val="00A112C4"/>
    <w:rsid w:val="00A11406"/>
    <w:rsid w:val="00A11AA6"/>
    <w:rsid w:val="00A123FD"/>
    <w:rsid w:val="00A12B3A"/>
    <w:rsid w:val="00A1313F"/>
    <w:rsid w:val="00A1387F"/>
    <w:rsid w:val="00A149BE"/>
    <w:rsid w:val="00A153E4"/>
    <w:rsid w:val="00A15ACB"/>
    <w:rsid w:val="00A16AFE"/>
    <w:rsid w:val="00A16F77"/>
    <w:rsid w:val="00A16FE0"/>
    <w:rsid w:val="00A2053D"/>
    <w:rsid w:val="00A20FD7"/>
    <w:rsid w:val="00A2129E"/>
    <w:rsid w:val="00A218A8"/>
    <w:rsid w:val="00A21B89"/>
    <w:rsid w:val="00A2253E"/>
    <w:rsid w:val="00A225E1"/>
    <w:rsid w:val="00A22AE3"/>
    <w:rsid w:val="00A22BC4"/>
    <w:rsid w:val="00A22D74"/>
    <w:rsid w:val="00A22DA3"/>
    <w:rsid w:val="00A22E1B"/>
    <w:rsid w:val="00A2317F"/>
    <w:rsid w:val="00A2342B"/>
    <w:rsid w:val="00A24052"/>
    <w:rsid w:val="00A24065"/>
    <w:rsid w:val="00A2434D"/>
    <w:rsid w:val="00A24846"/>
    <w:rsid w:val="00A248FE"/>
    <w:rsid w:val="00A24A55"/>
    <w:rsid w:val="00A253BA"/>
    <w:rsid w:val="00A25601"/>
    <w:rsid w:val="00A263D7"/>
    <w:rsid w:val="00A268C6"/>
    <w:rsid w:val="00A26AD9"/>
    <w:rsid w:val="00A26B80"/>
    <w:rsid w:val="00A26FA2"/>
    <w:rsid w:val="00A27312"/>
    <w:rsid w:val="00A27C02"/>
    <w:rsid w:val="00A302DA"/>
    <w:rsid w:val="00A309B8"/>
    <w:rsid w:val="00A30B8E"/>
    <w:rsid w:val="00A30E34"/>
    <w:rsid w:val="00A30E57"/>
    <w:rsid w:val="00A30F1D"/>
    <w:rsid w:val="00A31111"/>
    <w:rsid w:val="00A31127"/>
    <w:rsid w:val="00A31133"/>
    <w:rsid w:val="00A311F3"/>
    <w:rsid w:val="00A312CA"/>
    <w:rsid w:val="00A312D3"/>
    <w:rsid w:val="00A31C37"/>
    <w:rsid w:val="00A32044"/>
    <w:rsid w:val="00A3264C"/>
    <w:rsid w:val="00A32789"/>
    <w:rsid w:val="00A32942"/>
    <w:rsid w:val="00A32F38"/>
    <w:rsid w:val="00A333BB"/>
    <w:rsid w:val="00A33675"/>
    <w:rsid w:val="00A34109"/>
    <w:rsid w:val="00A3412D"/>
    <w:rsid w:val="00A34711"/>
    <w:rsid w:val="00A34C12"/>
    <w:rsid w:val="00A34C7F"/>
    <w:rsid w:val="00A34E2D"/>
    <w:rsid w:val="00A352FC"/>
    <w:rsid w:val="00A3584F"/>
    <w:rsid w:val="00A35ABA"/>
    <w:rsid w:val="00A35C1A"/>
    <w:rsid w:val="00A35CF1"/>
    <w:rsid w:val="00A35F0D"/>
    <w:rsid w:val="00A3676F"/>
    <w:rsid w:val="00A36D28"/>
    <w:rsid w:val="00A373CE"/>
    <w:rsid w:val="00A37770"/>
    <w:rsid w:val="00A37899"/>
    <w:rsid w:val="00A37BFF"/>
    <w:rsid w:val="00A37E60"/>
    <w:rsid w:val="00A4061B"/>
    <w:rsid w:val="00A41156"/>
    <w:rsid w:val="00A41765"/>
    <w:rsid w:val="00A4214C"/>
    <w:rsid w:val="00A4231C"/>
    <w:rsid w:val="00A44599"/>
    <w:rsid w:val="00A44978"/>
    <w:rsid w:val="00A44DDD"/>
    <w:rsid w:val="00A44F06"/>
    <w:rsid w:val="00A45355"/>
    <w:rsid w:val="00A45519"/>
    <w:rsid w:val="00A4620A"/>
    <w:rsid w:val="00A4623B"/>
    <w:rsid w:val="00A4650D"/>
    <w:rsid w:val="00A46752"/>
    <w:rsid w:val="00A46AAF"/>
    <w:rsid w:val="00A46FB5"/>
    <w:rsid w:val="00A47178"/>
    <w:rsid w:val="00A4786D"/>
    <w:rsid w:val="00A47D85"/>
    <w:rsid w:val="00A47DD1"/>
    <w:rsid w:val="00A47FAC"/>
    <w:rsid w:val="00A50753"/>
    <w:rsid w:val="00A50C31"/>
    <w:rsid w:val="00A50F6D"/>
    <w:rsid w:val="00A5115B"/>
    <w:rsid w:val="00A51BCF"/>
    <w:rsid w:val="00A52210"/>
    <w:rsid w:val="00A52575"/>
    <w:rsid w:val="00A5296C"/>
    <w:rsid w:val="00A533B5"/>
    <w:rsid w:val="00A5384B"/>
    <w:rsid w:val="00A53A7D"/>
    <w:rsid w:val="00A53BA4"/>
    <w:rsid w:val="00A53D32"/>
    <w:rsid w:val="00A5410B"/>
    <w:rsid w:val="00A5457B"/>
    <w:rsid w:val="00A54D9A"/>
    <w:rsid w:val="00A54F72"/>
    <w:rsid w:val="00A55C9E"/>
    <w:rsid w:val="00A55FFD"/>
    <w:rsid w:val="00A5632D"/>
    <w:rsid w:val="00A566AB"/>
    <w:rsid w:val="00A56872"/>
    <w:rsid w:val="00A56CE0"/>
    <w:rsid w:val="00A5745D"/>
    <w:rsid w:val="00A576CA"/>
    <w:rsid w:val="00A57CEA"/>
    <w:rsid w:val="00A6004E"/>
    <w:rsid w:val="00A6020C"/>
    <w:rsid w:val="00A607C6"/>
    <w:rsid w:val="00A60E59"/>
    <w:rsid w:val="00A611B9"/>
    <w:rsid w:val="00A6145F"/>
    <w:rsid w:val="00A614B2"/>
    <w:rsid w:val="00A61CA6"/>
    <w:rsid w:val="00A620D8"/>
    <w:rsid w:val="00A6277A"/>
    <w:rsid w:val="00A627AB"/>
    <w:rsid w:val="00A636CD"/>
    <w:rsid w:val="00A637E4"/>
    <w:rsid w:val="00A63848"/>
    <w:rsid w:val="00A63D64"/>
    <w:rsid w:val="00A6408D"/>
    <w:rsid w:val="00A6542D"/>
    <w:rsid w:val="00A6552B"/>
    <w:rsid w:val="00A65A58"/>
    <w:rsid w:val="00A669EF"/>
    <w:rsid w:val="00A678E8"/>
    <w:rsid w:val="00A67AAB"/>
    <w:rsid w:val="00A70328"/>
    <w:rsid w:val="00A704DD"/>
    <w:rsid w:val="00A70BA6"/>
    <w:rsid w:val="00A7109A"/>
    <w:rsid w:val="00A719F6"/>
    <w:rsid w:val="00A71A2B"/>
    <w:rsid w:val="00A723F6"/>
    <w:rsid w:val="00A72486"/>
    <w:rsid w:val="00A72980"/>
    <w:rsid w:val="00A72B45"/>
    <w:rsid w:val="00A73093"/>
    <w:rsid w:val="00A7309E"/>
    <w:rsid w:val="00A7346C"/>
    <w:rsid w:val="00A73615"/>
    <w:rsid w:val="00A736AE"/>
    <w:rsid w:val="00A73754"/>
    <w:rsid w:val="00A7388C"/>
    <w:rsid w:val="00A73ABD"/>
    <w:rsid w:val="00A742E8"/>
    <w:rsid w:val="00A745C0"/>
    <w:rsid w:val="00A74701"/>
    <w:rsid w:val="00A74C04"/>
    <w:rsid w:val="00A751FA"/>
    <w:rsid w:val="00A75267"/>
    <w:rsid w:val="00A75B50"/>
    <w:rsid w:val="00A75CA3"/>
    <w:rsid w:val="00A75D6A"/>
    <w:rsid w:val="00A7609C"/>
    <w:rsid w:val="00A766AF"/>
    <w:rsid w:val="00A76A8A"/>
    <w:rsid w:val="00A76E1F"/>
    <w:rsid w:val="00A773C2"/>
    <w:rsid w:val="00A7742A"/>
    <w:rsid w:val="00A77505"/>
    <w:rsid w:val="00A77719"/>
    <w:rsid w:val="00A779F3"/>
    <w:rsid w:val="00A77B5D"/>
    <w:rsid w:val="00A77BB2"/>
    <w:rsid w:val="00A802CD"/>
    <w:rsid w:val="00A804B7"/>
    <w:rsid w:val="00A8079A"/>
    <w:rsid w:val="00A80E09"/>
    <w:rsid w:val="00A81BA9"/>
    <w:rsid w:val="00A81BAC"/>
    <w:rsid w:val="00A823DE"/>
    <w:rsid w:val="00A824A6"/>
    <w:rsid w:val="00A8298B"/>
    <w:rsid w:val="00A8309C"/>
    <w:rsid w:val="00A8483C"/>
    <w:rsid w:val="00A848D7"/>
    <w:rsid w:val="00A84A89"/>
    <w:rsid w:val="00A84D86"/>
    <w:rsid w:val="00A84F42"/>
    <w:rsid w:val="00A85148"/>
    <w:rsid w:val="00A85353"/>
    <w:rsid w:val="00A85958"/>
    <w:rsid w:val="00A86263"/>
    <w:rsid w:val="00A86B62"/>
    <w:rsid w:val="00A871D4"/>
    <w:rsid w:val="00A87814"/>
    <w:rsid w:val="00A87BC3"/>
    <w:rsid w:val="00A90360"/>
    <w:rsid w:val="00A90498"/>
    <w:rsid w:val="00A904E4"/>
    <w:rsid w:val="00A906C0"/>
    <w:rsid w:val="00A9085F"/>
    <w:rsid w:val="00A90997"/>
    <w:rsid w:val="00A90CBA"/>
    <w:rsid w:val="00A9104D"/>
    <w:rsid w:val="00A91101"/>
    <w:rsid w:val="00A9344E"/>
    <w:rsid w:val="00A9357C"/>
    <w:rsid w:val="00A93829"/>
    <w:rsid w:val="00A93935"/>
    <w:rsid w:val="00A93ADC"/>
    <w:rsid w:val="00A93EE2"/>
    <w:rsid w:val="00A93F30"/>
    <w:rsid w:val="00A94217"/>
    <w:rsid w:val="00A948A5"/>
    <w:rsid w:val="00A9495B"/>
    <w:rsid w:val="00A9556C"/>
    <w:rsid w:val="00A95C93"/>
    <w:rsid w:val="00A96340"/>
    <w:rsid w:val="00A96A53"/>
    <w:rsid w:val="00A97721"/>
    <w:rsid w:val="00A97DFB"/>
    <w:rsid w:val="00AA039D"/>
    <w:rsid w:val="00AA03E2"/>
    <w:rsid w:val="00AA0842"/>
    <w:rsid w:val="00AA0B3E"/>
    <w:rsid w:val="00AA1B33"/>
    <w:rsid w:val="00AA21C0"/>
    <w:rsid w:val="00AA26B6"/>
    <w:rsid w:val="00AA2DC8"/>
    <w:rsid w:val="00AA309B"/>
    <w:rsid w:val="00AA36B9"/>
    <w:rsid w:val="00AA3ECD"/>
    <w:rsid w:val="00AA41AF"/>
    <w:rsid w:val="00AA48A8"/>
    <w:rsid w:val="00AA497B"/>
    <w:rsid w:val="00AA4C0B"/>
    <w:rsid w:val="00AA51E4"/>
    <w:rsid w:val="00AA572E"/>
    <w:rsid w:val="00AA5EE7"/>
    <w:rsid w:val="00AA679C"/>
    <w:rsid w:val="00AA67A3"/>
    <w:rsid w:val="00AA681E"/>
    <w:rsid w:val="00AA79EA"/>
    <w:rsid w:val="00AB02A6"/>
    <w:rsid w:val="00AB0EA2"/>
    <w:rsid w:val="00AB18D5"/>
    <w:rsid w:val="00AB1B16"/>
    <w:rsid w:val="00AB202D"/>
    <w:rsid w:val="00AB2A07"/>
    <w:rsid w:val="00AB2CC0"/>
    <w:rsid w:val="00AB309B"/>
    <w:rsid w:val="00AB31DC"/>
    <w:rsid w:val="00AB31E5"/>
    <w:rsid w:val="00AB3ABD"/>
    <w:rsid w:val="00AB3AD6"/>
    <w:rsid w:val="00AB43B4"/>
    <w:rsid w:val="00AB4623"/>
    <w:rsid w:val="00AB5092"/>
    <w:rsid w:val="00AB533B"/>
    <w:rsid w:val="00AB5557"/>
    <w:rsid w:val="00AB57F5"/>
    <w:rsid w:val="00AB5D89"/>
    <w:rsid w:val="00AB60D9"/>
    <w:rsid w:val="00AB6645"/>
    <w:rsid w:val="00AB6969"/>
    <w:rsid w:val="00AB6C0B"/>
    <w:rsid w:val="00AB7118"/>
    <w:rsid w:val="00AB7225"/>
    <w:rsid w:val="00AB7A7E"/>
    <w:rsid w:val="00AC092D"/>
    <w:rsid w:val="00AC0BC8"/>
    <w:rsid w:val="00AC105D"/>
    <w:rsid w:val="00AC12B6"/>
    <w:rsid w:val="00AC1383"/>
    <w:rsid w:val="00AC1667"/>
    <w:rsid w:val="00AC1E29"/>
    <w:rsid w:val="00AC221E"/>
    <w:rsid w:val="00AC2F1E"/>
    <w:rsid w:val="00AC2FE8"/>
    <w:rsid w:val="00AC3044"/>
    <w:rsid w:val="00AC3BDA"/>
    <w:rsid w:val="00AC3E99"/>
    <w:rsid w:val="00AC3FCA"/>
    <w:rsid w:val="00AC4518"/>
    <w:rsid w:val="00AC4552"/>
    <w:rsid w:val="00AC4F4F"/>
    <w:rsid w:val="00AC55DA"/>
    <w:rsid w:val="00AC5784"/>
    <w:rsid w:val="00AC5D10"/>
    <w:rsid w:val="00AC5D1A"/>
    <w:rsid w:val="00AC60D5"/>
    <w:rsid w:val="00AC6426"/>
    <w:rsid w:val="00AC64AB"/>
    <w:rsid w:val="00AC7714"/>
    <w:rsid w:val="00AC7BCA"/>
    <w:rsid w:val="00AD00AC"/>
    <w:rsid w:val="00AD02C0"/>
    <w:rsid w:val="00AD0DA7"/>
    <w:rsid w:val="00AD0DDE"/>
    <w:rsid w:val="00AD159D"/>
    <w:rsid w:val="00AD162D"/>
    <w:rsid w:val="00AD1922"/>
    <w:rsid w:val="00AD1F39"/>
    <w:rsid w:val="00AD215E"/>
    <w:rsid w:val="00AD286E"/>
    <w:rsid w:val="00AD2A47"/>
    <w:rsid w:val="00AD2A9C"/>
    <w:rsid w:val="00AD2BCE"/>
    <w:rsid w:val="00AD36F3"/>
    <w:rsid w:val="00AD5567"/>
    <w:rsid w:val="00AD5DB4"/>
    <w:rsid w:val="00AD61F8"/>
    <w:rsid w:val="00AD645D"/>
    <w:rsid w:val="00AD6693"/>
    <w:rsid w:val="00AD6AB2"/>
    <w:rsid w:val="00AD6B87"/>
    <w:rsid w:val="00AD6F57"/>
    <w:rsid w:val="00AD7060"/>
    <w:rsid w:val="00AD7877"/>
    <w:rsid w:val="00AD788B"/>
    <w:rsid w:val="00AD7996"/>
    <w:rsid w:val="00AD7CE3"/>
    <w:rsid w:val="00AD7E6F"/>
    <w:rsid w:val="00AD7EA1"/>
    <w:rsid w:val="00AE0201"/>
    <w:rsid w:val="00AE0FE7"/>
    <w:rsid w:val="00AE155A"/>
    <w:rsid w:val="00AE2326"/>
    <w:rsid w:val="00AE255F"/>
    <w:rsid w:val="00AE2AE7"/>
    <w:rsid w:val="00AE2FE7"/>
    <w:rsid w:val="00AE3878"/>
    <w:rsid w:val="00AE38A8"/>
    <w:rsid w:val="00AE3C1A"/>
    <w:rsid w:val="00AE40BE"/>
    <w:rsid w:val="00AE4139"/>
    <w:rsid w:val="00AE41F7"/>
    <w:rsid w:val="00AE4864"/>
    <w:rsid w:val="00AE4EB4"/>
    <w:rsid w:val="00AE511F"/>
    <w:rsid w:val="00AE563A"/>
    <w:rsid w:val="00AE5D1C"/>
    <w:rsid w:val="00AE5D8A"/>
    <w:rsid w:val="00AE6166"/>
    <w:rsid w:val="00AE618A"/>
    <w:rsid w:val="00AE66E3"/>
    <w:rsid w:val="00AE674E"/>
    <w:rsid w:val="00AE702A"/>
    <w:rsid w:val="00AE71D0"/>
    <w:rsid w:val="00AE740C"/>
    <w:rsid w:val="00AE7416"/>
    <w:rsid w:val="00AE7AEF"/>
    <w:rsid w:val="00AE7D89"/>
    <w:rsid w:val="00AE7E0F"/>
    <w:rsid w:val="00AF0288"/>
    <w:rsid w:val="00AF03D6"/>
    <w:rsid w:val="00AF06EF"/>
    <w:rsid w:val="00AF08AA"/>
    <w:rsid w:val="00AF0A11"/>
    <w:rsid w:val="00AF0CC4"/>
    <w:rsid w:val="00AF1208"/>
    <w:rsid w:val="00AF1815"/>
    <w:rsid w:val="00AF1987"/>
    <w:rsid w:val="00AF1CC8"/>
    <w:rsid w:val="00AF2027"/>
    <w:rsid w:val="00AF229F"/>
    <w:rsid w:val="00AF42AC"/>
    <w:rsid w:val="00AF45A9"/>
    <w:rsid w:val="00AF4DCE"/>
    <w:rsid w:val="00AF4FB6"/>
    <w:rsid w:val="00AF50B4"/>
    <w:rsid w:val="00AF5220"/>
    <w:rsid w:val="00AF5EDD"/>
    <w:rsid w:val="00AF6642"/>
    <w:rsid w:val="00AF6655"/>
    <w:rsid w:val="00AF6677"/>
    <w:rsid w:val="00AF6701"/>
    <w:rsid w:val="00AF67FA"/>
    <w:rsid w:val="00AF69FF"/>
    <w:rsid w:val="00AF6D8E"/>
    <w:rsid w:val="00AF900A"/>
    <w:rsid w:val="00B006EC"/>
    <w:rsid w:val="00B00A99"/>
    <w:rsid w:val="00B00E49"/>
    <w:rsid w:val="00B015A3"/>
    <w:rsid w:val="00B018EF"/>
    <w:rsid w:val="00B02137"/>
    <w:rsid w:val="00B0217C"/>
    <w:rsid w:val="00B021F6"/>
    <w:rsid w:val="00B022E8"/>
    <w:rsid w:val="00B02616"/>
    <w:rsid w:val="00B02B6B"/>
    <w:rsid w:val="00B030E6"/>
    <w:rsid w:val="00B03229"/>
    <w:rsid w:val="00B03786"/>
    <w:rsid w:val="00B037DE"/>
    <w:rsid w:val="00B03924"/>
    <w:rsid w:val="00B04161"/>
    <w:rsid w:val="00B043C8"/>
    <w:rsid w:val="00B04775"/>
    <w:rsid w:val="00B04CA0"/>
    <w:rsid w:val="00B04CDF"/>
    <w:rsid w:val="00B0501E"/>
    <w:rsid w:val="00B051AA"/>
    <w:rsid w:val="00B0522A"/>
    <w:rsid w:val="00B05582"/>
    <w:rsid w:val="00B05631"/>
    <w:rsid w:val="00B05811"/>
    <w:rsid w:val="00B058D8"/>
    <w:rsid w:val="00B05A96"/>
    <w:rsid w:val="00B06785"/>
    <w:rsid w:val="00B06DB7"/>
    <w:rsid w:val="00B06DE5"/>
    <w:rsid w:val="00B06F1F"/>
    <w:rsid w:val="00B07249"/>
    <w:rsid w:val="00B075C2"/>
    <w:rsid w:val="00B07EE0"/>
    <w:rsid w:val="00B104D2"/>
    <w:rsid w:val="00B10894"/>
    <w:rsid w:val="00B10983"/>
    <w:rsid w:val="00B10D87"/>
    <w:rsid w:val="00B11BBD"/>
    <w:rsid w:val="00B120CF"/>
    <w:rsid w:val="00B122BC"/>
    <w:rsid w:val="00B1245A"/>
    <w:rsid w:val="00B128AE"/>
    <w:rsid w:val="00B12BFB"/>
    <w:rsid w:val="00B13383"/>
    <w:rsid w:val="00B139A0"/>
    <w:rsid w:val="00B13B0C"/>
    <w:rsid w:val="00B13B1B"/>
    <w:rsid w:val="00B13B1F"/>
    <w:rsid w:val="00B141C8"/>
    <w:rsid w:val="00B146B3"/>
    <w:rsid w:val="00B14D2F"/>
    <w:rsid w:val="00B15A2F"/>
    <w:rsid w:val="00B15C22"/>
    <w:rsid w:val="00B15DDD"/>
    <w:rsid w:val="00B1610A"/>
    <w:rsid w:val="00B16112"/>
    <w:rsid w:val="00B162D9"/>
    <w:rsid w:val="00B163FA"/>
    <w:rsid w:val="00B16B6A"/>
    <w:rsid w:val="00B17490"/>
    <w:rsid w:val="00B17566"/>
    <w:rsid w:val="00B175F9"/>
    <w:rsid w:val="00B1772F"/>
    <w:rsid w:val="00B1D3CE"/>
    <w:rsid w:val="00B200F9"/>
    <w:rsid w:val="00B20324"/>
    <w:rsid w:val="00B20C21"/>
    <w:rsid w:val="00B20C75"/>
    <w:rsid w:val="00B212BF"/>
    <w:rsid w:val="00B21711"/>
    <w:rsid w:val="00B218CF"/>
    <w:rsid w:val="00B21C2E"/>
    <w:rsid w:val="00B21E2B"/>
    <w:rsid w:val="00B21E5C"/>
    <w:rsid w:val="00B226CD"/>
    <w:rsid w:val="00B22D8F"/>
    <w:rsid w:val="00B23313"/>
    <w:rsid w:val="00B23665"/>
    <w:rsid w:val="00B23A8A"/>
    <w:rsid w:val="00B23BB3"/>
    <w:rsid w:val="00B23D2F"/>
    <w:rsid w:val="00B24432"/>
    <w:rsid w:val="00B2474C"/>
    <w:rsid w:val="00B24AB1"/>
    <w:rsid w:val="00B24C20"/>
    <w:rsid w:val="00B253EC"/>
    <w:rsid w:val="00B2561C"/>
    <w:rsid w:val="00B25854"/>
    <w:rsid w:val="00B259A0"/>
    <w:rsid w:val="00B25F5E"/>
    <w:rsid w:val="00B26D99"/>
    <w:rsid w:val="00B27587"/>
    <w:rsid w:val="00B301CB"/>
    <w:rsid w:val="00B30D54"/>
    <w:rsid w:val="00B30E77"/>
    <w:rsid w:val="00B30F3E"/>
    <w:rsid w:val="00B3136E"/>
    <w:rsid w:val="00B313E8"/>
    <w:rsid w:val="00B31B53"/>
    <w:rsid w:val="00B31DF3"/>
    <w:rsid w:val="00B32198"/>
    <w:rsid w:val="00B32288"/>
    <w:rsid w:val="00B322B0"/>
    <w:rsid w:val="00B32758"/>
    <w:rsid w:val="00B32E6E"/>
    <w:rsid w:val="00B332E5"/>
    <w:rsid w:val="00B33726"/>
    <w:rsid w:val="00B33AB6"/>
    <w:rsid w:val="00B33AC4"/>
    <w:rsid w:val="00B341E9"/>
    <w:rsid w:val="00B34506"/>
    <w:rsid w:val="00B34AFF"/>
    <w:rsid w:val="00B34FEA"/>
    <w:rsid w:val="00B35205"/>
    <w:rsid w:val="00B35619"/>
    <w:rsid w:val="00B357DF"/>
    <w:rsid w:val="00B35B87"/>
    <w:rsid w:val="00B35C72"/>
    <w:rsid w:val="00B36645"/>
    <w:rsid w:val="00B36A3E"/>
    <w:rsid w:val="00B36DC9"/>
    <w:rsid w:val="00B373EC"/>
    <w:rsid w:val="00B374DD"/>
    <w:rsid w:val="00B3778C"/>
    <w:rsid w:val="00B37A7C"/>
    <w:rsid w:val="00B37ACB"/>
    <w:rsid w:val="00B3F096"/>
    <w:rsid w:val="00B403A9"/>
    <w:rsid w:val="00B403E5"/>
    <w:rsid w:val="00B403F6"/>
    <w:rsid w:val="00B40405"/>
    <w:rsid w:val="00B40797"/>
    <w:rsid w:val="00B410F2"/>
    <w:rsid w:val="00B41177"/>
    <w:rsid w:val="00B4140E"/>
    <w:rsid w:val="00B416E0"/>
    <w:rsid w:val="00B417C8"/>
    <w:rsid w:val="00B41E6A"/>
    <w:rsid w:val="00B41F12"/>
    <w:rsid w:val="00B427FB"/>
    <w:rsid w:val="00B42D59"/>
    <w:rsid w:val="00B432AE"/>
    <w:rsid w:val="00B43A5F"/>
    <w:rsid w:val="00B43B76"/>
    <w:rsid w:val="00B443E8"/>
    <w:rsid w:val="00B447D3"/>
    <w:rsid w:val="00B44B3C"/>
    <w:rsid w:val="00B44BC6"/>
    <w:rsid w:val="00B45710"/>
    <w:rsid w:val="00B45CE7"/>
    <w:rsid w:val="00B4603D"/>
    <w:rsid w:val="00B4660A"/>
    <w:rsid w:val="00B4688C"/>
    <w:rsid w:val="00B46AA3"/>
    <w:rsid w:val="00B46AAE"/>
    <w:rsid w:val="00B47494"/>
    <w:rsid w:val="00B4797D"/>
    <w:rsid w:val="00B47A0E"/>
    <w:rsid w:val="00B47C6D"/>
    <w:rsid w:val="00B503C0"/>
    <w:rsid w:val="00B503C9"/>
    <w:rsid w:val="00B50CAC"/>
    <w:rsid w:val="00B50CC1"/>
    <w:rsid w:val="00B5103A"/>
    <w:rsid w:val="00B512E7"/>
    <w:rsid w:val="00B51307"/>
    <w:rsid w:val="00B51582"/>
    <w:rsid w:val="00B5188D"/>
    <w:rsid w:val="00B5194C"/>
    <w:rsid w:val="00B5206E"/>
    <w:rsid w:val="00B52292"/>
    <w:rsid w:val="00B52610"/>
    <w:rsid w:val="00B527C6"/>
    <w:rsid w:val="00B535E6"/>
    <w:rsid w:val="00B53ED7"/>
    <w:rsid w:val="00B54500"/>
    <w:rsid w:val="00B5498C"/>
    <w:rsid w:val="00B5548C"/>
    <w:rsid w:val="00B554ED"/>
    <w:rsid w:val="00B557F1"/>
    <w:rsid w:val="00B55C76"/>
    <w:rsid w:val="00B5629B"/>
    <w:rsid w:val="00B563D3"/>
    <w:rsid w:val="00B56455"/>
    <w:rsid w:val="00B56679"/>
    <w:rsid w:val="00B56BE6"/>
    <w:rsid w:val="00B5737A"/>
    <w:rsid w:val="00B579BB"/>
    <w:rsid w:val="00B57E2D"/>
    <w:rsid w:val="00B60096"/>
    <w:rsid w:val="00B600F6"/>
    <w:rsid w:val="00B60176"/>
    <w:rsid w:val="00B602BA"/>
    <w:rsid w:val="00B60369"/>
    <w:rsid w:val="00B604F5"/>
    <w:rsid w:val="00B6073C"/>
    <w:rsid w:val="00B60D8A"/>
    <w:rsid w:val="00B617C7"/>
    <w:rsid w:val="00B61E53"/>
    <w:rsid w:val="00B61E57"/>
    <w:rsid w:val="00B61F1E"/>
    <w:rsid w:val="00B61FEE"/>
    <w:rsid w:val="00B62207"/>
    <w:rsid w:val="00B6237D"/>
    <w:rsid w:val="00B62AB1"/>
    <w:rsid w:val="00B63289"/>
    <w:rsid w:val="00B633E1"/>
    <w:rsid w:val="00B63603"/>
    <w:rsid w:val="00B636D3"/>
    <w:rsid w:val="00B63B33"/>
    <w:rsid w:val="00B63C4A"/>
    <w:rsid w:val="00B64525"/>
    <w:rsid w:val="00B6457C"/>
    <w:rsid w:val="00B64B61"/>
    <w:rsid w:val="00B64BC6"/>
    <w:rsid w:val="00B64DFD"/>
    <w:rsid w:val="00B65BEB"/>
    <w:rsid w:val="00B65FA5"/>
    <w:rsid w:val="00B663A9"/>
    <w:rsid w:val="00B663CC"/>
    <w:rsid w:val="00B66856"/>
    <w:rsid w:val="00B66865"/>
    <w:rsid w:val="00B668CD"/>
    <w:rsid w:val="00B66C4C"/>
    <w:rsid w:val="00B67307"/>
    <w:rsid w:val="00B6731D"/>
    <w:rsid w:val="00B67908"/>
    <w:rsid w:val="00B67A3C"/>
    <w:rsid w:val="00B6A40D"/>
    <w:rsid w:val="00B704CC"/>
    <w:rsid w:val="00B70F67"/>
    <w:rsid w:val="00B71E45"/>
    <w:rsid w:val="00B71E65"/>
    <w:rsid w:val="00B726A1"/>
    <w:rsid w:val="00B728E2"/>
    <w:rsid w:val="00B7291F"/>
    <w:rsid w:val="00B729B3"/>
    <w:rsid w:val="00B729F6"/>
    <w:rsid w:val="00B74504"/>
    <w:rsid w:val="00B74B26"/>
    <w:rsid w:val="00B74D00"/>
    <w:rsid w:val="00B74F8D"/>
    <w:rsid w:val="00B758F1"/>
    <w:rsid w:val="00B75D45"/>
    <w:rsid w:val="00B7610D"/>
    <w:rsid w:val="00B76FED"/>
    <w:rsid w:val="00B770B5"/>
    <w:rsid w:val="00B778A9"/>
    <w:rsid w:val="00B77BC0"/>
    <w:rsid w:val="00B77EBA"/>
    <w:rsid w:val="00B7BFFA"/>
    <w:rsid w:val="00B8009A"/>
    <w:rsid w:val="00B8011D"/>
    <w:rsid w:val="00B80899"/>
    <w:rsid w:val="00B809CD"/>
    <w:rsid w:val="00B80BFA"/>
    <w:rsid w:val="00B80C91"/>
    <w:rsid w:val="00B8138F"/>
    <w:rsid w:val="00B8184A"/>
    <w:rsid w:val="00B818E3"/>
    <w:rsid w:val="00B81F98"/>
    <w:rsid w:val="00B821A8"/>
    <w:rsid w:val="00B82587"/>
    <w:rsid w:val="00B82732"/>
    <w:rsid w:val="00B827F0"/>
    <w:rsid w:val="00B828C9"/>
    <w:rsid w:val="00B8354E"/>
    <w:rsid w:val="00B83572"/>
    <w:rsid w:val="00B839B1"/>
    <w:rsid w:val="00B840D2"/>
    <w:rsid w:val="00B8438A"/>
    <w:rsid w:val="00B844F0"/>
    <w:rsid w:val="00B8509C"/>
    <w:rsid w:val="00B857AE"/>
    <w:rsid w:val="00B85E6A"/>
    <w:rsid w:val="00B865CA"/>
    <w:rsid w:val="00B8684A"/>
    <w:rsid w:val="00B87075"/>
    <w:rsid w:val="00B871BF"/>
    <w:rsid w:val="00B876E9"/>
    <w:rsid w:val="00B8777A"/>
    <w:rsid w:val="00B878A0"/>
    <w:rsid w:val="00B87AC5"/>
    <w:rsid w:val="00B87F4F"/>
    <w:rsid w:val="00B90434"/>
    <w:rsid w:val="00B911C9"/>
    <w:rsid w:val="00B91688"/>
    <w:rsid w:val="00B9182B"/>
    <w:rsid w:val="00B91ED1"/>
    <w:rsid w:val="00B92CB4"/>
    <w:rsid w:val="00B92D83"/>
    <w:rsid w:val="00B9330B"/>
    <w:rsid w:val="00B934C8"/>
    <w:rsid w:val="00B93584"/>
    <w:rsid w:val="00B938E8"/>
    <w:rsid w:val="00B94966"/>
    <w:rsid w:val="00B95558"/>
    <w:rsid w:val="00B95894"/>
    <w:rsid w:val="00B95BC0"/>
    <w:rsid w:val="00B95CA1"/>
    <w:rsid w:val="00B96054"/>
    <w:rsid w:val="00B96102"/>
    <w:rsid w:val="00B96710"/>
    <w:rsid w:val="00B96919"/>
    <w:rsid w:val="00B96951"/>
    <w:rsid w:val="00B97550"/>
    <w:rsid w:val="00BA06AB"/>
    <w:rsid w:val="00BA0B12"/>
    <w:rsid w:val="00BA0E0D"/>
    <w:rsid w:val="00BA1094"/>
    <w:rsid w:val="00BA15DA"/>
    <w:rsid w:val="00BA15E9"/>
    <w:rsid w:val="00BA1F41"/>
    <w:rsid w:val="00BA22FA"/>
    <w:rsid w:val="00BA233B"/>
    <w:rsid w:val="00BA2CDB"/>
    <w:rsid w:val="00BA367A"/>
    <w:rsid w:val="00BA383E"/>
    <w:rsid w:val="00BA3DE1"/>
    <w:rsid w:val="00BA4123"/>
    <w:rsid w:val="00BA4BC6"/>
    <w:rsid w:val="00BA4E21"/>
    <w:rsid w:val="00BA53C6"/>
    <w:rsid w:val="00BA54B1"/>
    <w:rsid w:val="00BA5AEA"/>
    <w:rsid w:val="00BA69BC"/>
    <w:rsid w:val="00BA6A2B"/>
    <w:rsid w:val="00BA6C09"/>
    <w:rsid w:val="00BA6DFC"/>
    <w:rsid w:val="00BA6F0F"/>
    <w:rsid w:val="00BA73F3"/>
    <w:rsid w:val="00BA78EE"/>
    <w:rsid w:val="00BA7F6C"/>
    <w:rsid w:val="00BB0083"/>
    <w:rsid w:val="00BB0A9F"/>
    <w:rsid w:val="00BB0D3B"/>
    <w:rsid w:val="00BB15BB"/>
    <w:rsid w:val="00BB16BE"/>
    <w:rsid w:val="00BB200A"/>
    <w:rsid w:val="00BB2110"/>
    <w:rsid w:val="00BB2263"/>
    <w:rsid w:val="00BB2398"/>
    <w:rsid w:val="00BB2EBC"/>
    <w:rsid w:val="00BB335D"/>
    <w:rsid w:val="00BB3A6A"/>
    <w:rsid w:val="00BB3CA5"/>
    <w:rsid w:val="00BB42D6"/>
    <w:rsid w:val="00BB47B4"/>
    <w:rsid w:val="00BB4EFE"/>
    <w:rsid w:val="00BB5091"/>
    <w:rsid w:val="00BB5176"/>
    <w:rsid w:val="00BB5499"/>
    <w:rsid w:val="00BB594C"/>
    <w:rsid w:val="00BB5A95"/>
    <w:rsid w:val="00BB5BED"/>
    <w:rsid w:val="00BB66F6"/>
    <w:rsid w:val="00BB6DAF"/>
    <w:rsid w:val="00BB77B9"/>
    <w:rsid w:val="00BB7D35"/>
    <w:rsid w:val="00BB7FFB"/>
    <w:rsid w:val="00BC0567"/>
    <w:rsid w:val="00BC099F"/>
    <w:rsid w:val="00BC0DC5"/>
    <w:rsid w:val="00BC0DD2"/>
    <w:rsid w:val="00BC167E"/>
    <w:rsid w:val="00BC1C01"/>
    <w:rsid w:val="00BC1FC5"/>
    <w:rsid w:val="00BC238C"/>
    <w:rsid w:val="00BC2794"/>
    <w:rsid w:val="00BC279F"/>
    <w:rsid w:val="00BC2876"/>
    <w:rsid w:val="00BC2B0B"/>
    <w:rsid w:val="00BC3035"/>
    <w:rsid w:val="00BC380C"/>
    <w:rsid w:val="00BC3E50"/>
    <w:rsid w:val="00BC4185"/>
    <w:rsid w:val="00BC41BC"/>
    <w:rsid w:val="00BC4915"/>
    <w:rsid w:val="00BC5295"/>
    <w:rsid w:val="00BC5394"/>
    <w:rsid w:val="00BC59F5"/>
    <w:rsid w:val="00BC5A1D"/>
    <w:rsid w:val="00BC5A20"/>
    <w:rsid w:val="00BC5EB5"/>
    <w:rsid w:val="00BC61CD"/>
    <w:rsid w:val="00BC6266"/>
    <w:rsid w:val="00BD0218"/>
    <w:rsid w:val="00BD028C"/>
    <w:rsid w:val="00BD0404"/>
    <w:rsid w:val="00BD07B9"/>
    <w:rsid w:val="00BD0DBC"/>
    <w:rsid w:val="00BD10C1"/>
    <w:rsid w:val="00BD156C"/>
    <w:rsid w:val="00BD17EC"/>
    <w:rsid w:val="00BD198E"/>
    <w:rsid w:val="00BD20BD"/>
    <w:rsid w:val="00BD2961"/>
    <w:rsid w:val="00BD304C"/>
    <w:rsid w:val="00BD34D8"/>
    <w:rsid w:val="00BD3F4F"/>
    <w:rsid w:val="00BD4A21"/>
    <w:rsid w:val="00BD53AE"/>
    <w:rsid w:val="00BD55B8"/>
    <w:rsid w:val="00BD5958"/>
    <w:rsid w:val="00BD5AE9"/>
    <w:rsid w:val="00BD5F32"/>
    <w:rsid w:val="00BD6351"/>
    <w:rsid w:val="00BD657E"/>
    <w:rsid w:val="00BD6BF6"/>
    <w:rsid w:val="00BD6FC1"/>
    <w:rsid w:val="00BD7229"/>
    <w:rsid w:val="00BD7969"/>
    <w:rsid w:val="00BD7BA2"/>
    <w:rsid w:val="00BE001B"/>
    <w:rsid w:val="00BE053A"/>
    <w:rsid w:val="00BE057E"/>
    <w:rsid w:val="00BE0EE0"/>
    <w:rsid w:val="00BE155A"/>
    <w:rsid w:val="00BE16D0"/>
    <w:rsid w:val="00BE193F"/>
    <w:rsid w:val="00BE3EF9"/>
    <w:rsid w:val="00BE460B"/>
    <w:rsid w:val="00BE5223"/>
    <w:rsid w:val="00BE5275"/>
    <w:rsid w:val="00BE56C9"/>
    <w:rsid w:val="00BE5F5B"/>
    <w:rsid w:val="00BE6532"/>
    <w:rsid w:val="00BE6763"/>
    <w:rsid w:val="00BE76BB"/>
    <w:rsid w:val="00BF024C"/>
    <w:rsid w:val="00BF0B97"/>
    <w:rsid w:val="00BF0C98"/>
    <w:rsid w:val="00BF16F0"/>
    <w:rsid w:val="00BF1BE3"/>
    <w:rsid w:val="00BF2217"/>
    <w:rsid w:val="00BF225D"/>
    <w:rsid w:val="00BF235B"/>
    <w:rsid w:val="00BF3101"/>
    <w:rsid w:val="00BF32D1"/>
    <w:rsid w:val="00BF3379"/>
    <w:rsid w:val="00BF3A44"/>
    <w:rsid w:val="00BF3A65"/>
    <w:rsid w:val="00BF3A67"/>
    <w:rsid w:val="00BF40FA"/>
    <w:rsid w:val="00BF4166"/>
    <w:rsid w:val="00BF482E"/>
    <w:rsid w:val="00BF4E4F"/>
    <w:rsid w:val="00BF5103"/>
    <w:rsid w:val="00BF51DB"/>
    <w:rsid w:val="00BF556D"/>
    <w:rsid w:val="00BF5B37"/>
    <w:rsid w:val="00BF6DB9"/>
    <w:rsid w:val="00BF6FFC"/>
    <w:rsid w:val="00BF7394"/>
    <w:rsid w:val="00BF73FB"/>
    <w:rsid w:val="00BF7769"/>
    <w:rsid w:val="00BF7C4A"/>
    <w:rsid w:val="00C002CF"/>
    <w:rsid w:val="00C00AE7"/>
    <w:rsid w:val="00C00DD5"/>
    <w:rsid w:val="00C0256E"/>
    <w:rsid w:val="00C02F36"/>
    <w:rsid w:val="00C037BF"/>
    <w:rsid w:val="00C03F8D"/>
    <w:rsid w:val="00C040AF"/>
    <w:rsid w:val="00C0450C"/>
    <w:rsid w:val="00C046EE"/>
    <w:rsid w:val="00C04921"/>
    <w:rsid w:val="00C05E16"/>
    <w:rsid w:val="00C06465"/>
    <w:rsid w:val="00C0650F"/>
    <w:rsid w:val="00C06786"/>
    <w:rsid w:val="00C0713A"/>
    <w:rsid w:val="00C07E8C"/>
    <w:rsid w:val="00C10686"/>
    <w:rsid w:val="00C10919"/>
    <w:rsid w:val="00C1100C"/>
    <w:rsid w:val="00C113AE"/>
    <w:rsid w:val="00C118E1"/>
    <w:rsid w:val="00C11995"/>
    <w:rsid w:val="00C11D12"/>
    <w:rsid w:val="00C12007"/>
    <w:rsid w:val="00C1215A"/>
    <w:rsid w:val="00C126F3"/>
    <w:rsid w:val="00C12B2A"/>
    <w:rsid w:val="00C12E46"/>
    <w:rsid w:val="00C12FDE"/>
    <w:rsid w:val="00C134CC"/>
    <w:rsid w:val="00C13E89"/>
    <w:rsid w:val="00C144B5"/>
    <w:rsid w:val="00C156C8"/>
    <w:rsid w:val="00C15B7C"/>
    <w:rsid w:val="00C16286"/>
    <w:rsid w:val="00C16862"/>
    <w:rsid w:val="00C17622"/>
    <w:rsid w:val="00C2011C"/>
    <w:rsid w:val="00C203B1"/>
    <w:rsid w:val="00C20749"/>
    <w:rsid w:val="00C2141A"/>
    <w:rsid w:val="00C21602"/>
    <w:rsid w:val="00C217E7"/>
    <w:rsid w:val="00C21EA6"/>
    <w:rsid w:val="00C21F32"/>
    <w:rsid w:val="00C22125"/>
    <w:rsid w:val="00C228C4"/>
    <w:rsid w:val="00C23162"/>
    <w:rsid w:val="00C23315"/>
    <w:rsid w:val="00C234F1"/>
    <w:rsid w:val="00C2397B"/>
    <w:rsid w:val="00C242C8"/>
    <w:rsid w:val="00C24A6D"/>
    <w:rsid w:val="00C24BAE"/>
    <w:rsid w:val="00C24E74"/>
    <w:rsid w:val="00C2537F"/>
    <w:rsid w:val="00C2554D"/>
    <w:rsid w:val="00C25C9E"/>
    <w:rsid w:val="00C27252"/>
    <w:rsid w:val="00C274DD"/>
    <w:rsid w:val="00C27C70"/>
    <w:rsid w:val="00C27C96"/>
    <w:rsid w:val="00C27F03"/>
    <w:rsid w:val="00C30B9E"/>
    <w:rsid w:val="00C30C21"/>
    <w:rsid w:val="00C31016"/>
    <w:rsid w:val="00C31362"/>
    <w:rsid w:val="00C3159F"/>
    <w:rsid w:val="00C3168B"/>
    <w:rsid w:val="00C317C9"/>
    <w:rsid w:val="00C31906"/>
    <w:rsid w:val="00C31E09"/>
    <w:rsid w:val="00C3231A"/>
    <w:rsid w:val="00C32544"/>
    <w:rsid w:val="00C327C2"/>
    <w:rsid w:val="00C32AF3"/>
    <w:rsid w:val="00C32B1B"/>
    <w:rsid w:val="00C33046"/>
    <w:rsid w:val="00C33291"/>
    <w:rsid w:val="00C3351F"/>
    <w:rsid w:val="00C336F3"/>
    <w:rsid w:val="00C338D6"/>
    <w:rsid w:val="00C33C41"/>
    <w:rsid w:val="00C34574"/>
    <w:rsid w:val="00C34694"/>
    <w:rsid w:val="00C34980"/>
    <w:rsid w:val="00C34B53"/>
    <w:rsid w:val="00C34D4B"/>
    <w:rsid w:val="00C34E9B"/>
    <w:rsid w:val="00C35828"/>
    <w:rsid w:val="00C3600F"/>
    <w:rsid w:val="00C36AE3"/>
    <w:rsid w:val="00C36E32"/>
    <w:rsid w:val="00C3789B"/>
    <w:rsid w:val="00C37C36"/>
    <w:rsid w:val="00C37EBE"/>
    <w:rsid w:val="00C40DF2"/>
    <w:rsid w:val="00C414E3"/>
    <w:rsid w:val="00C4151C"/>
    <w:rsid w:val="00C41671"/>
    <w:rsid w:val="00C4186B"/>
    <w:rsid w:val="00C41BB3"/>
    <w:rsid w:val="00C41E97"/>
    <w:rsid w:val="00C42178"/>
    <w:rsid w:val="00C421CF"/>
    <w:rsid w:val="00C427E4"/>
    <w:rsid w:val="00C43811"/>
    <w:rsid w:val="00C43855"/>
    <w:rsid w:val="00C439F9"/>
    <w:rsid w:val="00C43DED"/>
    <w:rsid w:val="00C4456F"/>
    <w:rsid w:val="00C4462A"/>
    <w:rsid w:val="00C453C8"/>
    <w:rsid w:val="00C45A0A"/>
    <w:rsid w:val="00C45C59"/>
    <w:rsid w:val="00C466AB"/>
    <w:rsid w:val="00C466D9"/>
    <w:rsid w:val="00C46D9A"/>
    <w:rsid w:val="00C46DB5"/>
    <w:rsid w:val="00C4704A"/>
    <w:rsid w:val="00C507E5"/>
    <w:rsid w:val="00C50CEB"/>
    <w:rsid w:val="00C511A2"/>
    <w:rsid w:val="00C51904"/>
    <w:rsid w:val="00C51A64"/>
    <w:rsid w:val="00C520FF"/>
    <w:rsid w:val="00C52605"/>
    <w:rsid w:val="00C52B53"/>
    <w:rsid w:val="00C52E6D"/>
    <w:rsid w:val="00C5344A"/>
    <w:rsid w:val="00C536C5"/>
    <w:rsid w:val="00C537D8"/>
    <w:rsid w:val="00C53888"/>
    <w:rsid w:val="00C538AD"/>
    <w:rsid w:val="00C543C4"/>
    <w:rsid w:val="00C54715"/>
    <w:rsid w:val="00C54BDC"/>
    <w:rsid w:val="00C54C62"/>
    <w:rsid w:val="00C551AC"/>
    <w:rsid w:val="00C5551C"/>
    <w:rsid w:val="00C558F6"/>
    <w:rsid w:val="00C55D2F"/>
    <w:rsid w:val="00C55D61"/>
    <w:rsid w:val="00C56288"/>
    <w:rsid w:val="00C56298"/>
    <w:rsid w:val="00C5708A"/>
    <w:rsid w:val="00C570EB"/>
    <w:rsid w:val="00C5757E"/>
    <w:rsid w:val="00C57AF8"/>
    <w:rsid w:val="00C60075"/>
    <w:rsid w:val="00C605F6"/>
    <w:rsid w:val="00C607AC"/>
    <w:rsid w:val="00C615A2"/>
    <w:rsid w:val="00C618CF"/>
    <w:rsid w:val="00C61D11"/>
    <w:rsid w:val="00C621FC"/>
    <w:rsid w:val="00C623DC"/>
    <w:rsid w:val="00C62737"/>
    <w:rsid w:val="00C629D0"/>
    <w:rsid w:val="00C62A35"/>
    <w:rsid w:val="00C62D71"/>
    <w:rsid w:val="00C6316C"/>
    <w:rsid w:val="00C63B9A"/>
    <w:rsid w:val="00C63C05"/>
    <w:rsid w:val="00C6426A"/>
    <w:rsid w:val="00C64352"/>
    <w:rsid w:val="00C6439A"/>
    <w:rsid w:val="00C646D2"/>
    <w:rsid w:val="00C64888"/>
    <w:rsid w:val="00C64F2B"/>
    <w:rsid w:val="00C650B9"/>
    <w:rsid w:val="00C6515C"/>
    <w:rsid w:val="00C65456"/>
    <w:rsid w:val="00C65A79"/>
    <w:rsid w:val="00C661B4"/>
    <w:rsid w:val="00C661B5"/>
    <w:rsid w:val="00C662B2"/>
    <w:rsid w:val="00C66342"/>
    <w:rsid w:val="00C66645"/>
    <w:rsid w:val="00C66DB6"/>
    <w:rsid w:val="00C66E4A"/>
    <w:rsid w:val="00C6746A"/>
    <w:rsid w:val="00C67508"/>
    <w:rsid w:val="00C70068"/>
    <w:rsid w:val="00C70949"/>
    <w:rsid w:val="00C70F2B"/>
    <w:rsid w:val="00C719E2"/>
    <w:rsid w:val="00C71C52"/>
    <w:rsid w:val="00C71E2B"/>
    <w:rsid w:val="00C72452"/>
    <w:rsid w:val="00C73161"/>
    <w:rsid w:val="00C73215"/>
    <w:rsid w:val="00C734EB"/>
    <w:rsid w:val="00C734F2"/>
    <w:rsid w:val="00C73962"/>
    <w:rsid w:val="00C73AAE"/>
    <w:rsid w:val="00C741C2"/>
    <w:rsid w:val="00C74215"/>
    <w:rsid w:val="00C744E6"/>
    <w:rsid w:val="00C7466C"/>
    <w:rsid w:val="00C7497B"/>
    <w:rsid w:val="00C754FA"/>
    <w:rsid w:val="00C7664B"/>
    <w:rsid w:val="00C7688B"/>
    <w:rsid w:val="00C77244"/>
    <w:rsid w:val="00C77380"/>
    <w:rsid w:val="00C807FA"/>
    <w:rsid w:val="00C8097F"/>
    <w:rsid w:val="00C80F95"/>
    <w:rsid w:val="00C8118A"/>
    <w:rsid w:val="00C82029"/>
    <w:rsid w:val="00C822B1"/>
    <w:rsid w:val="00C82B36"/>
    <w:rsid w:val="00C82EA3"/>
    <w:rsid w:val="00C82EF9"/>
    <w:rsid w:val="00C83158"/>
    <w:rsid w:val="00C83657"/>
    <w:rsid w:val="00C83864"/>
    <w:rsid w:val="00C839FE"/>
    <w:rsid w:val="00C84C2E"/>
    <w:rsid w:val="00C85313"/>
    <w:rsid w:val="00C856CA"/>
    <w:rsid w:val="00C86243"/>
    <w:rsid w:val="00C865B9"/>
    <w:rsid w:val="00C868BF"/>
    <w:rsid w:val="00C872CA"/>
    <w:rsid w:val="00C872D4"/>
    <w:rsid w:val="00C87664"/>
    <w:rsid w:val="00C901FA"/>
    <w:rsid w:val="00C902F2"/>
    <w:rsid w:val="00C90D34"/>
    <w:rsid w:val="00C91CC2"/>
    <w:rsid w:val="00C91D78"/>
    <w:rsid w:val="00C9204C"/>
    <w:rsid w:val="00C920D8"/>
    <w:rsid w:val="00C9218F"/>
    <w:rsid w:val="00C92452"/>
    <w:rsid w:val="00C92885"/>
    <w:rsid w:val="00C92CC6"/>
    <w:rsid w:val="00C92D8F"/>
    <w:rsid w:val="00C932A8"/>
    <w:rsid w:val="00C93719"/>
    <w:rsid w:val="00C938F6"/>
    <w:rsid w:val="00C93AB7"/>
    <w:rsid w:val="00C944CB"/>
    <w:rsid w:val="00C945BB"/>
    <w:rsid w:val="00C94778"/>
    <w:rsid w:val="00C9505C"/>
    <w:rsid w:val="00C95076"/>
    <w:rsid w:val="00C950B1"/>
    <w:rsid w:val="00C95262"/>
    <w:rsid w:val="00C95564"/>
    <w:rsid w:val="00C95672"/>
    <w:rsid w:val="00C95DD7"/>
    <w:rsid w:val="00C96274"/>
    <w:rsid w:val="00C96521"/>
    <w:rsid w:val="00C96556"/>
    <w:rsid w:val="00C96F63"/>
    <w:rsid w:val="00C97B51"/>
    <w:rsid w:val="00CA0114"/>
    <w:rsid w:val="00CA0130"/>
    <w:rsid w:val="00CA06F1"/>
    <w:rsid w:val="00CA08C0"/>
    <w:rsid w:val="00CA0CC5"/>
    <w:rsid w:val="00CA0DCA"/>
    <w:rsid w:val="00CA0F12"/>
    <w:rsid w:val="00CA122E"/>
    <w:rsid w:val="00CA1C96"/>
    <w:rsid w:val="00CA264F"/>
    <w:rsid w:val="00CA2A37"/>
    <w:rsid w:val="00CA2D04"/>
    <w:rsid w:val="00CA2DBE"/>
    <w:rsid w:val="00CA2FD8"/>
    <w:rsid w:val="00CA3925"/>
    <w:rsid w:val="00CA422C"/>
    <w:rsid w:val="00CA4378"/>
    <w:rsid w:val="00CA4FDF"/>
    <w:rsid w:val="00CA50DC"/>
    <w:rsid w:val="00CA56B6"/>
    <w:rsid w:val="00CA5CD0"/>
    <w:rsid w:val="00CA6345"/>
    <w:rsid w:val="00CA6389"/>
    <w:rsid w:val="00CA661D"/>
    <w:rsid w:val="00CA70B6"/>
    <w:rsid w:val="00CA74DF"/>
    <w:rsid w:val="00CA7982"/>
    <w:rsid w:val="00CA7A38"/>
    <w:rsid w:val="00CA7BC4"/>
    <w:rsid w:val="00CB0344"/>
    <w:rsid w:val="00CB03DD"/>
    <w:rsid w:val="00CB073E"/>
    <w:rsid w:val="00CB1C72"/>
    <w:rsid w:val="00CB1E4F"/>
    <w:rsid w:val="00CB2A3F"/>
    <w:rsid w:val="00CB2DA5"/>
    <w:rsid w:val="00CB32E6"/>
    <w:rsid w:val="00CB3489"/>
    <w:rsid w:val="00CB36CB"/>
    <w:rsid w:val="00CB517E"/>
    <w:rsid w:val="00CB5AE1"/>
    <w:rsid w:val="00CB5D2D"/>
    <w:rsid w:val="00CB69A2"/>
    <w:rsid w:val="00CB6AF3"/>
    <w:rsid w:val="00CB6D3B"/>
    <w:rsid w:val="00CB6E62"/>
    <w:rsid w:val="00CB71BB"/>
    <w:rsid w:val="00CB75A7"/>
    <w:rsid w:val="00CC038D"/>
    <w:rsid w:val="00CC0F4E"/>
    <w:rsid w:val="00CC1026"/>
    <w:rsid w:val="00CC1502"/>
    <w:rsid w:val="00CC1B72"/>
    <w:rsid w:val="00CC1E27"/>
    <w:rsid w:val="00CC2283"/>
    <w:rsid w:val="00CC2776"/>
    <w:rsid w:val="00CC27F6"/>
    <w:rsid w:val="00CC2D02"/>
    <w:rsid w:val="00CC31B2"/>
    <w:rsid w:val="00CC3292"/>
    <w:rsid w:val="00CC3AED"/>
    <w:rsid w:val="00CC3CB8"/>
    <w:rsid w:val="00CC3E03"/>
    <w:rsid w:val="00CC3E98"/>
    <w:rsid w:val="00CC3FC3"/>
    <w:rsid w:val="00CC4132"/>
    <w:rsid w:val="00CC4199"/>
    <w:rsid w:val="00CC4BDE"/>
    <w:rsid w:val="00CC5006"/>
    <w:rsid w:val="00CC5041"/>
    <w:rsid w:val="00CC594A"/>
    <w:rsid w:val="00CC60A7"/>
    <w:rsid w:val="00CC66B7"/>
    <w:rsid w:val="00CC6709"/>
    <w:rsid w:val="00CC7364"/>
    <w:rsid w:val="00CC7507"/>
    <w:rsid w:val="00CC756F"/>
    <w:rsid w:val="00CC78E8"/>
    <w:rsid w:val="00CC7C7F"/>
    <w:rsid w:val="00CC7CF4"/>
    <w:rsid w:val="00CD0BCB"/>
    <w:rsid w:val="00CD0EBC"/>
    <w:rsid w:val="00CD1103"/>
    <w:rsid w:val="00CD12A4"/>
    <w:rsid w:val="00CD1889"/>
    <w:rsid w:val="00CD3311"/>
    <w:rsid w:val="00CD3621"/>
    <w:rsid w:val="00CD3634"/>
    <w:rsid w:val="00CD37A3"/>
    <w:rsid w:val="00CD3853"/>
    <w:rsid w:val="00CD3D3C"/>
    <w:rsid w:val="00CD44FB"/>
    <w:rsid w:val="00CD46BE"/>
    <w:rsid w:val="00CD4705"/>
    <w:rsid w:val="00CD49FC"/>
    <w:rsid w:val="00CD4E0C"/>
    <w:rsid w:val="00CD5307"/>
    <w:rsid w:val="00CD565B"/>
    <w:rsid w:val="00CD5C36"/>
    <w:rsid w:val="00CD69DC"/>
    <w:rsid w:val="00CD779D"/>
    <w:rsid w:val="00CE0130"/>
    <w:rsid w:val="00CE0301"/>
    <w:rsid w:val="00CE13E1"/>
    <w:rsid w:val="00CE15B4"/>
    <w:rsid w:val="00CE175A"/>
    <w:rsid w:val="00CE179E"/>
    <w:rsid w:val="00CE1E45"/>
    <w:rsid w:val="00CE205D"/>
    <w:rsid w:val="00CE21BE"/>
    <w:rsid w:val="00CE2753"/>
    <w:rsid w:val="00CE2D42"/>
    <w:rsid w:val="00CE303B"/>
    <w:rsid w:val="00CE38A7"/>
    <w:rsid w:val="00CE474A"/>
    <w:rsid w:val="00CE4A88"/>
    <w:rsid w:val="00CE527C"/>
    <w:rsid w:val="00CE5652"/>
    <w:rsid w:val="00CE5BB3"/>
    <w:rsid w:val="00CE5BBF"/>
    <w:rsid w:val="00CE5EFD"/>
    <w:rsid w:val="00CE5FBE"/>
    <w:rsid w:val="00CE6723"/>
    <w:rsid w:val="00CE6D1D"/>
    <w:rsid w:val="00CE6FE3"/>
    <w:rsid w:val="00CE70E4"/>
    <w:rsid w:val="00CE71FB"/>
    <w:rsid w:val="00CE7518"/>
    <w:rsid w:val="00CE75C4"/>
    <w:rsid w:val="00CE76F4"/>
    <w:rsid w:val="00CE774D"/>
    <w:rsid w:val="00CF0488"/>
    <w:rsid w:val="00CF06D3"/>
    <w:rsid w:val="00CF08DD"/>
    <w:rsid w:val="00CF0DFE"/>
    <w:rsid w:val="00CF0EC7"/>
    <w:rsid w:val="00CF177F"/>
    <w:rsid w:val="00CF1F1F"/>
    <w:rsid w:val="00CF1F6C"/>
    <w:rsid w:val="00CF263B"/>
    <w:rsid w:val="00CF2ACA"/>
    <w:rsid w:val="00CF2B3D"/>
    <w:rsid w:val="00CF2CD4"/>
    <w:rsid w:val="00CF2F5F"/>
    <w:rsid w:val="00CF3085"/>
    <w:rsid w:val="00CF3BCB"/>
    <w:rsid w:val="00CF44D3"/>
    <w:rsid w:val="00CF5373"/>
    <w:rsid w:val="00CF57F2"/>
    <w:rsid w:val="00CF622D"/>
    <w:rsid w:val="00CF7459"/>
    <w:rsid w:val="00CF761F"/>
    <w:rsid w:val="00CF78CE"/>
    <w:rsid w:val="00CF7929"/>
    <w:rsid w:val="00CF79EA"/>
    <w:rsid w:val="00CF7DD0"/>
    <w:rsid w:val="00D001E5"/>
    <w:rsid w:val="00D007A2"/>
    <w:rsid w:val="00D00C72"/>
    <w:rsid w:val="00D00EB4"/>
    <w:rsid w:val="00D0140E"/>
    <w:rsid w:val="00D0190A"/>
    <w:rsid w:val="00D01ABB"/>
    <w:rsid w:val="00D01F9F"/>
    <w:rsid w:val="00D020E4"/>
    <w:rsid w:val="00D022FB"/>
    <w:rsid w:val="00D02A99"/>
    <w:rsid w:val="00D03130"/>
    <w:rsid w:val="00D03B8A"/>
    <w:rsid w:val="00D04520"/>
    <w:rsid w:val="00D04716"/>
    <w:rsid w:val="00D0478D"/>
    <w:rsid w:val="00D04976"/>
    <w:rsid w:val="00D049AA"/>
    <w:rsid w:val="00D05F4A"/>
    <w:rsid w:val="00D0679E"/>
    <w:rsid w:val="00D071C3"/>
    <w:rsid w:val="00D07D09"/>
    <w:rsid w:val="00D10BE8"/>
    <w:rsid w:val="00D11516"/>
    <w:rsid w:val="00D11824"/>
    <w:rsid w:val="00D119D3"/>
    <w:rsid w:val="00D11A6B"/>
    <w:rsid w:val="00D11E94"/>
    <w:rsid w:val="00D12581"/>
    <w:rsid w:val="00D1276E"/>
    <w:rsid w:val="00D128C1"/>
    <w:rsid w:val="00D134FD"/>
    <w:rsid w:val="00D137DB"/>
    <w:rsid w:val="00D13E9C"/>
    <w:rsid w:val="00D14190"/>
    <w:rsid w:val="00D14F88"/>
    <w:rsid w:val="00D153D4"/>
    <w:rsid w:val="00D154C1"/>
    <w:rsid w:val="00D15740"/>
    <w:rsid w:val="00D15B38"/>
    <w:rsid w:val="00D15CA7"/>
    <w:rsid w:val="00D16090"/>
    <w:rsid w:val="00D163BA"/>
    <w:rsid w:val="00D163E8"/>
    <w:rsid w:val="00D1642B"/>
    <w:rsid w:val="00D16AD9"/>
    <w:rsid w:val="00D16B93"/>
    <w:rsid w:val="00D17937"/>
    <w:rsid w:val="00D17BE4"/>
    <w:rsid w:val="00D17CF7"/>
    <w:rsid w:val="00D205E7"/>
    <w:rsid w:val="00D20848"/>
    <w:rsid w:val="00D2091C"/>
    <w:rsid w:val="00D20ADA"/>
    <w:rsid w:val="00D20CC9"/>
    <w:rsid w:val="00D20EB5"/>
    <w:rsid w:val="00D214D3"/>
    <w:rsid w:val="00D221E3"/>
    <w:rsid w:val="00D22A08"/>
    <w:rsid w:val="00D2359A"/>
    <w:rsid w:val="00D238B5"/>
    <w:rsid w:val="00D23B75"/>
    <w:rsid w:val="00D23FC8"/>
    <w:rsid w:val="00D242EA"/>
    <w:rsid w:val="00D243ED"/>
    <w:rsid w:val="00D255FD"/>
    <w:rsid w:val="00D258B6"/>
    <w:rsid w:val="00D259D0"/>
    <w:rsid w:val="00D26887"/>
    <w:rsid w:val="00D26BA5"/>
    <w:rsid w:val="00D26C0B"/>
    <w:rsid w:val="00D271F6"/>
    <w:rsid w:val="00D2736B"/>
    <w:rsid w:val="00D27877"/>
    <w:rsid w:val="00D27B60"/>
    <w:rsid w:val="00D27BB5"/>
    <w:rsid w:val="00D27C67"/>
    <w:rsid w:val="00D27CEB"/>
    <w:rsid w:val="00D27ECC"/>
    <w:rsid w:val="00D30637"/>
    <w:rsid w:val="00D30C26"/>
    <w:rsid w:val="00D30C40"/>
    <w:rsid w:val="00D31093"/>
    <w:rsid w:val="00D318C6"/>
    <w:rsid w:val="00D31BC3"/>
    <w:rsid w:val="00D32514"/>
    <w:rsid w:val="00D32D05"/>
    <w:rsid w:val="00D33092"/>
    <w:rsid w:val="00D33397"/>
    <w:rsid w:val="00D33B4A"/>
    <w:rsid w:val="00D33D5C"/>
    <w:rsid w:val="00D3416A"/>
    <w:rsid w:val="00D342D1"/>
    <w:rsid w:val="00D34798"/>
    <w:rsid w:val="00D350F2"/>
    <w:rsid w:val="00D355A4"/>
    <w:rsid w:val="00D359BA"/>
    <w:rsid w:val="00D35FAD"/>
    <w:rsid w:val="00D3609E"/>
    <w:rsid w:val="00D36221"/>
    <w:rsid w:val="00D36256"/>
    <w:rsid w:val="00D367D1"/>
    <w:rsid w:val="00D368FC"/>
    <w:rsid w:val="00D36D24"/>
    <w:rsid w:val="00D373BF"/>
    <w:rsid w:val="00D376E7"/>
    <w:rsid w:val="00D37A84"/>
    <w:rsid w:val="00D37A8D"/>
    <w:rsid w:val="00D37ED3"/>
    <w:rsid w:val="00D401EB"/>
    <w:rsid w:val="00D414F5"/>
    <w:rsid w:val="00D420C7"/>
    <w:rsid w:val="00D421AA"/>
    <w:rsid w:val="00D428EA"/>
    <w:rsid w:val="00D42960"/>
    <w:rsid w:val="00D431E5"/>
    <w:rsid w:val="00D434E1"/>
    <w:rsid w:val="00D440D4"/>
    <w:rsid w:val="00D441C4"/>
    <w:rsid w:val="00D44248"/>
    <w:rsid w:val="00D44356"/>
    <w:rsid w:val="00D4477B"/>
    <w:rsid w:val="00D44995"/>
    <w:rsid w:val="00D44C0D"/>
    <w:rsid w:val="00D44E79"/>
    <w:rsid w:val="00D44FE9"/>
    <w:rsid w:val="00D45187"/>
    <w:rsid w:val="00D451B6"/>
    <w:rsid w:val="00D455DA"/>
    <w:rsid w:val="00D457CA"/>
    <w:rsid w:val="00D45B28"/>
    <w:rsid w:val="00D46122"/>
    <w:rsid w:val="00D46135"/>
    <w:rsid w:val="00D467EC"/>
    <w:rsid w:val="00D4696A"/>
    <w:rsid w:val="00D46DB7"/>
    <w:rsid w:val="00D46DBA"/>
    <w:rsid w:val="00D475CB"/>
    <w:rsid w:val="00D47D65"/>
    <w:rsid w:val="00D505AB"/>
    <w:rsid w:val="00D50781"/>
    <w:rsid w:val="00D50EE6"/>
    <w:rsid w:val="00D511D3"/>
    <w:rsid w:val="00D51343"/>
    <w:rsid w:val="00D515B8"/>
    <w:rsid w:val="00D518AE"/>
    <w:rsid w:val="00D51FCD"/>
    <w:rsid w:val="00D521B9"/>
    <w:rsid w:val="00D528CC"/>
    <w:rsid w:val="00D52B5E"/>
    <w:rsid w:val="00D5334D"/>
    <w:rsid w:val="00D53899"/>
    <w:rsid w:val="00D53AF6"/>
    <w:rsid w:val="00D53EF4"/>
    <w:rsid w:val="00D54ACF"/>
    <w:rsid w:val="00D55868"/>
    <w:rsid w:val="00D55C10"/>
    <w:rsid w:val="00D55CAF"/>
    <w:rsid w:val="00D55EEC"/>
    <w:rsid w:val="00D56C2A"/>
    <w:rsid w:val="00D57474"/>
    <w:rsid w:val="00D57989"/>
    <w:rsid w:val="00D579DA"/>
    <w:rsid w:val="00D57C83"/>
    <w:rsid w:val="00D60072"/>
    <w:rsid w:val="00D606FA"/>
    <w:rsid w:val="00D607BF"/>
    <w:rsid w:val="00D60A8D"/>
    <w:rsid w:val="00D61D06"/>
    <w:rsid w:val="00D61D21"/>
    <w:rsid w:val="00D620DD"/>
    <w:rsid w:val="00D6234A"/>
    <w:rsid w:val="00D62357"/>
    <w:rsid w:val="00D6259C"/>
    <w:rsid w:val="00D62A28"/>
    <w:rsid w:val="00D62D13"/>
    <w:rsid w:val="00D6417D"/>
    <w:rsid w:val="00D643B4"/>
    <w:rsid w:val="00D64A35"/>
    <w:rsid w:val="00D6518D"/>
    <w:rsid w:val="00D6561A"/>
    <w:rsid w:val="00D658BE"/>
    <w:rsid w:val="00D65BAC"/>
    <w:rsid w:val="00D65DAA"/>
    <w:rsid w:val="00D66783"/>
    <w:rsid w:val="00D66C5D"/>
    <w:rsid w:val="00D6710F"/>
    <w:rsid w:val="00D676B4"/>
    <w:rsid w:val="00D67CDC"/>
    <w:rsid w:val="00D70133"/>
    <w:rsid w:val="00D70886"/>
    <w:rsid w:val="00D709B2"/>
    <w:rsid w:val="00D70AA7"/>
    <w:rsid w:val="00D71007"/>
    <w:rsid w:val="00D71AC0"/>
    <w:rsid w:val="00D7275F"/>
    <w:rsid w:val="00D73A5A"/>
    <w:rsid w:val="00D73D55"/>
    <w:rsid w:val="00D7465C"/>
    <w:rsid w:val="00D74F6E"/>
    <w:rsid w:val="00D755D2"/>
    <w:rsid w:val="00D75B23"/>
    <w:rsid w:val="00D75C74"/>
    <w:rsid w:val="00D75CDC"/>
    <w:rsid w:val="00D7672B"/>
    <w:rsid w:val="00D76BC8"/>
    <w:rsid w:val="00D77913"/>
    <w:rsid w:val="00D77D8C"/>
    <w:rsid w:val="00D77E62"/>
    <w:rsid w:val="00D8013A"/>
    <w:rsid w:val="00D803F8"/>
    <w:rsid w:val="00D80408"/>
    <w:rsid w:val="00D80C52"/>
    <w:rsid w:val="00D815C0"/>
    <w:rsid w:val="00D816B9"/>
    <w:rsid w:val="00D81965"/>
    <w:rsid w:val="00D81D92"/>
    <w:rsid w:val="00D826DA"/>
    <w:rsid w:val="00D8328B"/>
    <w:rsid w:val="00D840E8"/>
    <w:rsid w:val="00D8508C"/>
    <w:rsid w:val="00D854FA"/>
    <w:rsid w:val="00D85531"/>
    <w:rsid w:val="00D86491"/>
    <w:rsid w:val="00D869EC"/>
    <w:rsid w:val="00D86C29"/>
    <w:rsid w:val="00D86ECF"/>
    <w:rsid w:val="00D86F73"/>
    <w:rsid w:val="00D87184"/>
    <w:rsid w:val="00D872DD"/>
    <w:rsid w:val="00D90038"/>
    <w:rsid w:val="00D90118"/>
    <w:rsid w:val="00D907F2"/>
    <w:rsid w:val="00D9086D"/>
    <w:rsid w:val="00D908B3"/>
    <w:rsid w:val="00D90EAF"/>
    <w:rsid w:val="00D91788"/>
    <w:rsid w:val="00D919E1"/>
    <w:rsid w:val="00D919F0"/>
    <w:rsid w:val="00D92426"/>
    <w:rsid w:val="00D9245F"/>
    <w:rsid w:val="00D92F3D"/>
    <w:rsid w:val="00D93118"/>
    <w:rsid w:val="00D93138"/>
    <w:rsid w:val="00D93178"/>
    <w:rsid w:val="00D937A3"/>
    <w:rsid w:val="00D942BE"/>
    <w:rsid w:val="00D94348"/>
    <w:rsid w:val="00D94B2C"/>
    <w:rsid w:val="00D94BE8"/>
    <w:rsid w:val="00D94E8F"/>
    <w:rsid w:val="00D9532A"/>
    <w:rsid w:val="00D953F1"/>
    <w:rsid w:val="00D95D8A"/>
    <w:rsid w:val="00D967A0"/>
    <w:rsid w:val="00D96935"/>
    <w:rsid w:val="00D96974"/>
    <w:rsid w:val="00D96F8A"/>
    <w:rsid w:val="00D9737D"/>
    <w:rsid w:val="00D976BD"/>
    <w:rsid w:val="00D97B3D"/>
    <w:rsid w:val="00D97FA1"/>
    <w:rsid w:val="00DA00A7"/>
    <w:rsid w:val="00DA083C"/>
    <w:rsid w:val="00DA0B32"/>
    <w:rsid w:val="00DA0E04"/>
    <w:rsid w:val="00DA1EB7"/>
    <w:rsid w:val="00DA2037"/>
    <w:rsid w:val="00DA2465"/>
    <w:rsid w:val="00DA2483"/>
    <w:rsid w:val="00DA2989"/>
    <w:rsid w:val="00DA2E19"/>
    <w:rsid w:val="00DA2E2F"/>
    <w:rsid w:val="00DA4314"/>
    <w:rsid w:val="00DA4B3E"/>
    <w:rsid w:val="00DA4F59"/>
    <w:rsid w:val="00DA5326"/>
    <w:rsid w:val="00DA53A6"/>
    <w:rsid w:val="00DA5C3F"/>
    <w:rsid w:val="00DA5CCF"/>
    <w:rsid w:val="00DA6605"/>
    <w:rsid w:val="00DA6972"/>
    <w:rsid w:val="00DA6ABE"/>
    <w:rsid w:val="00DA6AFD"/>
    <w:rsid w:val="00DA6DA0"/>
    <w:rsid w:val="00DA78AE"/>
    <w:rsid w:val="00DA78FA"/>
    <w:rsid w:val="00DB00BA"/>
    <w:rsid w:val="00DB0A6E"/>
    <w:rsid w:val="00DB0AD2"/>
    <w:rsid w:val="00DB0E25"/>
    <w:rsid w:val="00DB111A"/>
    <w:rsid w:val="00DB1155"/>
    <w:rsid w:val="00DB11F3"/>
    <w:rsid w:val="00DB1C08"/>
    <w:rsid w:val="00DB1F32"/>
    <w:rsid w:val="00DB2126"/>
    <w:rsid w:val="00DB23D8"/>
    <w:rsid w:val="00DB24C3"/>
    <w:rsid w:val="00DB26D3"/>
    <w:rsid w:val="00DB3CE0"/>
    <w:rsid w:val="00DB485D"/>
    <w:rsid w:val="00DB5AEE"/>
    <w:rsid w:val="00DB5D95"/>
    <w:rsid w:val="00DB5F28"/>
    <w:rsid w:val="00DB6483"/>
    <w:rsid w:val="00DB6B64"/>
    <w:rsid w:val="00DB721F"/>
    <w:rsid w:val="00DB7944"/>
    <w:rsid w:val="00DC06AE"/>
    <w:rsid w:val="00DC0D98"/>
    <w:rsid w:val="00DC1071"/>
    <w:rsid w:val="00DC1169"/>
    <w:rsid w:val="00DC194F"/>
    <w:rsid w:val="00DC1B81"/>
    <w:rsid w:val="00DC1DA0"/>
    <w:rsid w:val="00DC1E5B"/>
    <w:rsid w:val="00DC1EBD"/>
    <w:rsid w:val="00DC2005"/>
    <w:rsid w:val="00DC2996"/>
    <w:rsid w:val="00DC3318"/>
    <w:rsid w:val="00DC338D"/>
    <w:rsid w:val="00DC33E8"/>
    <w:rsid w:val="00DC3909"/>
    <w:rsid w:val="00DC3D57"/>
    <w:rsid w:val="00DC49C4"/>
    <w:rsid w:val="00DC4C8A"/>
    <w:rsid w:val="00DC4E34"/>
    <w:rsid w:val="00DC5378"/>
    <w:rsid w:val="00DC5A4A"/>
    <w:rsid w:val="00DC5B1F"/>
    <w:rsid w:val="00DC5B57"/>
    <w:rsid w:val="00DC6578"/>
    <w:rsid w:val="00DC6E2D"/>
    <w:rsid w:val="00DC70FA"/>
    <w:rsid w:val="00DC7256"/>
    <w:rsid w:val="00DC73E0"/>
    <w:rsid w:val="00DC78E4"/>
    <w:rsid w:val="00DC7BB0"/>
    <w:rsid w:val="00DC7BE3"/>
    <w:rsid w:val="00DC7BF8"/>
    <w:rsid w:val="00DC7E72"/>
    <w:rsid w:val="00DC7F09"/>
    <w:rsid w:val="00DD0BF1"/>
    <w:rsid w:val="00DD12CA"/>
    <w:rsid w:val="00DD147D"/>
    <w:rsid w:val="00DD2137"/>
    <w:rsid w:val="00DD229F"/>
    <w:rsid w:val="00DD22A5"/>
    <w:rsid w:val="00DD2711"/>
    <w:rsid w:val="00DD3013"/>
    <w:rsid w:val="00DD3CD3"/>
    <w:rsid w:val="00DD3E87"/>
    <w:rsid w:val="00DD49AC"/>
    <w:rsid w:val="00DD4BC1"/>
    <w:rsid w:val="00DD4FEC"/>
    <w:rsid w:val="00DD50AE"/>
    <w:rsid w:val="00DD55AD"/>
    <w:rsid w:val="00DD56AE"/>
    <w:rsid w:val="00DD5823"/>
    <w:rsid w:val="00DD5B49"/>
    <w:rsid w:val="00DD5B95"/>
    <w:rsid w:val="00DD5CB8"/>
    <w:rsid w:val="00DD653F"/>
    <w:rsid w:val="00DD6946"/>
    <w:rsid w:val="00DD7218"/>
    <w:rsid w:val="00DD72F9"/>
    <w:rsid w:val="00DD754F"/>
    <w:rsid w:val="00DD7648"/>
    <w:rsid w:val="00DD7C3B"/>
    <w:rsid w:val="00DD7E21"/>
    <w:rsid w:val="00DE0043"/>
    <w:rsid w:val="00DE00E2"/>
    <w:rsid w:val="00DE0472"/>
    <w:rsid w:val="00DE0BB5"/>
    <w:rsid w:val="00DE14E7"/>
    <w:rsid w:val="00DE226F"/>
    <w:rsid w:val="00DE25DB"/>
    <w:rsid w:val="00DE2799"/>
    <w:rsid w:val="00DE2844"/>
    <w:rsid w:val="00DE29F2"/>
    <w:rsid w:val="00DE2A52"/>
    <w:rsid w:val="00DE360A"/>
    <w:rsid w:val="00DE37BB"/>
    <w:rsid w:val="00DE3A9E"/>
    <w:rsid w:val="00DE3D5D"/>
    <w:rsid w:val="00DE3E88"/>
    <w:rsid w:val="00DE3EFF"/>
    <w:rsid w:val="00DE40A6"/>
    <w:rsid w:val="00DE4174"/>
    <w:rsid w:val="00DE434A"/>
    <w:rsid w:val="00DE46BB"/>
    <w:rsid w:val="00DE4C72"/>
    <w:rsid w:val="00DE539C"/>
    <w:rsid w:val="00DE596F"/>
    <w:rsid w:val="00DE5B23"/>
    <w:rsid w:val="00DE5E5F"/>
    <w:rsid w:val="00DE5FF7"/>
    <w:rsid w:val="00DE6036"/>
    <w:rsid w:val="00DE6C39"/>
    <w:rsid w:val="00DE7F33"/>
    <w:rsid w:val="00DF0071"/>
    <w:rsid w:val="00DF0A0A"/>
    <w:rsid w:val="00DF1250"/>
    <w:rsid w:val="00DF1B5F"/>
    <w:rsid w:val="00DF1BBF"/>
    <w:rsid w:val="00DF24E9"/>
    <w:rsid w:val="00DF31B3"/>
    <w:rsid w:val="00DF34D9"/>
    <w:rsid w:val="00DF3FF0"/>
    <w:rsid w:val="00DF3FF2"/>
    <w:rsid w:val="00DF40C6"/>
    <w:rsid w:val="00DF433B"/>
    <w:rsid w:val="00DF4AF7"/>
    <w:rsid w:val="00DF561C"/>
    <w:rsid w:val="00DF60F0"/>
    <w:rsid w:val="00DF6171"/>
    <w:rsid w:val="00DF6226"/>
    <w:rsid w:val="00DF63B5"/>
    <w:rsid w:val="00DF6D23"/>
    <w:rsid w:val="00DF707A"/>
    <w:rsid w:val="00DF7122"/>
    <w:rsid w:val="00DF7E44"/>
    <w:rsid w:val="00DF7F83"/>
    <w:rsid w:val="00E0010E"/>
    <w:rsid w:val="00E00B9E"/>
    <w:rsid w:val="00E01474"/>
    <w:rsid w:val="00E01475"/>
    <w:rsid w:val="00E01EA7"/>
    <w:rsid w:val="00E01F6E"/>
    <w:rsid w:val="00E02295"/>
    <w:rsid w:val="00E023E3"/>
    <w:rsid w:val="00E02F36"/>
    <w:rsid w:val="00E031A5"/>
    <w:rsid w:val="00E04260"/>
    <w:rsid w:val="00E04279"/>
    <w:rsid w:val="00E04767"/>
    <w:rsid w:val="00E0484E"/>
    <w:rsid w:val="00E04AE4"/>
    <w:rsid w:val="00E04D78"/>
    <w:rsid w:val="00E04E44"/>
    <w:rsid w:val="00E05D9E"/>
    <w:rsid w:val="00E0603D"/>
    <w:rsid w:val="00E06F46"/>
    <w:rsid w:val="00E071C0"/>
    <w:rsid w:val="00E0788F"/>
    <w:rsid w:val="00E1048C"/>
    <w:rsid w:val="00E1088A"/>
    <w:rsid w:val="00E10A41"/>
    <w:rsid w:val="00E10E2D"/>
    <w:rsid w:val="00E116E1"/>
    <w:rsid w:val="00E119C0"/>
    <w:rsid w:val="00E11A5C"/>
    <w:rsid w:val="00E11B4A"/>
    <w:rsid w:val="00E121E5"/>
    <w:rsid w:val="00E129B6"/>
    <w:rsid w:val="00E12D90"/>
    <w:rsid w:val="00E1333E"/>
    <w:rsid w:val="00E13574"/>
    <w:rsid w:val="00E13874"/>
    <w:rsid w:val="00E13D44"/>
    <w:rsid w:val="00E13DC0"/>
    <w:rsid w:val="00E13FFC"/>
    <w:rsid w:val="00E14537"/>
    <w:rsid w:val="00E14804"/>
    <w:rsid w:val="00E1485E"/>
    <w:rsid w:val="00E150BE"/>
    <w:rsid w:val="00E155C2"/>
    <w:rsid w:val="00E162B7"/>
    <w:rsid w:val="00E16453"/>
    <w:rsid w:val="00E16503"/>
    <w:rsid w:val="00E16507"/>
    <w:rsid w:val="00E16EFD"/>
    <w:rsid w:val="00E16F10"/>
    <w:rsid w:val="00E176EF"/>
    <w:rsid w:val="00E17744"/>
    <w:rsid w:val="00E1778C"/>
    <w:rsid w:val="00E177DF"/>
    <w:rsid w:val="00E17941"/>
    <w:rsid w:val="00E179BC"/>
    <w:rsid w:val="00E17A9E"/>
    <w:rsid w:val="00E17AA4"/>
    <w:rsid w:val="00E20878"/>
    <w:rsid w:val="00E20AC5"/>
    <w:rsid w:val="00E20AD5"/>
    <w:rsid w:val="00E2181F"/>
    <w:rsid w:val="00E21EEF"/>
    <w:rsid w:val="00E220D8"/>
    <w:rsid w:val="00E220F4"/>
    <w:rsid w:val="00E2211F"/>
    <w:rsid w:val="00E234F7"/>
    <w:rsid w:val="00E236BD"/>
    <w:rsid w:val="00E24C49"/>
    <w:rsid w:val="00E2500E"/>
    <w:rsid w:val="00E25404"/>
    <w:rsid w:val="00E25668"/>
    <w:rsid w:val="00E25A62"/>
    <w:rsid w:val="00E266D8"/>
    <w:rsid w:val="00E26913"/>
    <w:rsid w:val="00E26959"/>
    <w:rsid w:val="00E26DF9"/>
    <w:rsid w:val="00E276BB"/>
    <w:rsid w:val="00E27C58"/>
    <w:rsid w:val="00E27DE1"/>
    <w:rsid w:val="00E2935A"/>
    <w:rsid w:val="00E30095"/>
    <w:rsid w:val="00E309BF"/>
    <w:rsid w:val="00E30A80"/>
    <w:rsid w:val="00E31536"/>
    <w:rsid w:val="00E31A52"/>
    <w:rsid w:val="00E31EF4"/>
    <w:rsid w:val="00E321D6"/>
    <w:rsid w:val="00E3290A"/>
    <w:rsid w:val="00E32D4C"/>
    <w:rsid w:val="00E32DFF"/>
    <w:rsid w:val="00E333D6"/>
    <w:rsid w:val="00E33608"/>
    <w:rsid w:val="00E345E0"/>
    <w:rsid w:val="00E3498B"/>
    <w:rsid w:val="00E34A19"/>
    <w:rsid w:val="00E34B96"/>
    <w:rsid w:val="00E34EC4"/>
    <w:rsid w:val="00E35467"/>
    <w:rsid w:val="00E35BCD"/>
    <w:rsid w:val="00E36040"/>
    <w:rsid w:val="00E363E8"/>
    <w:rsid w:val="00E370A2"/>
    <w:rsid w:val="00E370E4"/>
    <w:rsid w:val="00E37425"/>
    <w:rsid w:val="00E374AF"/>
    <w:rsid w:val="00E37665"/>
    <w:rsid w:val="00E377A0"/>
    <w:rsid w:val="00E37E6F"/>
    <w:rsid w:val="00E41054"/>
    <w:rsid w:val="00E41690"/>
    <w:rsid w:val="00E41746"/>
    <w:rsid w:val="00E41AF2"/>
    <w:rsid w:val="00E42B70"/>
    <w:rsid w:val="00E4313F"/>
    <w:rsid w:val="00E43D4F"/>
    <w:rsid w:val="00E44254"/>
    <w:rsid w:val="00E443A0"/>
    <w:rsid w:val="00E443BD"/>
    <w:rsid w:val="00E44647"/>
    <w:rsid w:val="00E44C48"/>
    <w:rsid w:val="00E45200"/>
    <w:rsid w:val="00E454CE"/>
    <w:rsid w:val="00E45539"/>
    <w:rsid w:val="00E456AF"/>
    <w:rsid w:val="00E459C6"/>
    <w:rsid w:val="00E45B50"/>
    <w:rsid w:val="00E45C4F"/>
    <w:rsid w:val="00E45EBA"/>
    <w:rsid w:val="00E463F6"/>
    <w:rsid w:val="00E467D1"/>
    <w:rsid w:val="00E46C81"/>
    <w:rsid w:val="00E46FA4"/>
    <w:rsid w:val="00E470AC"/>
    <w:rsid w:val="00E47A3E"/>
    <w:rsid w:val="00E47ACB"/>
    <w:rsid w:val="00E47CDB"/>
    <w:rsid w:val="00E47E58"/>
    <w:rsid w:val="00E5008E"/>
    <w:rsid w:val="00E501EC"/>
    <w:rsid w:val="00E502FA"/>
    <w:rsid w:val="00E50361"/>
    <w:rsid w:val="00E50585"/>
    <w:rsid w:val="00E50C04"/>
    <w:rsid w:val="00E50DC8"/>
    <w:rsid w:val="00E50E6D"/>
    <w:rsid w:val="00E50F28"/>
    <w:rsid w:val="00E51550"/>
    <w:rsid w:val="00E51714"/>
    <w:rsid w:val="00E5196E"/>
    <w:rsid w:val="00E52263"/>
    <w:rsid w:val="00E523E0"/>
    <w:rsid w:val="00E529C5"/>
    <w:rsid w:val="00E529FA"/>
    <w:rsid w:val="00E531E8"/>
    <w:rsid w:val="00E534BE"/>
    <w:rsid w:val="00E535EF"/>
    <w:rsid w:val="00E53643"/>
    <w:rsid w:val="00E541CA"/>
    <w:rsid w:val="00E54ABE"/>
    <w:rsid w:val="00E54B73"/>
    <w:rsid w:val="00E55403"/>
    <w:rsid w:val="00E556E8"/>
    <w:rsid w:val="00E55BB2"/>
    <w:rsid w:val="00E561BD"/>
    <w:rsid w:val="00E5630D"/>
    <w:rsid w:val="00E56C46"/>
    <w:rsid w:val="00E56CFE"/>
    <w:rsid w:val="00E57313"/>
    <w:rsid w:val="00E576D8"/>
    <w:rsid w:val="00E57B70"/>
    <w:rsid w:val="00E57BBD"/>
    <w:rsid w:val="00E60039"/>
    <w:rsid w:val="00E603E7"/>
    <w:rsid w:val="00E604E1"/>
    <w:rsid w:val="00E6060D"/>
    <w:rsid w:val="00E61128"/>
    <w:rsid w:val="00E6145E"/>
    <w:rsid w:val="00E619C0"/>
    <w:rsid w:val="00E61C6F"/>
    <w:rsid w:val="00E621BE"/>
    <w:rsid w:val="00E63015"/>
    <w:rsid w:val="00E634D0"/>
    <w:rsid w:val="00E63940"/>
    <w:rsid w:val="00E63ECA"/>
    <w:rsid w:val="00E64B2F"/>
    <w:rsid w:val="00E6510E"/>
    <w:rsid w:val="00E659C8"/>
    <w:rsid w:val="00E65C26"/>
    <w:rsid w:val="00E65D54"/>
    <w:rsid w:val="00E66875"/>
    <w:rsid w:val="00E6697E"/>
    <w:rsid w:val="00E66BBE"/>
    <w:rsid w:val="00E675B5"/>
    <w:rsid w:val="00E67698"/>
    <w:rsid w:val="00E67EB7"/>
    <w:rsid w:val="00E70344"/>
    <w:rsid w:val="00E70C28"/>
    <w:rsid w:val="00E70F5B"/>
    <w:rsid w:val="00E718EE"/>
    <w:rsid w:val="00E71D88"/>
    <w:rsid w:val="00E72051"/>
    <w:rsid w:val="00E724CF"/>
    <w:rsid w:val="00E7265F"/>
    <w:rsid w:val="00E72AE0"/>
    <w:rsid w:val="00E72DA1"/>
    <w:rsid w:val="00E72E4F"/>
    <w:rsid w:val="00E72EA7"/>
    <w:rsid w:val="00E72FE1"/>
    <w:rsid w:val="00E734D9"/>
    <w:rsid w:val="00E74074"/>
    <w:rsid w:val="00E74251"/>
    <w:rsid w:val="00E744F0"/>
    <w:rsid w:val="00E747BD"/>
    <w:rsid w:val="00E74873"/>
    <w:rsid w:val="00E74D93"/>
    <w:rsid w:val="00E75355"/>
    <w:rsid w:val="00E75AE2"/>
    <w:rsid w:val="00E77455"/>
    <w:rsid w:val="00E776A3"/>
    <w:rsid w:val="00E80D55"/>
    <w:rsid w:val="00E81318"/>
    <w:rsid w:val="00E81329"/>
    <w:rsid w:val="00E81479"/>
    <w:rsid w:val="00E814A5"/>
    <w:rsid w:val="00E824AB"/>
    <w:rsid w:val="00E839A9"/>
    <w:rsid w:val="00E83BBC"/>
    <w:rsid w:val="00E840DA"/>
    <w:rsid w:val="00E84219"/>
    <w:rsid w:val="00E8532E"/>
    <w:rsid w:val="00E854F7"/>
    <w:rsid w:val="00E8625C"/>
    <w:rsid w:val="00E86303"/>
    <w:rsid w:val="00E86769"/>
    <w:rsid w:val="00E86953"/>
    <w:rsid w:val="00E86CF4"/>
    <w:rsid w:val="00E86DD6"/>
    <w:rsid w:val="00E87278"/>
    <w:rsid w:val="00E87525"/>
    <w:rsid w:val="00E87C87"/>
    <w:rsid w:val="00E87EB7"/>
    <w:rsid w:val="00E90757"/>
    <w:rsid w:val="00E908C5"/>
    <w:rsid w:val="00E908FA"/>
    <w:rsid w:val="00E90C30"/>
    <w:rsid w:val="00E90CE0"/>
    <w:rsid w:val="00E9129F"/>
    <w:rsid w:val="00E913C0"/>
    <w:rsid w:val="00E91425"/>
    <w:rsid w:val="00E9239F"/>
    <w:rsid w:val="00E92B35"/>
    <w:rsid w:val="00E92FAF"/>
    <w:rsid w:val="00E937A3"/>
    <w:rsid w:val="00E9380D"/>
    <w:rsid w:val="00E93BE0"/>
    <w:rsid w:val="00E93E50"/>
    <w:rsid w:val="00E943ED"/>
    <w:rsid w:val="00E94D1F"/>
    <w:rsid w:val="00E95A99"/>
    <w:rsid w:val="00E960C2"/>
    <w:rsid w:val="00E9616B"/>
    <w:rsid w:val="00E96280"/>
    <w:rsid w:val="00E9691A"/>
    <w:rsid w:val="00E96F8A"/>
    <w:rsid w:val="00E97136"/>
    <w:rsid w:val="00E978D3"/>
    <w:rsid w:val="00E97AB0"/>
    <w:rsid w:val="00E97B54"/>
    <w:rsid w:val="00EA0286"/>
    <w:rsid w:val="00EA0EAC"/>
    <w:rsid w:val="00EA1103"/>
    <w:rsid w:val="00EA1577"/>
    <w:rsid w:val="00EA18D6"/>
    <w:rsid w:val="00EA1C1C"/>
    <w:rsid w:val="00EA2096"/>
    <w:rsid w:val="00EA252F"/>
    <w:rsid w:val="00EA2A9A"/>
    <w:rsid w:val="00EA2C50"/>
    <w:rsid w:val="00EA394A"/>
    <w:rsid w:val="00EA39B2"/>
    <w:rsid w:val="00EA3ACB"/>
    <w:rsid w:val="00EA3AF2"/>
    <w:rsid w:val="00EA3EB7"/>
    <w:rsid w:val="00EA437F"/>
    <w:rsid w:val="00EA477C"/>
    <w:rsid w:val="00EA49D5"/>
    <w:rsid w:val="00EA4CA1"/>
    <w:rsid w:val="00EA4FC8"/>
    <w:rsid w:val="00EA4FDF"/>
    <w:rsid w:val="00EA53EB"/>
    <w:rsid w:val="00EA5B38"/>
    <w:rsid w:val="00EA6904"/>
    <w:rsid w:val="00EA711D"/>
    <w:rsid w:val="00EA7173"/>
    <w:rsid w:val="00EA7360"/>
    <w:rsid w:val="00EA7544"/>
    <w:rsid w:val="00EA767A"/>
    <w:rsid w:val="00EA7EF6"/>
    <w:rsid w:val="00EB008D"/>
    <w:rsid w:val="00EB0C94"/>
    <w:rsid w:val="00EB0E76"/>
    <w:rsid w:val="00EB0EE2"/>
    <w:rsid w:val="00EB11AE"/>
    <w:rsid w:val="00EB1261"/>
    <w:rsid w:val="00EB1E94"/>
    <w:rsid w:val="00EB23C0"/>
    <w:rsid w:val="00EB293F"/>
    <w:rsid w:val="00EB2B12"/>
    <w:rsid w:val="00EB2C81"/>
    <w:rsid w:val="00EB3624"/>
    <w:rsid w:val="00EB38FE"/>
    <w:rsid w:val="00EB3AE5"/>
    <w:rsid w:val="00EB418C"/>
    <w:rsid w:val="00EB50B7"/>
    <w:rsid w:val="00EB5712"/>
    <w:rsid w:val="00EB6CF2"/>
    <w:rsid w:val="00EB7101"/>
    <w:rsid w:val="00EB72AC"/>
    <w:rsid w:val="00EB74EA"/>
    <w:rsid w:val="00EB76B4"/>
    <w:rsid w:val="00EB7B7C"/>
    <w:rsid w:val="00EB7CC0"/>
    <w:rsid w:val="00EC039F"/>
    <w:rsid w:val="00EC0680"/>
    <w:rsid w:val="00EC0F69"/>
    <w:rsid w:val="00EC1755"/>
    <w:rsid w:val="00EC177D"/>
    <w:rsid w:val="00EC1C3E"/>
    <w:rsid w:val="00EC22FB"/>
    <w:rsid w:val="00EC297F"/>
    <w:rsid w:val="00EC334F"/>
    <w:rsid w:val="00EC3ED7"/>
    <w:rsid w:val="00EC4858"/>
    <w:rsid w:val="00EC4B30"/>
    <w:rsid w:val="00EC5E2A"/>
    <w:rsid w:val="00EC5FBE"/>
    <w:rsid w:val="00EC6190"/>
    <w:rsid w:val="00EC655C"/>
    <w:rsid w:val="00EC68F7"/>
    <w:rsid w:val="00EC7022"/>
    <w:rsid w:val="00EC70F7"/>
    <w:rsid w:val="00EC7603"/>
    <w:rsid w:val="00EC7C4F"/>
    <w:rsid w:val="00ED0305"/>
    <w:rsid w:val="00ED0523"/>
    <w:rsid w:val="00ED07C9"/>
    <w:rsid w:val="00ED0812"/>
    <w:rsid w:val="00ED08D1"/>
    <w:rsid w:val="00ED0CB1"/>
    <w:rsid w:val="00ED0CF2"/>
    <w:rsid w:val="00ED1401"/>
    <w:rsid w:val="00ED1A2C"/>
    <w:rsid w:val="00ED1C3C"/>
    <w:rsid w:val="00ED251B"/>
    <w:rsid w:val="00ED2C1A"/>
    <w:rsid w:val="00ED2D9F"/>
    <w:rsid w:val="00ED31D0"/>
    <w:rsid w:val="00ED3645"/>
    <w:rsid w:val="00ED39EC"/>
    <w:rsid w:val="00ED39F4"/>
    <w:rsid w:val="00ED3A37"/>
    <w:rsid w:val="00ED3AB6"/>
    <w:rsid w:val="00ED3FA6"/>
    <w:rsid w:val="00ED4487"/>
    <w:rsid w:val="00ED4D83"/>
    <w:rsid w:val="00ED4E7D"/>
    <w:rsid w:val="00ED56D3"/>
    <w:rsid w:val="00ED597F"/>
    <w:rsid w:val="00ED6129"/>
    <w:rsid w:val="00ED636D"/>
    <w:rsid w:val="00ED6A9A"/>
    <w:rsid w:val="00ED6C20"/>
    <w:rsid w:val="00ED6D37"/>
    <w:rsid w:val="00ED6DEF"/>
    <w:rsid w:val="00ED71B2"/>
    <w:rsid w:val="00EE0076"/>
    <w:rsid w:val="00EE00A7"/>
    <w:rsid w:val="00EE02CB"/>
    <w:rsid w:val="00EE0FB4"/>
    <w:rsid w:val="00EE1118"/>
    <w:rsid w:val="00EE1416"/>
    <w:rsid w:val="00EE157C"/>
    <w:rsid w:val="00EE1B10"/>
    <w:rsid w:val="00EE2046"/>
    <w:rsid w:val="00EE2F48"/>
    <w:rsid w:val="00EE3095"/>
    <w:rsid w:val="00EE323F"/>
    <w:rsid w:val="00EE33C4"/>
    <w:rsid w:val="00EE3E2A"/>
    <w:rsid w:val="00EE3F73"/>
    <w:rsid w:val="00EE40B2"/>
    <w:rsid w:val="00EE423E"/>
    <w:rsid w:val="00EE43A6"/>
    <w:rsid w:val="00EE50A5"/>
    <w:rsid w:val="00EE5291"/>
    <w:rsid w:val="00EE52B4"/>
    <w:rsid w:val="00EE52D5"/>
    <w:rsid w:val="00EE5459"/>
    <w:rsid w:val="00EE570F"/>
    <w:rsid w:val="00EE597C"/>
    <w:rsid w:val="00EE6BC9"/>
    <w:rsid w:val="00EE6BDF"/>
    <w:rsid w:val="00EE7033"/>
    <w:rsid w:val="00EE770C"/>
    <w:rsid w:val="00EE782A"/>
    <w:rsid w:val="00EE7E76"/>
    <w:rsid w:val="00EF04D9"/>
    <w:rsid w:val="00EF0CC4"/>
    <w:rsid w:val="00EF0CC5"/>
    <w:rsid w:val="00EF113E"/>
    <w:rsid w:val="00EF11E9"/>
    <w:rsid w:val="00EF12B3"/>
    <w:rsid w:val="00EF135D"/>
    <w:rsid w:val="00EF146D"/>
    <w:rsid w:val="00EF1E81"/>
    <w:rsid w:val="00EF25D4"/>
    <w:rsid w:val="00EF26EE"/>
    <w:rsid w:val="00EF2710"/>
    <w:rsid w:val="00EF27F3"/>
    <w:rsid w:val="00EF28FC"/>
    <w:rsid w:val="00EF3398"/>
    <w:rsid w:val="00EF3D35"/>
    <w:rsid w:val="00EF40F3"/>
    <w:rsid w:val="00EF44B0"/>
    <w:rsid w:val="00EF4C28"/>
    <w:rsid w:val="00EF4DBE"/>
    <w:rsid w:val="00EF4FB1"/>
    <w:rsid w:val="00EF59C2"/>
    <w:rsid w:val="00EF5CE0"/>
    <w:rsid w:val="00EF6B18"/>
    <w:rsid w:val="00EF6EB6"/>
    <w:rsid w:val="00EF6F59"/>
    <w:rsid w:val="00F00F13"/>
    <w:rsid w:val="00F0131B"/>
    <w:rsid w:val="00F01BBE"/>
    <w:rsid w:val="00F01D15"/>
    <w:rsid w:val="00F01E21"/>
    <w:rsid w:val="00F02320"/>
    <w:rsid w:val="00F02444"/>
    <w:rsid w:val="00F02836"/>
    <w:rsid w:val="00F02CE2"/>
    <w:rsid w:val="00F02D45"/>
    <w:rsid w:val="00F02F1F"/>
    <w:rsid w:val="00F03143"/>
    <w:rsid w:val="00F038F2"/>
    <w:rsid w:val="00F03EFE"/>
    <w:rsid w:val="00F040B1"/>
    <w:rsid w:val="00F0418B"/>
    <w:rsid w:val="00F04AD1"/>
    <w:rsid w:val="00F04E16"/>
    <w:rsid w:val="00F053F0"/>
    <w:rsid w:val="00F055B7"/>
    <w:rsid w:val="00F0574C"/>
    <w:rsid w:val="00F057BC"/>
    <w:rsid w:val="00F0625E"/>
    <w:rsid w:val="00F10377"/>
    <w:rsid w:val="00F104DD"/>
    <w:rsid w:val="00F109F1"/>
    <w:rsid w:val="00F10A49"/>
    <w:rsid w:val="00F11B4F"/>
    <w:rsid w:val="00F11FD7"/>
    <w:rsid w:val="00F12038"/>
    <w:rsid w:val="00F126FD"/>
    <w:rsid w:val="00F12840"/>
    <w:rsid w:val="00F12CFE"/>
    <w:rsid w:val="00F13118"/>
    <w:rsid w:val="00F13A59"/>
    <w:rsid w:val="00F14213"/>
    <w:rsid w:val="00F144AC"/>
    <w:rsid w:val="00F147F3"/>
    <w:rsid w:val="00F15382"/>
    <w:rsid w:val="00F15439"/>
    <w:rsid w:val="00F1582F"/>
    <w:rsid w:val="00F1597C"/>
    <w:rsid w:val="00F16761"/>
    <w:rsid w:val="00F1742A"/>
    <w:rsid w:val="00F17561"/>
    <w:rsid w:val="00F17AF9"/>
    <w:rsid w:val="00F209DE"/>
    <w:rsid w:val="00F21712"/>
    <w:rsid w:val="00F21771"/>
    <w:rsid w:val="00F21C8F"/>
    <w:rsid w:val="00F221D0"/>
    <w:rsid w:val="00F2246F"/>
    <w:rsid w:val="00F2398A"/>
    <w:rsid w:val="00F23C07"/>
    <w:rsid w:val="00F23F41"/>
    <w:rsid w:val="00F242BC"/>
    <w:rsid w:val="00F24E06"/>
    <w:rsid w:val="00F24F00"/>
    <w:rsid w:val="00F24F30"/>
    <w:rsid w:val="00F25499"/>
    <w:rsid w:val="00F255B6"/>
    <w:rsid w:val="00F25812"/>
    <w:rsid w:val="00F25A1C"/>
    <w:rsid w:val="00F25D61"/>
    <w:rsid w:val="00F25EF0"/>
    <w:rsid w:val="00F2604A"/>
    <w:rsid w:val="00F261A8"/>
    <w:rsid w:val="00F2638E"/>
    <w:rsid w:val="00F265BC"/>
    <w:rsid w:val="00F2675C"/>
    <w:rsid w:val="00F26B69"/>
    <w:rsid w:val="00F27440"/>
    <w:rsid w:val="00F27B07"/>
    <w:rsid w:val="00F307E4"/>
    <w:rsid w:val="00F30E4A"/>
    <w:rsid w:val="00F31CA5"/>
    <w:rsid w:val="00F31F49"/>
    <w:rsid w:val="00F31FE8"/>
    <w:rsid w:val="00F32410"/>
    <w:rsid w:val="00F3254D"/>
    <w:rsid w:val="00F32DB7"/>
    <w:rsid w:val="00F32E2B"/>
    <w:rsid w:val="00F331D3"/>
    <w:rsid w:val="00F337CE"/>
    <w:rsid w:val="00F33965"/>
    <w:rsid w:val="00F340C3"/>
    <w:rsid w:val="00F34211"/>
    <w:rsid w:val="00F3483B"/>
    <w:rsid w:val="00F352DA"/>
    <w:rsid w:val="00F35387"/>
    <w:rsid w:val="00F35394"/>
    <w:rsid w:val="00F356BE"/>
    <w:rsid w:val="00F3644C"/>
    <w:rsid w:val="00F36C76"/>
    <w:rsid w:val="00F36DE1"/>
    <w:rsid w:val="00F37284"/>
    <w:rsid w:val="00F37296"/>
    <w:rsid w:val="00F376D7"/>
    <w:rsid w:val="00F3787D"/>
    <w:rsid w:val="00F4069D"/>
    <w:rsid w:val="00F406AD"/>
    <w:rsid w:val="00F40B1E"/>
    <w:rsid w:val="00F40EA2"/>
    <w:rsid w:val="00F4192F"/>
    <w:rsid w:val="00F41E5C"/>
    <w:rsid w:val="00F42004"/>
    <w:rsid w:val="00F424E0"/>
    <w:rsid w:val="00F42A45"/>
    <w:rsid w:val="00F42FB2"/>
    <w:rsid w:val="00F431FF"/>
    <w:rsid w:val="00F43813"/>
    <w:rsid w:val="00F43C29"/>
    <w:rsid w:val="00F43C97"/>
    <w:rsid w:val="00F43CB7"/>
    <w:rsid w:val="00F442E6"/>
    <w:rsid w:val="00F447A0"/>
    <w:rsid w:val="00F44D92"/>
    <w:rsid w:val="00F450B4"/>
    <w:rsid w:val="00F45271"/>
    <w:rsid w:val="00F452D4"/>
    <w:rsid w:val="00F457B1"/>
    <w:rsid w:val="00F45955"/>
    <w:rsid w:val="00F45C5F"/>
    <w:rsid w:val="00F45C7D"/>
    <w:rsid w:val="00F461B4"/>
    <w:rsid w:val="00F4623F"/>
    <w:rsid w:val="00F464C3"/>
    <w:rsid w:val="00F46584"/>
    <w:rsid w:val="00F47413"/>
    <w:rsid w:val="00F47B02"/>
    <w:rsid w:val="00F47C32"/>
    <w:rsid w:val="00F47E31"/>
    <w:rsid w:val="00F47E9F"/>
    <w:rsid w:val="00F5076D"/>
    <w:rsid w:val="00F508F7"/>
    <w:rsid w:val="00F51301"/>
    <w:rsid w:val="00F5170C"/>
    <w:rsid w:val="00F5263E"/>
    <w:rsid w:val="00F52882"/>
    <w:rsid w:val="00F529FE"/>
    <w:rsid w:val="00F53FE3"/>
    <w:rsid w:val="00F5471C"/>
    <w:rsid w:val="00F5482F"/>
    <w:rsid w:val="00F54C81"/>
    <w:rsid w:val="00F5671C"/>
    <w:rsid w:val="00F56B1B"/>
    <w:rsid w:val="00F6043B"/>
    <w:rsid w:val="00F60982"/>
    <w:rsid w:val="00F60E41"/>
    <w:rsid w:val="00F6134C"/>
    <w:rsid w:val="00F62B8A"/>
    <w:rsid w:val="00F6311E"/>
    <w:rsid w:val="00F63270"/>
    <w:rsid w:val="00F632A9"/>
    <w:rsid w:val="00F63E36"/>
    <w:rsid w:val="00F63F78"/>
    <w:rsid w:val="00F643C0"/>
    <w:rsid w:val="00F64E3D"/>
    <w:rsid w:val="00F659D6"/>
    <w:rsid w:val="00F65A4F"/>
    <w:rsid w:val="00F669D0"/>
    <w:rsid w:val="00F66B09"/>
    <w:rsid w:val="00F67636"/>
    <w:rsid w:val="00F67A5C"/>
    <w:rsid w:val="00F67C34"/>
    <w:rsid w:val="00F7025F"/>
    <w:rsid w:val="00F70B27"/>
    <w:rsid w:val="00F70B55"/>
    <w:rsid w:val="00F70F99"/>
    <w:rsid w:val="00F71A4D"/>
    <w:rsid w:val="00F722E5"/>
    <w:rsid w:val="00F7294F"/>
    <w:rsid w:val="00F72DE7"/>
    <w:rsid w:val="00F72F79"/>
    <w:rsid w:val="00F73D53"/>
    <w:rsid w:val="00F73E42"/>
    <w:rsid w:val="00F74357"/>
    <w:rsid w:val="00F7489C"/>
    <w:rsid w:val="00F74B6F"/>
    <w:rsid w:val="00F74D84"/>
    <w:rsid w:val="00F74EFA"/>
    <w:rsid w:val="00F751FA"/>
    <w:rsid w:val="00F7576A"/>
    <w:rsid w:val="00F75D09"/>
    <w:rsid w:val="00F76029"/>
    <w:rsid w:val="00F76C66"/>
    <w:rsid w:val="00F76DCE"/>
    <w:rsid w:val="00F771B5"/>
    <w:rsid w:val="00F77D75"/>
    <w:rsid w:val="00F77D99"/>
    <w:rsid w:val="00F80259"/>
    <w:rsid w:val="00F8040A"/>
    <w:rsid w:val="00F81BA0"/>
    <w:rsid w:val="00F82509"/>
    <w:rsid w:val="00F8250B"/>
    <w:rsid w:val="00F82C1F"/>
    <w:rsid w:val="00F83408"/>
    <w:rsid w:val="00F839E3"/>
    <w:rsid w:val="00F83C3B"/>
    <w:rsid w:val="00F84512"/>
    <w:rsid w:val="00F845FF"/>
    <w:rsid w:val="00F84BB5"/>
    <w:rsid w:val="00F85066"/>
    <w:rsid w:val="00F8535B"/>
    <w:rsid w:val="00F855A5"/>
    <w:rsid w:val="00F85A5A"/>
    <w:rsid w:val="00F86016"/>
    <w:rsid w:val="00F86440"/>
    <w:rsid w:val="00F86BBA"/>
    <w:rsid w:val="00F86E57"/>
    <w:rsid w:val="00F8732D"/>
    <w:rsid w:val="00F87575"/>
    <w:rsid w:val="00F87D08"/>
    <w:rsid w:val="00F902D8"/>
    <w:rsid w:val="00F904AE"/>
    <w:rsid w:val="00F90C34"/>
    <w:rsid w:val="00F910A8"/>
    <w:rsid w:val="00F910D8"/>
    <w:rsid w:val="00F91384"/>
    <w:rsid w:val="00F9192C"/>
    <w:rsid w:val="00F91DC2"/>
    <w:rsid w:val="00F924C5"/>
    <w:rsid w:val="00F926D1"/>
    <w:rsid w:val="00F92E6B"/>
    <w:rsid w:val="00F93016"/>
    <w:rsid w:val="00F930E5"/>
    <w:rsid w:val="00F934FF"/>
    <w:rsid w:val="00F93C2D"/>
    <w:rsid w:val="00F9496F"/>
    <w:rsid w:val="00F94E71"/>
    <w:rsid w:val="00F9505A"/>
    <w:rsid w:val="00F95926"/>
    <w:rsid w:val="00F95980"/>
    <w:rsid w:val="00F95EB3"/>
    <w:rsid w:val="00F9644B"/>
    <w:rsid w:val="00F96A16"/>
    <w:rsid w:val="00F96D38"/>
    <w:rsid w:val="00F96E04"/>
    <w:rsid w:val="00F97273"/>
    <w:rsid w:val="00FA0783"/>
    <w:rsid w:val="00FA0BBA"/>
    <w:rsid w:val="00FA231F"/>
    <w:rsid w:val="00FA241B"/>
    <w:rsid w:val="00FA2C9A"/>
    <w:rsid w:val="00FA334C"/>
    <w:rsid w:val="00FA36F8"/>
    <w:rsid w:val="00FA391D"/>
    <w:rsid w:val="00FA434F"/>
    <w:rsid w:val="00FA4BA4"/>
    <w:rsid w:val="00FA4F3B"/>
    <w:rsid w:val="00FA5043"/>
    <w:rsid w:val="00FA5148"/>
    <w:rsid w:val="00FA571D"/>
    <w:rsid w:val="00FA58D9"/>
    <w:rsid w:val="00FA59A3"/>
    <w:rsid w:val="00FA59BA"/>
    <w:rsid w:val="00FA5D39"/>
    <w:rsid w:val="00FA6265"/>
    <w:rsid w:val="00FA69D7"/>
    <w:rsid w:val="00FA6C2D"/>
    <w:rsid w:val="00FA6CB8"/>
    <w:rsid w:val="00FA708C"/>
    <w:rsid w:val="00FA76AA"/>
    <w:rsid w:val="00FA7B1B"/>
    <w:rsid w:val="00FB0A11"/>
    <w:rsid w:val="00FB0EE5"/>
    <w:rsid w:val="00FB217F"/>
    <w:rsid w:val="00FB23EB"/>
    <w:rsid w:val="00FB25DF"/>
    <w:rsid w:val="00FB32AC"/>
    <w:rsid w:val="00FB38C1"/>
    <w:rsid w:val="00FB38F2"/>
    <w:rsid w:val="00FB3D5A"/>
    <w:rsid w:val="00FB4582"/>
    <w:rsid w:val="00FB46DA"/>
    <w:rsid w:val="00FB4752"/>
    <w:rsid w:val="00FB4FFA"/>
    <w:rsid w:val="00FB559B"/>
    <w:rsid w:val="00FB574D"/>
    <w:rsid w:val="00FB57A3"/>
    <w:rsid w:val="00FB5FF2"/>
    <w:rsid w:val="00FB669D"/>
    <w:rsid w:val="00FB710D"/>
    <w:rsid w:val="00FB777C"/>
    <w:rsid w:val="00FB7B0D"/>
    <w:rsid w:val="00FB7B27"/>
    <w:rsid w:val="00FB7E88"/>
    <w:rsid w:val="00FC00E9"/>
    <w:rsid w:val="00FC08DA"/>
    <w:rsid w:val="00FC124B"/>
    <w:rsid w:val="00FC1871"/>
    <w:rsid w:val="00FC18BF"/>
    <w:rsid w:val="00FC19E2"/>
    <w:rsid w:val="00FC1BDC"/>
    <w:rsid w:val="00FC1FA2"/>
    <w:rsid w:val="00FC24F9"/>
    <w:rsid w:val="00FC30AC"/>
    <w:rsid w:val="00FC3D40"/>
    <w:rsid w:val="00FC3E14"/>
    <w:rsid w:val="00FC3FAE"/>
    <w:rsid w:val="00FC4E99"/>
    <w:rsid w:val="00FC5633"/>
    <w:rsid w:val="00FC57C7"/>
    <w:rsid w:val="00FC5B9F"/>
    <w:rsid w:val="00FC618A"/>
    <w:rsid w:val="00FC63E8"/>
    <w:rsid w:val="00FC67EC"/>
    <w:rsid w:val="00FC6920"/>
    <w:rsid w:val="00FC6C5E"/>
    <w:rsid w:val="00FC6CC8"/>
    <w:rsid w:val="00FC7136"/>
    <w:rsid w:val="00FC715C"/>
    <w:rsid w:val="00FC7190"/>
    <w:rsid w:val="00FC7401"/>
    <w:rsid w:val="00FC7A2E"/>
    <w:rsid w:val="00FC7BDD"/>
    <w:rsid w:val="00FC7D31"/>
    <w:rsid w:val="00FD00BC"/>
    <w:rsid w:val="00FD0106"/>
    <w:rsid w:val="00FD04BF"/>
    <w:rsid w:val="00FD0B33"/>
    <w:rsid w:val="00FD0EB2"/>
    <w:rsid w:val="00FD1B41"/>
    <w:rsid w:val="00FD216B"/>
    <w:rsid w:val="00FD2487"/>
    <w:rsid w:val="00FD2790"/>
    <w:rsid w:val="00FD2FEF"/>
    <w:rsid w:val="00FD3784"/>
    <w:rsid w:val="00FD3B5E"/>
    <w:rsid w:val="00FD3DF7"/>
    <w:rsid w:val="00FD3DF9"/>
    <w:rsid w:val="00FD4027"/>
    <w:rsid w:val="00FD40E3"/>
    <w:rsid w:val="00FD44D1"/>
    <w:rsid w:val="00FD4DFA"/>
    <w:rsid w:val="00FD5495"/>
    <w:rsid w:val="00FD5B65"/>
    <w:rsid w:val="00FD5B7D"/>
    <w:rsid w:val="00FD5E71"/>
    <w:rsid w:val="00FD6A26"/>
    <w:rsid w:val="00FD7034"/>
    <w:rsid w:val="00FD7259"/>
    <w:rsid w:val="00FD7879"/>
    <w:rsid w:val="00FE004D"/>
    <w:rsid w:val="00FE07EA"/>
    <w:rsid w:val="00FE0B3E"/>
    <w:rsid w:val="00FE10FF"/>
    <w:rsid w:val="00FE1101"/>
    <w:rsid w:val="00FE12F9"/>
    <w:rsid w:val="00FE2089"/>
    <w:rsid w:val="00FE22CC"/>
    <w:rsid w:val="00FE2326"/>
    <w:rsid w:val="00FE2656"/>
    <w:rsid w:val="00FE2A69"/>
    <w:rsid w:val="00FE2E16"/>
    <w:rsid w:val="00FE30C8"/>
    <w:rsid w:val="00FE31F1"/>
    <w:rsid w:val="00FE3AE3"/>
    <w:rsid w:val="00FE3C08"/>
    <w:rsid w:val="00FE3E96"/>
    <w:rsid w:val="00FE43D5"/>
    <w:rsid w:val="00FE4757"/>
    <w:rsid w:val="00FE4942"/>
    <w:rsid w:val="00FE5298"/>
    <w:rsid w:val="00FE5315"/>
    <w:rsid w:val="00FE5A36"/>
    <w:rsid w:val="00FE5F55"/>
    <w:rsid w:val="00FE60EE"/>
    <w:rsid w:val="00FE616B"/>
    <w:rsid w:val="00FE6210"/>
    <w:rsid w:val="00FE6634"/>
    <w:rsid w:val="00FE6DF6"/>
    <w:rsid w:val="00FE6E2A"/>
    <w:rsid w:val="00FE6E6C"/>
    <w:rsid w:val="00FE71A6"/>
    <w:rsid w:val="00FE7434"/>
    <w:rsid w:val="00FE7AD3"/>
    <w:rsid w:val="00FE7E78"/>
    <w:rsid w:val="00FF0371"/>
    <w:rsid w:val="00FF04F5"/>
    <w:rsid w:val="00FF0873"/>
    <w:rsid w:val="00FF0DC2"/>
    <w:rsid w:val="00FF0E43"/>
    <w:rsid w:val="00FF19A5"/>
    <w:rsid w:val="00FF1AAF"/>
    <w:rsid w:val="00FF1C4E"/>
    <w:rsid w:val="00FF1EF9"/>
    <w:rsid w:val="00FF265D"/>
    <w:rsid w:val="00FF26A6"/>
    <w:rsid w:val="00FF2E4D"/>
    <w:rsid w:val="00FF357C"/>
    <w:rsid w:val="00FF3DD7"/>
    <w:rsid w:val="00FF40F4"/>
    <w:rsid w:val="00FF4A25"/>
    <w:rsid w:val="00FF5095"/>
    <w:rsid w:val="00FF5310"/>
    <w:rsid w:val="00FF5417"/>
    <w:rsid w:val="00FF55C7"/>
    <w:rsid w:val="00FF569B"/>
    <w:rsid w:val="00FF5860"/>
    <w:rsid w:val="00FF5B51"/>
    <w:rsid w:val="00FF5FBE"/>
    <w:rsid w:val="00FF6007"/>
    <w:rsid w:val="00FF6024"/>
    <w:rsid w:val="00FF623D"/>
    <w:rsid w:val="00FF6670"/>
    <w:rsid w:val="00FF6838"/>
    <w:rsid w:val="00FF6E7B"/>
    <w:rsid w:val="00FF7B8B"/>
    <w:rsid w:val="00FF7E88"/>
    <w:rsid w:val="00FFF2EC"/>
    <w:rsid w:val="011F6A79"/>
    <w:rsid w:val="015502F7"/>
    <w:rsid w:val="01C02712"/>
    <w:rsid w:val="01C9832B"/>
    <w:rsid w:val="01CCEA40"/>
    <w:rsid w:val="020B48B5"/>
    <w:rsid w:val="020FE899"/>
    <w:rsid w:val="021951CF"/>
    <w:rsid w:val="0227078F"/>
    <w:rsid w:val="022D2CF9"/>
    <w:rsid w:val="0231F3F6"/>
    <w:rsid w:val="02482B29"/>
    <w:rsid w:val="0265CD7E"/>
    <w:rsid w:val="02691536"/>
    <w:rsid w:val="02817799"/>
    <w:rsid w:val="028BFF52"/>
    <w:rsid w:val="02934941"/>
    <w:rsid w:val="02B7FBA6"/>
    <w:rsid w:val="02E4E87A"/>
    <w:rsid w:val="02F1DDED"/>
    <w:rsid w:val="03365C1C"/>
    <w:rsid w:val="0338AF24"/>
    <w:rsid w:val="033A4EAC"/>
    <w:rsid w:val="033F5D3E"/>
    <w:rsid w:val="033FFEDB"/>
    <w:rsid w:val="035636FF"/>
    <w:rsid w:val="035ABCCA"/>
    <w:rsid w:val="037C0E6E"/>
    <w:rsid w:val="038B8670"/>
    <w:rsid w:val="03BE8B8B"/>
    <w:rsid w:val="03C4A231"/>
    <w:rsid w:val="03D941F7"/>
    <w:rsid w:val="0420B56F"/>
    <w:rsid w:val="0428E673"/>
    <w:rsid w:val="0436ED21"/>
    <w:rsid w:val="044D1126"/>
    <w:rsid w:val="045D39C9"/>
    <w:rsid w:val="0465ED8E"/>
    <w:rsid w:val="0467C1A5"/>
    <w:rsid w:val="04812758"/>
    <w:rsid w:val="04A3A6F5"/>
    <w:rsid w:val="04D5908F"/>
    <w:rsid w:val="04EA9417"/>
    <w:rsid w:val="04FAE9FB"/>
    <w:rsid w:val="04FCC77F"/>
    <w:rsid w:val="05016DE6"/>
    <w:rsid w:val="0510A4E9"/>
    <w:rsid w:val="0525D8AA"/>
    <w:rsid w:val="0526E98C"/>
    <w:rsid w:val="05287A4A"/>
    <w:rsid w:val="0529AFCA"/>
    <w:rsid w:val="05327008"/>
    <w:rsid w:val="05717027"/>
    <w:rsid w:val="0577850D"/>
    <w:rsid w:val="059327D0"/>
    <w:rsid w:val="059CAFB9"/>
    <w:rsid w:val="059D9618"/>
    <w:rsid w:val="059E4D53"/>
    <w:rsid w:val="05A1657D"/>
    <w:rsid w:val="06056BB7"/>
    <w:rsid w:val="061D11FF"/>
    <w:rsid w:val="0648C39F"/>
    <w:rsid w:val="0659FC5D"/>
    <w:rsid w:val="065D7255"/>
    <w:rsid w:val="06641166"/>
    <w:rsid w:val="06840C76"/>
    <w:rsid w:val="068BF209"/>
    <w:rsid w:val="06A4D26E"/>
    <w:rsid w:val="06AEB41A"/>
    <w:rsid w:val="06D0D1B1"/>
    <w:rsid w:val="06DD5635"/>
    <w:rsid w:val="06F95FFA"/>
    <w:rsid w:val="071D7E1C"/>
    <w:rsid w:val="071FD52E"/>
    <w:rsid w:val="07258B99"/>
    <w:rsid w:val="073BEBB4"/>
    <w:rsid w:val="0741ECC1"/>
    <w:rsid w:val="078190E0"/>
    <w:rsid w:val="07899ADD"/>
    <w:rsid w:val="079727AA"/>
    <w:rsid w:val="079B267E"/>
    <w:rsid w:val="07A6E23C"/>
    <w:rsid w:val="07BA3A05"/>
    <w:rsid w:val="07BEB29E"/>
    <w:rsid w:val="07CEE2F2"/>
    <w:rsid w:val="07CEF987"/>
    <w:rsid w:val="07F43679"/>
    <w:rsid w:val="07F53E0F"/>
    <w:rsid w:val="07F688E6"/>
    <w:rsid w:val="080EE151"/>
    <w:rsid w:val="082B65CD"/>
    <w:rsid w:val="08301853"/>
    <w:rsid w:val="08599707"/>
    <w:rsid w:val="0860C14C"/>
    <w:rsid w:val="08631608"/>
    <w:rsid w:val="0865D4B4"/>
    <w:rsid w:val="0866991D"/>
    <w:rsid w:val="088B1D98"/>
    <w:rsid w:val="089162BB"/>
    <w:rsid w:val="089D208D"/>
    <w:rsid w:val="08B1567D"/>
    <w:rsid w:val="08CADDD5"/>
    <w:rsid w:val="08E197D8"/>
    <w:rsid w:val="08EEF68A"/>
    <w:rsid w:val="0903187C"/>
    <w:rsid w:val="09147C7A"/>
    <w:rsid w:val="091D4764"/>
    <w:rsid w:val="091FB35C"/>
    <w:rsid w:val="092571ED"/>
    <w:rsid w:val="094D7131"/>
    <w:rsid w:val="09654EE0"/>
    <w:rsid w:val="0969E178"/>
    <w:rsid w:val="0984ADD2"/>
    <w:rsid w:val="09A2E974"/>
    <w:rsid w:val="09DEF922"/>
    <w:rsid w:val="09E95705"/>
    <w:rsid w:val="09F9DD8F"/>
    <w:rsid w:val="0A0DE178"/>
    <w:rsid w:val="0A1EF0B5"/>
    <w:rsid w:val="0A1F3970"/>
    <w:rsid w:val="0A4280A3"/>
    <w:rsid w:val="0A46D3B2"/>
    <w:rsid w:val="0A59361B"/>
    <w:rsid w:val="0A946D0A"/>
    <w:rsid w:val="0ABB6FFA"/>
    <w:rsid w:val="0AC1C7D0"/>
    <w:rsid w:val="0ACCA198"/>
    <w:rsid w:val="0AD678E2"/>
    <w:rsid w:val="0B0C051B"/>
    <w:rsid w:val="0B0D4451"/>
    <w:rsid w:val="0B0DB396"/>
    <w:rsid w:val="0B1DA6FE"/>
    <w:rsid w:val="0B222F26"/>
    <w:rsid w:val="0B2518D0"/>
    <w:rsid w:val="0B449F66"/>
    <w:rsid w:val="0B5A4EEA"/>
    <w:rsid w:val="0B6892E6"/>
    <w:rsid w:val="0B7FDC6D"/>
    <w:rsid w:val="0B98F38C"/>
    <w:rsid w:val="0BA2DEFA"/>
    <w:rsid w:val="0BB5F713"/>
    <w:rsid w:val="0BE6AB2A"/>
    <w:rsid w:val="0C4A50E0"/>
    <w:rsid w:val="0C4C2C88"/>
    <w:rsid w:val="0C4CEE2C"/>
    <w:rsid w:val="0C77E77A"/>
    <w:rsid w:val="0C81446E"/>
    <w:rsid w:val="0C83BC7E"/>
    <w:rsid w:val="0CA5CDDD"/>
    <w:rsid w:val="0CC5CC57"/>
    <w:rsid w:val="0CD4C151"/>
    <w:rsid w:val="0CD68961"/>
    <w:rsid w:val="0CF1BBB3"/>
    <w:rsid w:val="0CF34DB5"/>
    <w:rsid w:val="0CF57B40"/>
    <w:rsid w:val="0CFD1D6D"/>
    <w:rsid w:val="0D1550EA"/>
    <w:rsid w:val="0D19DC34"/>
    <w:rsid w:val="0D19E29E"/>
    <w:rsid w:val="0D20B1BC"/>
    <w:rsid w:val="0D2F7730"/>
    <w:rsid w:val="0D50763A"/>
    <w:rsid w:val="0D6058B6"/>
    <w:rsid w:val="0D9382E0"/>
    <w:rsid w:val="0DA2D4A0"/>
    <w:rsid w:val="0DA9C379"/>
    <w:rsid w:val="0DB299AA"/>
    <w:rsid w:val="0DBDCA4F"/>
    <w:rsid w:val="0DE1C427"/>
    <w:rsid w:val="0DF0CF17"/>
    <w:rsid w:val="0E0F8099"/>
    <w:rsid w:val="0E1567CF"/>
    <w:rsid w:val="0E1D1D59"/>
    <w:rsid w:val="0E27A6CD"/>
    <w:rsid w:val="0E27B230"/>
    <w:rsid w:val="0E342C5C"/>
    <w:rsid w:val="0E37EE97"/>
    <w:rsid w:val="0E3A03F2"/>
    <w:rsid w:val="0E3B9F87"/>
    <w:rsid w:val="0E6D7285"/>
    <w:rsid w:val="0E9662A4"/>
    <w:rsid w:val="0E9FA2CE"/>
    <w:rsid w:val="0EA11427"/>
    <w:rsid w:val="0EA4E6D2"/>
    <w:rsid w:val="0EB2EF2A"/>
    <w:rsid w:val="0EC485C5"/>
    <w:rsid w:val="0ECA63E4"/>
    <w:rsid w:val="0EDBB606"/>
    <w:rsid w:val="0F1A8238"/>
    <w:rsid w:val="0F2ADA95"/>
    <w:rsid w:val="0F34E844"/>
    <w:rsid w:val="0F3FDC73"/>
    <w:rsid w:val="0F41BD22"/>
    <w:rsid w:val="0F68ECAD"/>
    <w:rsid w:val="0F80569E"/>
    <w:rsid w:val="0F8BEA0A"/>
    <w:rsid w:val="0F8C7391"/>
    <w:rsid w:val="0FAD6877"/>
    <w:rsid w:val="0FCF9A0D"/>
    <w:rsid w:val="0FED1E6A"/>
    <w:rsid w:val="10014CDB"/>
    <w:rsid w:val="1010A798"/>
    <w:rsid w:val="101CD9A1"/>
    <w:rsid w:val="10379884"/>
    <w:rsid w:val="1037AF94"/>
    <w:rsid w:val="104E7F83"/>
    <w:rsid w:val="104EDCBB"/>
    <w:rsid w:val="105B6C6C"/>
    <w:rsid w:val="1082E3D8"/>
    <w:rsid w:val="108D22EC"/>
    <w:rsid w:val="108D2B50"/>
    <w:rsid w:val="10B6965B"/>
    <w:rsid w:val="10CAC85F"/>
    <w:rsid w:val="10CADFCD"/>
    <w:rsid w:val="10F66B2E"/>
    <w:rsid w:val="10FD845D"/>
    <w:rsid w:val="110C4B8D"/>
    <w:rsid w:val="110CCC3C"/>
    <w:rsid w:val="11122F9D"/>
    <w:rsid w:val="111FE197"/>
    <w:rsid w:val="1124D2F4"/>
    <w:rsid w:val="114C96C5"/>
    <w:rsid w:val="119360CD"/>
    <w:rsid w:val="11A8BC03"/>
    <w:rsid w:val="11B58B89"/>
    <w:rsid w:val="11E534F4"/>
    <w:rsid w:val="11FC88B3"/>
    <w:rsid w:val="120A363F"/>
    <w:rsid w:val="121B60B6"/>
    <w:rsid w:val="122E98D4"/>
    <w:rsid w:val="1235C6A8"/>
    <w:rsid w:val="1245DE68"/>
    <w:rsid w:val="1256F0F1"/>
    <w:rsid w:val="126231B6"/>
    <w:rsid w:val="12742742"/>
    <w:rsid w:val="129551D4"/>
    <w:rsid w:val="129C8543"/>
    <w:rsid w:val="129EE798"/>
    <w:rsid w:val="12FBF64F"/>
    <w:rsid w:val="1303BA32"/>
    <w:rsid w:val="133FA6BA"/>
    <w:rsid w:val="13754D2F"/>
    <w:rsid w:val="1382C4F3"/>
    <w:rsid w:val="13A93928"/>
    <w:rsid w:val="13BA103E"/>
    <w:rsid w:val="13E2DF92"/>
    <w:rsid w:val="13E7FBE3"/>
    <w:rsid w:val="13EC512E"/>
    <w:rsid w:val="13F8E53D"/>
    <w:rsid w:val="141544E3"/>
    <w:rsid w:val="142D3D65"/>
    <w:rsid w:val="1431F469"/>
    <w:rsid w:val="14346235"/>
    <w:rsid w:val="1439923D"/>
    <w:rsid w:val="14692D82"/>
    <w:rsid w:val="148A7E35"/>
    <w:rsid w:val="14AFF993"/>
    <w:rsid w:val="14DB0F81"/>
    <w:rsid w:val="14EED81C"/>
    <w:rsid w:val="14F8FA89"/>
    <w:rsid w:val="151B70B8"/>
    <w:rsid w:val="151C7AEA"/>
    <w:rsid w:val="152DB24E"/>
    <w:rsid w:val="1546DA5D"/>
    <w:rsid w:val="154DDD8B"/>
    <w:rsid w:val="1558B84C"/>
    <w:rsid w:val="1558E74E"/>
    <w:rsid w:val="1567BFC6"/>
    <w:rsid w:val="157DF376"/>
    <w:rsid w:val="159A5BCA"/>
    <w:rsid w:val="15A5E2C8"/>
    <w:rsid w:val="15AD647C"/>
    <w:rsid w:val="15BA37EC"/>
    <w:rsid w:val="15BDE6A2"/>
    <w:rsid w:val="15CBCD8E"/>
    <w:rsid w:val="15D354DB"/>
    <w:rsid w:val="15D76229"/>
    <w:rsid w:val="15DA8633"/>
    <w:rsid w:val="15F75F0B"/>
    <w:rsid w:val="164895C9"/>
    <w:rsid w:val="165F6127"/>
    <w:rsid w:val="167A9C8C"/>
    <w:rsid w:val="168248D0"/>
    <w:rsid w:val="1687FC83"/>
    <w:rsid w:val="16A22872"/>
    <w:rsid w:val="16A4E78B"/>
    <w:rsid w:val="16B15E8D"/>
    <w:rsid w:val="16C260D6"/>
    <w:rsid w:val="16C6B854"/>
    <w:rsid w:val="16CD4E97"/>
    <w:rsid w:val="16D93036"/>
    <w:rsid w:val="16E419DD"/>
    <w:rsid w:val="16E88884"/>
    <w:rsid w:val="170A36C5"/>
    <w:rsid w:val="171D1DF5"/>
    <w:rsid w:val="172116DC"/>
    <w:rsid w:val="17352AFA"/>
    <w:rsid w:val="17386C3B"/>
    <w:rsid w:val="1750C27C"/>
    <w:rsid w:val="1758C93F"/>
    <w:rsid w:val="17992540"/>
    <w:rsid w:val="17996F29"/>
    <w:rsid w:val="17A409F9"/>
    <w:rsid w:val="17A69CED"/>
    <w:rsid w:val="17A6F8A1"/>
    <w:rsid w:val="17C05E9F"/>
    <w:rsid w:val="17EBA321"/>
    <w:rsid w:val="1804BAF9"/>
    <w:rsid w:val="180D7ABF"/>
    <w:rsid w:val="1813AF13"/>
    <w:rsid w:val="1820294B"/>
    <w:rsid w:val="1837F9DC"/>
    <w:rsid w:val="183C6085"/>
    <w:rsid w:val="1842A26E"/>
    <w:rsid w:val="184F7F84"/>
    <w:rsid w:val="185FD05B"/>
    <w:rsid w:val="186A1DB1"/>
    <w:rsid w:val="1876B1CD"/>
    <w:rsid w:val="18AD176D"/>
    <w:rsid w:val="18B9D507"/>
    <w:rsid w:val="18C28966"/>
    <w:rsid w:val="18D0298D"/>
    <w:rsid w:val="18D61AA3"/>
    <w:rsid w:val="18EE947B"/>
    <w:rsid w:val="18F4456B"/>
    <w:rsid w:val="18FBB9AE"/>
    <w:rsid w:val="19036051"/>
    <w:rsid w:val="1913AE82"/>
    <w:rsid w:val="1913FE94"/>
    <w:rsid w:val="192EA346"/>
    <w:rsid w:val="1942EDDB"/>
    <w:rsid w:val="1946AEB2"/>
    <w:rsid w:val="194F7F4E"/>
    <w:rsid w:val="196502FB"/>
    <w:rsid w:val="19807A75"/>
    <w:rsid w:val="19882120"/>
    <w:rsid w:val="1989E46E"/>
    <w:rsid w:val="199B9AE9"/>
    <w:rsid w:val="19B2FF5A"/>
    <w:rsid w:val="19BD08F3"/>
    <w:rsid w:val="19BF20E5"/>
    <w:rsid w:val="19C0A4A8"/>
    <w:rsid w:val="19E6362D"/>
    <w:rsid w:val="19F80A97"/>
    <w:rsid w:val="1A0038B8"/>
    <w:rsid w:val="1A091283"/>
    <w:rsid w:val="1A208DCE"/>
    <w:rsid w:val="1A274E64"/>
    <w:rsid w:val="1A3353D4"/>
    <w:rsid w:val="1A54B641"/>
    <w:rsid w:val="1A581B81"/>
    <w:rsid w:val="1A765755"/>
    <w:rsid w:val="1A845D62"/>
    <w:rsid w:val="1A8E663F"/>
    <w:rsid w:val="1A9D7DA4"/>
    <w:rsid w:val="1AA13478"/>
    <w:rsid w:val="1AA88A2A"/>
    <w:rsid w:val="1ABA8D4D"/>
    <w:rsid w:val="1AC272D0"/>
    <w:rsid w:val="1ACA0669"/>
    <w:rsid w:val="1AD5B11C"/>
    <w:rsid w:val="1ADAA76A"/>
    <w:rsid w:val="1ADF2E93"/>
    <w:rsid w:val="1AE43918"/>
    <w:rsid w:val="1AE59CBD"/>
    <w:rsid w:val="1B0AF36D"/>
    <w:rsid w:val="1B1097CC"/>
    <w:rsid w:val="1B5F1E38"/>
    <w:rsid w:val="1BA9AC19"/>
    <w:rsid w:val="1BAA3235"/>
    <w:rsid w:val="1BAC6A4A"/>
    <w:rsid w:val="1BCAF4FC"/>
    <w:rsid w:val="1BDE1835"/>
    <w:rsid w:val="1BE124CD"/>
    <w:rsid w:val="1BF2A08E"/>
    <w:rsid w:val="1C0CDE6A"/>
    <w:rsid w:val="1C12DDE0"/>
    <w:rsid w:val="1C47BA20"/>
    <w:rsid w:val="1C8A3877"/>
    <w:rsid w:val="1C8C3729"/>
    <w:rsid w:val="1C8EBAE7"/>
    <w:rsid w:val="1CA785D0"/>
    <w:rsid w:val="1CBD518D"/>
    <w:rsid w:val="1CE263D9"/>
    <w:rsid w:val="1CF05567"/>
    <w:rsid w:val="1CF9C793"/>
    <w:rsid w:val="1D0327F8"/>
    <w:rsid w:val="1D05A56C"/>
    <w:rsid w:val="1D474DA5"/>
    <w:rsid w:val="1D69D0DC"/>
    <w:rsid w:val="1D831295"/>
    <w:rsid w:val="1D8544E9"/>
    <w:rsid w:val="1D8A8816"/>
    <w:rsid w:val="1D947E0F"/>
    <w:rsid w:val="1DA0DD8D"/>
    <w:rsid w:val="1DA2A91C"/>
    <w:rsid w:val="1DB2FA44"/>
    <w:rsid w:val="1DB7D7E7"/>
    <w:rsid w:val="1DC66329"/>
    <w:rsid w:val="1DE0894E"/>
    <w:rsid w:val="1DE76E42"/>
    <w:rsid w:val="1DF75784"/>
    <w:rsid w:val="1E0D4647"/>
    <w:rsid w:val="1E291B5F"/>
    <w:rsid w:val="1E42B592"/>
    <w:rsid w:val="1E49A2F8"/>
    <w:rsid w:val="1E4A0F6E"/>
    <w:rsid w:val="1E501EB7"/>
    <w:rsid w:val="1E5409A8"/>
    <w:rsid w:val="1EF6E077"/>
    <w:rsid w:val="1F0C4518"/>
    <w:rsid w:val="1F26B2EA"/>
    <w:rsid w:val="1F4046A5"/>
    <w:rsid w:val="1F566EAD"/>
    <w:rsid w:val="1F5B4A79"/>
    <w:rsid w:val="1F600A10"/>
    <w:rsid w:val="1F6912A3"/>
    <w:rsid w:val="1F7A52FD"/>
    <w:rsid w:val="1F83D00E"/>
    <w:rsid w:val="1FB5ABCD"/>
    <w:rsid w:val="1FDBAA06"/>
    <w:rsid w:val="1FE87274"/>
    <w:rsid w:val="20130439"/>
    <w:rsid w:val="201E7557"/>
    <w:rsid w:val="202F943D"/>
    <w:rsid w:val="2038003C"/>
    <w:rsid w:val="20427719"/>
    <w:rsid w:val="2058B10E"/>
    <w:rsid w:val="20645F9B"/>
    <w:rsid w:val="206E62D3"/>
    <w:rsid w:val="207FBBA8"/>
    <w:rsid w:val="2082D323"/>
    <w:rsid w:val="20B9A78E"/>
    <w:rsid w:val="20BB15B1"/>
    <w:rsid w:val="20CC33D5"/>
    <w:rsid w:val="20F3665D"/>
    <w:rsid w:val="20FAF414"/>
    <w:rsid w:val="212F82E6"/>
    <w:rsid w:val="213CA495"/>
    <w:rsid w:val="213D1F23"/>
    <w:rsid w:val="214EF661"/>
    <w:rsid w:val="214F1112"/>
    <w:rsid w:val="2160AB1B"/>
    <w:rsid w:val="21788FBE"/>
    <w:rsid w:val="21789D6A"/>
    <w:rsid w:val="21AB0509"/>
    <w:rsid w:val="21D0B2F7"/>
    <w:rsid w:val="21E51542"/>
    <w:rsid w:val="21F73390"/>
    <w:rsid w:val="21FA1926"/>
    <w:rsid w:val="21FDBC6B"/>
    <w:rsid w:val="21FF888F"/>
    <w:rsid w:val="220A6E97"/>
    <w:rsid w:val="221AF38F"/>
    <w:rsid w:val="221B3A06"/>
    <w:rsid w:val="221FD6A2"/>
    <w:rsid w:val="2234334F"/>
    <w:rsid w:val="227B33C3"/>
    <w:rsid w:val="228475EB"/>
    <w:rsid w:val="229ED4FE"/>
    <w:rsid w:val="22B890F1"/>
    <w:rsid w:val="22C2B578"/>
    <w:rsid w:val="22CBD2F9"/>
    <w:rsid w:val="22F8902F"/>
    <w:rsid w:val="23095899"/>
    <w:rsid w:val="230D23A9"/>
    <w:rsid w:val="232D6CEE"/>
    <w:rsid w:val="2334DDC2"/>
    <w:rsid w:val="23366186"/>
    <w:rsid w:val="235447FC"/>
    <w:rsid w:val="2354D34B"/>
    <w:rsid w:val="23723F1D"/>
    <w:rsid w:val="238B7C65"/>
    <w:rsid w:val="239196BF"/>
    <w:rsid w:val="239D8F8D"/>
    <w:rsid w:val="23B8092E"/>
    <w:rsid w:val="23D11330"/>
    <w:rsid w:val="23D2D237"/>
    <w:rsid w:val="23EC3C71"/>
    <w:rsid w:val="23FB9E4A"/>
    <w:rsid w:val="243B6FDC"/>
    <w:rsid w:val="244565FF"/>
    <w:rsid w:val="247A0E18"/>
    <w:rsid w:val="247B53DF"/>
    <w:rsid w:val="249C5FA5"/>
    <w:rsid w:val="249FA7A0"/>
    <w:rsid w:val="24BF490F"/>
    <w:rsid w:val="24BF610E"/>
    <w:rsid w:val="24EDDB59"/>
    <w:rsid w:val="24EF888D"/>
    <w:rsid w:val="25063612"/>
    <w:rsid w:val="2521B27B"/>
    <w:rsid w:val="2535D748"/>
    <w:rsid w:val="2553D4DB"/>
    <w:rsid w:val="256E2DEC"/>
    <w:rsid w:val="258B94F0"/>
    <w:rsid w:val="25AD9911"/>
    <w:rsid w:val="25DE63E2"/>
    <w:rsid w:val="25E4BE8D"/>
    <w:rsid w:val="25F6E1E4"/>
    <w:rsid w:val="26063D70"/>
    <w:rsid w:val="262B0AEB"/>
    <w:rsid w:val="264ECC8C"/>
    <w:rsid w:val="2653E534"/>
    <w:rsid w:val="26587892"/>
    <w:rsid w:val="268FA10C"/>
    <w:rsid w:val="26A95A75"/>
    <w:rsid w:val="26E5AC04"/>
    <w:rsid w:val="26F0D067"/>
    <w:rsid w:val="26F57310"/>
    <w:rsid w:val="2707C82D"/>
    <w:rsid w:val="272650F2"/>
    <w:rsid w:val="27349BF1"/>
    <w:rsid w:val="27575850"/>
    <w:rsid w:val="2760908E"/>
    <w:rsid w:val="2764E38E"/>
    <w:rsid w:val="276CCE5A"/>
    <w:rsid w:val="276CFC0A"/>
    <w:rsid w:val="277FB30D"/>
    <w:rsid w:val="27987BA2"/>
    <w:rsid w:val="27A6A18B"/>
    <w:rsid w:val="27C6CF29"/>
    <w:rsid w:val="27C6E2C0"/>
    <w:rsid w:val="27E3B157"/>
    <w:rsid w:val="27F41FC2"/>
    <w:rsid w:val="280BC8A5"/>
    <w:rsid w:val="281A5E1B"/>
    <w:rsid w:val="281AB778"/>
    <w:rsid w:val="2821AFD2"/>
    <w:rsid w:val="28353CC2"/>
    <w:rsid w:val="2839154D"/>
    <w:rsid w:val="283FCA59"/>
    <w:rsid w:val="287B5BA1"/>
    <w:rsid w:val="288EA662"/>
    <w:rsid w:val="2894500E"/>
    <w:rsid w:val="289BEEF0"/>
    <w:rsid w:val="28B4DD26"/>
    <w:rsid w:val="28C5F30E"/>
    <w:rsid w:val="28CDF7EB"/>
    <w:rsid w:val="28D01F4F"/>
    <w:rsid w:val="28DFC8D7"/>
    <w:rsid w:val="28EA632D"/>
    <w:rsid w:val="290E9667"/>
    <w:rsid w:val="290EB8E7"/>
    <w:rsid w:val="291DB7BB"/>
    <w:rsid w:val="2945DBC7"/>
    <w:rsid w:val="294EB43F"/>
    <w:rsid w:val="2960E7C6"/>
    <w:rsid w:val="2961EF86"/>
    <w:rsid w:val="29BEEEB1"/>
    <w:rsid w:val="29C41774"/>
    <w:rsid w:val="29F1C4DD"/>
    <w:rsid w:val="29F7F538"/>
    <w:rsid w:val="29FBBDB8"/>
    <w:rsid w:val="29FC99C9"/>
    <w:rsid w:val="2A064DD7"/>
    <w:rsid w:val="2A23F6E7"/>
    <w:rsid w:val="2A2C7981"/>
    <w:rsid w:val="2A2F47AD"/>
    <w:rsid w:val="2A4319B1"/>
    <w:rsid w:val="2A65488C"/>
    <w:rsid w:val="2A81AD13"/>
    <w:rsid w:val="2A872D4E"/>
    <w:rsid w:val="2AA6827B"/>
    <w:rsid w:val="2AAC4198"/>
    <w:rsid w:val="2AE03671"/>
    <w:rsid w:val="2AFCF577"/>
    <w:rsid w:val="2B2AFF87"/>
    <w:rsid w:val="2B47AB90"/>
    <w:rsid w:val="2B63AB18"/>
    <w:rsid w:val="2B685A50"/>
    <w:rsid w:val="2B6996D4"/>
    <w:rsid w:val="2B6ED992"/>
    <w:rsid w:val="2B6F4AC0"/>
    <w:rsid w:val="2B71B9A7"/>
    <w:rsid w:val="2B8BE739"/>
    <w:rsid w:val="2B938459"/>
    <w:rsid w:val="2BB7FBBC"/>
    <w:rsid w:val="2BD7B122"/>
    <w:rsid w:val="2BF096D4"/>
    <w:rsid w:val="2BF8671A"/>
    <w:rsid w:val="2C1978ED"/>
    <w:rsid w:val="2C34C760"/>
    <w:rsid w:val="2C448D81"/>
    <w:rsid w:val="2C5C7686"/>
    <w:rsid w:val="2C732ED7"/>
    <w:rsid w:val="2C88CD96"/>
    <w:rsid w:val="2CA6C7F0"/>
    <w:rsid w:val="2CCC09CE"/>
    <w:rsid w:val="2CFD17F3"/>
    <w:rsid w:val="2D1730A9"/>
    <w:rsid w:val="2D27FF68"/>
    <w:rsid w:val="2D2C2CB2"/>
    <w:rsid w:val="2D48214E"/>
    <w:rsid w:val="2D4D2738"/>
    <w:rsid w:val="2D593D5B"/>
    <w:rsid w:val="2D9F6A44"/>
    <w:rsid w:val="2DEDF28C"/>
    <w:rsid w:val="2E0637A2"/>
    <w:rsid w:val="2E3209CD"/>
    <w:rsid w:val="2E4707C5"/>
    <w:rsid w:val="2E54F9CF"/>
    <w:rsid w:val="2E6096A5"/>
    <w:rsid w:val="2E76DB17"/>
    <w:rsid w:val="2E87F74E"/>
    <w:rsid w:val="2EB06164"/>
    <w:rsid w:val="2EB38AA2"/>
    <w:rsid w:val="2EB839B9"/>
    <w:rsid w:val="2EBE94F5"/>
    <w:rsid w:val="2EC8B412"/>
    <w:rsid w:val="2ECC6BA0"/>
    <w:rsid w:val="2EE6ACD4"/>
    <w:rsid w:val="2EEC0FE8"/>
    <w:rsid w:val="2EF7224B"/>
    <w:rsid w:val="2F064068"/>
    <w:rsid w:val="2F13C883"/>
    <w:rsid w:val="2F2CFE4D"/>
    <w:rsid w:val="2F3250B8"/>
    <w:rsid w:val="2F3427EB"/>
    <w:rsid w:val="2F492FAB"/>
    <w:rsid w:val="2F65BAC7"/>
    <w:rsid w:val="2F793A6A"/>
    <w:rsid w:val="2F8AEFDD"/>
    <w:rsid w:val="2F8E1166"/>
    <w:rsid w:val="2FBCFA29"/>
    <w:rsid w:val="2FD1D246"/>
    <w:rsid w:val="2FD59340"/>
    <w:rsid w:val="2FD6B6BB"/>
    <w:rsid w:val="2FF64FF3"/>
    <w:rsid w:val="2FF95DF7"/>
    <w:rsid w:val="301E7C14"/>
    <w:rsid w:val="30222367"/>
    <w:rsid w:val="302E72BE"/>
    <w:rsid w:val="3030DB39"/>
    <w:rsid w:val="3031F778"/>
    <w:rsid w:val="304ACDF8"/>
    <w:rsid w:val="306D9EBA"/>
    <w:rsid w:val="3073A6CD"/>
    <w:rsid w:val="307B32FA"/>
    <w:rsid w:val="3089CDD9"/>
    <w:rsid w:val="308F3A78"/>
    <w:rsid w:val="309EA54F"/>
    <w:rsid w:val="30BDFFB9"/>
    <w:rsid w:val="30C56D41"/>
    <w:rsid w:val="30FAAC29"/>
    <w:rsid w:val="310336E1"/>
    <w:rsid w:val="310CA99B"/>
    <w:rsid w:val="310FB45B"/>
    <w:rsid w:val="31104201"/>
    <w:rsid w:val="312668FC"/>
    <w:rsid w:val="3139CD8D"/>
    <w:rsid w:val="31804E05"/>
    <w:rsid w:val="319199CD"/>
    <w:rsid w:val="31C5FE4F"/>
    <w:rsid w:val="31CF5A61"/>
    <w:rsid w:val="31D4871D"/>
    <w:rsid w:val="31EE02EB"/>
    <w:rsid w:val="31F95FFE"/>
    <w:rsid w:val="3203CB6C"/>
    <w:rsid w:val="3225B7D0"/>
    <w:rsid w:val="3228EF69"/>
    <w:rsid w:val="3231CC42"/>
    <w:rsid w:val="32326A86"/>
    <w:rsid w:val="3242122C"/>
    <w:rsid w:val="3259B7A0"/>
    <w:rsid w:val="326CA373"/>
    <w:rsid w:val="326D44C2"/>
    <w:rsid w:val="326E42E2"/>
    <w:rsid w:val="3280A625"/>
    <w:rsid w:val="3286831C"/>
    <w:rsid w:val="32A8228F"/>
    <w:rsid w:val="32AA34DD"/>
    <w:rsid w:val="32BB78BE"/>
    <w:rsid w:val="32C61630"/>
    <w:rsid w:val="32D717F5"/>
    <w:rsid w:val="32F4C65A"/>
    <w:rsid w:val="3305B7F3"/>
    <w:rsid w:val="3314BC6B"/>
    <w:rsid w:val="331A6FDF"/>
    <w:rsid w:val="332C5C23"/>
    <w:rsid w:val="3332A60C"/>
    <w:rsid w:val="33640DD2"/>
    <w:rsid w:val="3372D248"/>
    <w:rsid w:val="3375C04C"/>
    <w:rsid w:val="33893670"/>
    <w:rsid w:val="338F7495"/>
    <w:rsid w:val="338F9586"/>
    <w:rsid w:val="33B0BB30"/>
    <w:rsid w:val="33B3CEA3"/>
    <w:rsid w:val="33B8FD0A"/>
    <w:rsid w:val="33BDBA7F"/>
    <w:rsid w:val="33CD3EBC"/>
    <w:rsid w:val="33D994F9"/>
    <w:rsid w:val="33E7E0D6"/>
    <w:rsid w:val="33E948FD"/>
    <w:rsid w:val="33F583F6"/>
    <w:rsid w:val="33FB5D2F"/>
    <w:rsid w:val="33FD01DE"/>
    <w:rsid w:val="33FDF404"/>
    <w:rsid w:val="3405E9B8"/>
    <w:rsid w:val="340D291B"/>
    <w:rsid w:val="3448DB8C"/>
    <w:rsid w:val="344D099A"/>
    <w:rsid w:val="345C5F41"/>
    <w:rsid w:val="346B2AE8"/>
    <w:rsid w:val="348D6D6E"/>
    <w:rsid w:val="3497C7E5"/>
    <w:rsid w:val="349BD383"/>
    <w:rsid w:val="349E7A65"/>
    <w:rsid w:val="34BE58AB"/>
    <w:rsid w:val="34DE50C3"/>
    <w:rsid w:val="34FB808D"/>
    <w:rsid w:val="3512170D"/>
    <w:rsid w:val="352F308C"/>
    <w:rsid w:val="3530E8D2"/>
    <w:rsid w:val="353D723C"/>
    <w:rsid w:val="354A54E1"/>
    <w:rsid w:val="35683FA0"/>
    <w:rsid w:val="35690CB3"/>
    <w:rsid w:val="356A1757"/>
    <w:rsid w:val="356E84B5"/>
    <w:rsid w:val="35708CE6"/>
    <w:rsid w:val="3571B4E7"/>
    <w:rsid w:val="357EEF72"/>
    <w:rsid w:val="358D557D"/>
    <w:rsid w:val="3594A81E"/>
    <w:rsid w:val="359D82C3"/>
    <w:rsid w:val="35B1843E"/>
    <w:rsid w:val="35B3FED1"/>
    <w:rsid w:val="35BB6442"/>
    <w:rsid w:val="35BF66AF"/>
    <w:rsid w:val="35C6A478"/>
    <w:rsid w:val="35E20567"/>
    <w:rsid w:val="35FAE9AF"/>
    <w:rsid w:val="360365A8"/>
    <w:rsid w:val="3606EF72"/>
    <w:rsid w:val="3613ED07"/>
    <w:rsid w:val="361C0993"/>
    <w:rsid w:val="36237540"/>
    <w:rsid w:val="36343381"/>
    <w:rsid w:val="36459D7C"/>
    <w:rsid w:val="3686A638"/>
    <w:rsid w:val="368F460C"/>
    <w:rsid w:val="36969D24"/>
    <w:rsid w:val="36B7B0D9"/>
    <w:rsid w:val="36BEE67E"/>
    <w:rsid w:val="36C042B9"/>
    <w:rsid w:val="36DB5BC4"/>
    <w:rsid w:val="3705CE3F"/>
    <w:rsid w:val="3724F71C"/>
    <w:rsid w:val="3736B85D"/>
    <w:rsid w:val="3741819B"/>
    <w:rsid w:val="3766953E"/>
    <w:rsid w:val="378531B0"/>
    <w:rsid w:val="3794AB6B"/>
    <w:rsid w:val="379A4244"/>
    <w:rsid w:val="37AAEB3E"/>
    <w:rsid w:val="37BC24A4"/>
    <w:rsid w:val="37C11271"/>
    <w:rsid w:val="37C441BC"/>
    <w:rsid w:val="37D069AB"/>
    <w:rsid w:val="37FAB691"/>
    <w:rsid w:val="38086EB6"/>
    <w:rsid w:val="38128300"/>
    <w:rsid w:val="381E9923"/>
    <w:rsid w:val="38219FBD"/>
    <w:rsid w:val="3839D349"/>
    <w:rsid w:val="383A9081"/>
    <w:rsid w:val="383DF4BD"/>
    <w:rsid w:val="384732D8"/>
    <w:rsid w:val="3856C277"/>
    <w:rsid w:val="38645C62"/>
    <w:rsid w:val="38826A3E"/>
    <w:rsid w:val="38848F75"/>
    <w:rsid w:val="3887BD0B"/>
    <w:rsid w:val="389D9444"/>
    <w:rsid w:val="38AE2151"/>
    <w:rsid w:val="38BA40BB"/>
    <w:rsid w:val="38BCE801"/>
    <w:rsid w:val="38D86202"/>
    <w:rsid w:val="38E35144"/>
    <w:rsid w:val="38F5A288"/>
    <w:rsid w:val="390E2AF4"/>
    <w:rsid w:val="39162BDD"/>
    <w:rsid w:val="3940BACC"/>
    <w:rsid w:val="396A9766"/>
    <w:rsid w:val="39BB0AD4"/>
    <w:rsid w:val="39D3F52E"/>
    <w:rsid w:val="39ED1A8B"/>
    <w:rsid w:val="39EDFCF6"/>
    <w:rsid w:val="39F891A7"/>
    <w:rsid w:val="3A446958"/>
    <w:rsid w:val="3A6D19EC"/>
    <w:rsid w:val="3A78146A"/>
    <w:rsid w:val="3A781A87"/>
    <w:rsid w:val="3A941AE7"/>
    <w:rsid w:val="3AAC65A3"/>
    <w:rsid w:val="3AD4E603"/>
    <w:rsid w:val="3AD5DF3A"/>
    <w:rsid w:val="3AEC1892"/>
    <w:rsid w:val="3AF03F31"/>
    <w:rsid w:val="3AF6C0B5"/>
    <w:rsid w:val="3B005F5B"/>
    <w:rsid w:val="3B2665DB"/>
    <w:rsid w:val="3B374640"/>
    <w:rsid w:val="3B469579"/>
    <w:rsid w:val="3B4ACF0C"/>
    <w:rsid w:val="3B5803F0"/>
    <w:rsid w:val="3B65CC27"/>
    <w:rsid w:val="3B7973BC"/>
    <w:rsid w:val="3B8769C3"/>
    <w:rsid w:val="3BAD54B2"/>
    <w:rsid w:val="3BB62ADA"/>
    <w:rsid w:val="3BE2E7F4"/>
    <w:rsid w:val="3BEC8C74"/>
    <w:rsid w:val="3BEDD874"/>
    <w:rsid w:val="3BF8ED20"/>
    <w:rsid w:val="3C05D04E"/>
    <w:rsid w:val="3C1A3108"/>
    <w:rsid w:val="3C2B8706"/>
    <w:rsid w:val="3C4A56A0"/>
    <w:rsid w:val="3C4AE275"/>
    <w:rsid w:val="3C6A27D0"/>
    <w:rsid w:val="3C7DF52E"/>
    <w:rsid w:val="3C8163EC"/>
    <w:rsid w:val="3C853E99"/>
    <w:rsid w:val="3C8E4115"/>
    <w:rsid w:val="3C95F3C4"/>
    <w:rsid w:val="3CB9ADC8"/>
    <w:rsid w:val="3CC12441"/>
    <w:rsid w:val="3CC82FCF"/>
    <w:rsid w:val="3CF2FA66"/>
    <w:rsid w:val="3D03C21B"/>
    <w:rsid w:val="3D3738A7"/>
    <w:rsid w:val="3D4874AA"/>
    <w:rsid w:val="3D4FF5C5"/>
    <w:rsid w:val="3D539BA7"/>
    <w:rsid w:val="3D598A2B"/>
    <w:rsid w:val="3D6B4ECE"/>
    <w:rsid w:val="3D7C1D94"/>
    <w:rsid w:val="3D80D901"/>
    <w:rsid w:val="3D816DCC"/>
    <w:rsid w:val="3D98DC56"/>
    <w:rsid w:val="3DA41025"/>
    <w:rsid w:val="3DEA1F55"/>
    <w:rsid w:val="3E03452B"/>
    <w:rsid w:val="3E05EAB3"/>
    <w:rsid w:val="3E13BB51"/>
    <w:rsid w:val="3E1422BE"/>
    <w:rsid w:val="3E6E057A"/>
    <w:rsid w:val="3E716F70"/>
    <w:rsid w:val="3E892FFB"/>
    <w:rsid w:val="3E93FFFE"/>
    <w:rsid w:val="3EA925BD"/>
    <w:rsid w:val="3EB1419F"/>
    <w:rsid w:val="3EB33F85"/>
    <w:rsid w:val="3EC2FE52"/>
    <w:rsid w:val="3ED3BA31"/>
    <w:rsid w:val="3EF2F0B6"/>
    <w:rsid w:val="3EFA158F"/>
    <w:rsid w:val="3EFB9C7A"/>
    <w:rsid w:val="3F066B08"/>
    <w:rsid w:val="3F124D46"/>
    <w:rsid w:val="3F2BD6C7"/>
    <w:rsid w:val="3F491D91"/>
    <w:rsid w:val="3F627879"/>
    <w:rsid w:val="3F719802"/>
    <w:rsid w:val="3F74A88E"/>
    <w:rsid w:val="3F7776A0"/>
    <w:rsid w:val="3FB30AE2"/>
    <w:rsid w:val="3FCEDC4F"/>
    <w:rsid w:val="3FD1AC9C"/>
    <w:rsid w:val="3FE356AB"/>
    <w:rsid w:val="403745EA"/>
    <w:rsid w:val="4037F619"/>
    <w:rsid w:val="4042D0A5"/>
    <w:rsid w:val="4043234B"/>
    <w:rsid w:val="407B39B9"/>
    <w:rsid w:val="408332C6"/>
    <w:rsid w:val="409C999D"/>
    <w:rsid w:val="40A44A8E"/>
    <w:rsid w:val="40A63214"/>
    <w:rsid w:val="40A8C3C8"/>
    <w:rsid w:val="40AD235B"/>
    <w:rsid w:val="40D0B7A1"/>
    <w:rsid w:val="40F1713B"/>
    <w:rsid w:val="40FA1B91"/>
    <w:rsid w:val="40FD5D31"/>
    <w:rsid w:val="4126CED6"/>
    <w:rsid w:val="4160E1F3"/>
    <w:rsid w:val="41827222"/>
    <w:rsid w:val="418E2EFC"/>
    <w:rsid w:val="41AC6384"/>
    <w:rsid w:val="41B7A81F"/>
    <w:rsid w:val="41C54329"/>
    <w:rsid w:val="41DC24A2"/>
    <w:rsid w:val="41E95721"/>
    <w:rsid w:val="42172808"/>
    <w:rsid w:val="421C531E"/>
    <w:rsid w:val="42574926"/>
    <w:rsid w:val="4261A29D"/>
    <w:rsid w:val="427087D0"/>
    <w:rsid w:val="429AD7FB"/>
    <w:rsid w:val="429EE6B8"/>
    <w:rsid w:val="42C59EAB"/>
    <w:rsid w:val="42CCDB5A"/>
    <w:rsid w:val="42D4C20E"/>
    <w:rsid w:val="4316A351"/>
    <w:rsid w:val="43177F01"/>
    <w:rsid w:val="431D8F74"/>
    <w:rsid w:val="432A3CA2"/>
    <w:rsid w:val="432CD9A1"/>
    <w:rsid w:val="43390D5A"/>
    <w:rsid w:val="433E11F8"/>
    <w:rsid w:val="43438099"/>
    <w:rsid w:val="43458354"/>
    <w:rsid w:val="434AA514"/>
    <w:rsid w:val="43627C64"/>
    <w:rsid w:val="436A1D18"/>
    <w:rsid w:val="436AD859"/>
    <w:rsid w:val="43863FC4"/>
    <w:rsid w:val="439C5530"/>
    <w:rsid w:val="43B63AAE"/>
    <w:rsid w:val="43C2387E"/>
    <w:rsid w:val="43DAEA9C"/>
    <w:rsid w:val="43DE7374"/>
    <w:rsid w:val="43F3D9FB"/>
    <w:rsid w:val="43FD5528"/>
    <w:rsid w:val="440C26DE"/>
    <w:rsid w:val="4421849A"/>
    <w:rsid w:val="443D625C"/>
    <w:rsid w:val="44435ACD"/>
    <w:rsid w:val="444A5A24"/>
    <w:rsid w:val="446C2F93"/>
    <w:rsid w:val="446C370D"/>
    <w:rsid w:val="446F7D2A"/>
    <w:rsid w:val="447682EC"/>
    <w:rsid w:val="4483E72E"/>
    <w:rsid w:val="448D0FA6"/>
    <w:rsid w:val="44914C8D"/>
    <w:rsid w:val="4491A9FF"/>
    <w:rsid w:val="44A1BCF4"/>
    <w:rsid w:val="44A595A5"/>
    <w:rsid w:val="44A865E9"/>
    <w:rsid w:val="44EC340E"/>
    <w:rsid w:val="4529841F"/>
    <w:rsid w:val="452FA597"/>
    <w:rsid w:val="4530408D"/>
    <w:rsid w:val="45372C7D"/>
    <w:rsid w:val="4553C7F8"/>
    <w:rsid w:val="455726EC"/>
    <w:rsid w:val="456DF004"/>
    <w:rsid w:val="4572B461"/>
    <w:rsid w:val="457535F4"/>
    <w:rsid w:val="45A7400A"/>
    <w:rsid w:val="45AC3542"/>
    <w:rsid w:val="45B90AEA"/>
    <w:rsid w:val="45C885DA"/>
    <w:rsid w:val="45C9C2E1"/>
    <w:rsid w:val="45D6CEFE"/>
    <w:rsid w:val="46327E4E"/>
    <w:rsid w:val="4636D69B"/>
    <w:rsid w:val="463BA80E"/>
    <w:rsid w:val="46454A1E"/>
    <w:rsid w:val="4650C05C"/>
    <w:rsid w:val="465B326B"/>
    <w:rsid w:val="46669B72"/>
    <w:rsid w:val="468580DD"/>
    <w:rsid w:val="4686A207"/>
    <w:rsid w:val="4687064D"/>
    <w:rsid w:val="468A89BC"/>
    <w:rsid w:val="469E90FF"/>
    <w:rsid w:val="46CC863C"/>
    <w:rsid w:val="46EF8FA0"/>
    <w:rsid w:val="46F12F3C"/>
    <w:rsid w:val="46F47643"/>
    <w:rsid w:val="46F77F41"/>
    <w:rsid w:val="470EF29F"/>
    <w:rsid w:val="4728FF3D"/>
    <w:rsid w:val="472D4D87"/>
    <w:rsid w:val="472DB758"/>
    <w:rsid w:val="4733FD69"/>
    <w:rsid w:val="474F479B"/>
    <w:rsid w:val="47569201"/>
    <w:rsid w:val="4757E4AF"/>
    <w:rsid w:val="476B91F3"/>
    <w:rsid w:val="476D2C6C"/>
    <w:rsid w:val="47722971"/>
    <w:rsid w:val="4774095B"/>
    <w:rsid w:val="47807D6B"/>
    <w:rsid w:val="47A91B2B"/>
    <w:rsid w:val="47C7E8C9"/>
    <w:rsid w:val="47CB3414"/>
    <w:rsid w:val="47E53A7F"/>
    <w:rsid w:val="47F44353"/>
    <w:rsid w:val="47F5DE77"/>
    <w:rsid w:val="482D14E0"/>
    <w:rsid w:val="4837749D"/>
    <w:rsid w:val="483E6861"/>
    <w:rsid w:val="4861EB34"/>
    <w:rsid w:val="48743228"/>
    <w:rsid w:val="487A31F0"/>
    <w:rsid w:val="4896C9FD"/>
    <w:rsid w:val="489EC7AF"/>
    <w:rsid w:val="48BB2EBA"/>
    <w:rsid w:val="48C01589"/>
    <w:rsid w:val="48D27553"/>
    <w:rsid w:val="48D665FF"/>
    <w:rsid w:val="48FD68BA"/>
    <w:rsid w:val="490F9A7F"/>
    <w:rsid w:val="4915A3ED"/>
    <w:rsid w:val="4935E961"/>
    <w:rsid w:val="493E35B4"/>
    <w:rsid w:val="495784FF"/>
    <w:rsid w:val="4976017C"/>
    <w:rsid w:val="4989131B"/>
    <w:rsid w:val="49A25BAD"/>
    <w:rsid w:val="49A32EC9"/>
    <w:rsid w:val="49B53AF6"/>
    <w:rsid w:val="49FF5BC8"/>
    <w:rsid w:val="4A354396"/>
    <w:rsid w:val="4A4F76F1"/>
    <w:rsid w:val="4A55BE1E"/>
    <w:rsid w:val="4A5C0CA9"/>
    <w:rsid w:val="4A79AD8F"/>
    <w:rsid w:val="4A7FAE68"/>
    <w:rsid w:val="4A868355"/>
    <w:rsid w:val="4AADF270"/>
    <w:rsid w:val="4AB5F098"/>
    <w:rsid w:val="4AB8B217"/>
    <w:rsid w:val="4AE79378"/>
    <w:rsid w:val="4AEE141B"/>
    <w:rsid w:val="4AF45E41"/>
    <w:rsid w:val="4B0CECAF"/>
    <w:rsid w:val="4B102236"/>
    <w:rsid w:val="4B3C9095"/>
    <w:rsid w:val="4B3DF7F7"/>
    <w:rsid w:val="4B43D8B8"/>
    <w:rsid w:val="4B66010C"/>
    <w:rsid w:val="4B8A87DC"/>
    <w:rsid w:val="4BB0E1CB"/>
    <w:rsid w:val="4BB22BDE"/>
    <w:rsid w:val="4BBBF337"/>
    <w:rsid w:val="4BE0F3DB"/>
    <w:rsid w:val="4C1EAEAE"/>
    <w:rsid w:val="4C39968B"/>
    <w:rsid w:val="4C3A9305"/>
    <w:rsid w:val="4C614DF1"/>
    <w:rsid w:val="4C7FDFBB"/>
    <w:rsid w:val="4CAD60EC"/>
    <w:rsid w:val="4CB619FE"/>
    <w:rsid w:val="4CF1186C"/>
    <w:rsid w:val="4D0622AA"/>
    <w:rsid w:val="4D0F2E21"/>
    <w:rsid w:val="4D1FB8BD"/>
    <w:rsid w:val="4D234027"/>
    <w:rsid w:val="4D3E0481"/>
    <w:rsid w:val="4D422578"/>
    <w:rsid w:val="4D6289DA"/>
    <w:rsid w:val="4D855CF2"/>
    <w:rsid w:val="4D8F54E7"/>
    <w:rsid w:val="4DC37833"/>
    <w:rsid w:val="4DF4E6AB"/>
    <w:rsid w:val="4DF5E5D5"/>
    <w:rsid w:val="4DFB63FC"/>
    <w:rsid w:val="4E1A466C"/>
    <w:rsid w:val="4E24FD12"/>
    <w:rsid w:val="4E262950"/>
    <w:rsid w:val="4E31A07E"/>
    <w:rsid w:val="4E36F7BE"/>
    <w:rsid w:val="4E3F19F9"/>
    <w:rsid w:val="4E43DD9C"/>
    <w:rsid w:val="4E4AAA2F"/>
    <w:rsid w:val="4E523AAC"/>
    <w:rsid w:val="4E6201F0"/>
    <w:rsid w:val="4E62AC60"/>
    <w:rsid w:val="4E70E459"/>
    <w:rsid w:val="4E74FDCF"/>
    <w:rsid w:val="4E922377"/>
    <w:rsid w:val="4E92348F"/>
    <w:rsid w:val="4E92AA48"/>
    <w:rsid w:val="4EA49D3A"/>
    <w:rsid w:val="4EB6A245"/>
    <w:rsid w:val="4EF5DEAF"/>
    <w:rsid w:val="4F0040AE"/>
    <w:rsid w:val="4F2283DE"/>
    <w:rsid w:val="4F363EDC"/>
    <w:rsid w:val="4F397E75"/>
    <w:rsid w:val="4F728C24"/>
    <w:rsid w:val="4F8A8688"/>
    <w:rsid w:val="4F9E9D0F"/>
    <w:rsid w:val="4FC4293A"/>
    <w:rsid w:val="4FC89F56"/>
    <w:rsid w:val="4FCADA0C"/>
    <w:rsid w:val="4FF47FDD"/>
    <w:rsid w:val="501A9389"/>
    <w:rsid w:val="5061599F"/>
    <w:rsid w:val="50680E7D"/>
    <w:rsid w:val="5078628A"/>
    <w:rsid w:val="5091E949"/>
    <w:rsid w:val="509373AE"/>
    <w:rsid w:val="50B710F6"/>
    <w:rsid w:val="50C69E1D"/>
    <w:rsid w:val="50D91C5D"/>
    <w:rsid w:val="50E3924F"/>
    <w:rsid w:val="50F50AC4"/>
    <w:rsid w:val="50FF5C77"/>
    <w:rsid w:val="51056FE1"/>
    <w:rsid w:val="5112A730"/>
    <w:rsid w:val="5117B9FC"/>
    <w:rsid w:val="5122D12C"/>
    <w:rsid w:val="5142C042"/>
    <w:rsid w:val="514A3C10"/>
    <w:rsid w:val="514E79B1"/>
    <w:rsid w:val="515588AA"/>
    <w:rsid w:val="51587809"/>
    <w:rsid w:val="51BBB230"/>
    <w:rsid w:val="51F2D101"/>
    <w:rsid w:val="51F394C8"/>
    <w:rsid w:val="51F4FA44"/>
    <w:rsid w:val="51F937BE"/>
    <w:rsid w:val="51FE811A"/>
    <w:rsid w:val="52113B1B"/>
    <w:rsid w:val="52275549"/>
    <w:rsid w:val="5235C738"/>
    <w:rsid w:val="524A38A9"/>
    <w:rsid w:val="526DDB16"/>
    <w:rsid w:val="5275690F"/>
    <w:rsid w:val="52765C4C"/>
    <w:rsid w:val="52902F31"/>
    <w:rsid w:val="52B20183"/>
    <w:rsid w:val="52F42FA2"/>
    <w:rsid w:val="52F762FE"/>
    <w:rsid w:val="53164532"/>
    <w:rsid w:val="53449DC9"/>
    <w:rsid w:val="53487C4B"/>
    <w:rsid w:val="537A79C7"/>
    <w:rsid w:val="5393ED48"/>
    <w:rsid w:val="53E80B21"/>
    <w:rsid w:val="53EAB6F1"/>
    <w:rsid w:val="53EDB2C1"/>
    <w:rsid w:val="540C38C1"/>
    <w:rsid w:val="541A974A"/>
    <w:rsid w:val="5442F395"/>
    <w:rsid w:val="54432FC2"/>
    <w:rsid w:val="54526379"/>
    <w:rsid w:val="54BE7E84"/>
    <w:rsid w:val="54C2605C"/>
    <w:rsid w:val="54E2054F"/>
    <w:rsid w:val="54FB7717"/>
    <w:rsid w:val="55082882"/>
    <w:rsid w:val="55212C12"/>
    <w:rsid w:val="55255AA6"/>
    <w:rsid w:val="552FEE3C"/>
    <w:rsid w:val="55314996"/>
    <w:rsid w:val="55370C31"/>
    <w:rsid w:val="555A17FB"/>
    <w:rsid w:val="555FD31C"/>
    <w:rsid w:val="556DDEBE"/>
    <w:rsid w:val="558884AB"/>
    <w:rsid w:val="55ABFD1A"/>
    <w:rsid w:val="55AD3DFE"/>
    <w:rsid w:val="55BB2417"/>
    <w:rsid w:val="55BBE08A"/>
    <w:rsid w:val="55C1A4A7"/>
    <w:rsid w:val="55C557B7"/>
    <w:rsid w:val="5608AE89"/>
    <w:rsid w:val="561C2DAF"/>
    <w:rsid w:val="562B82F0"/>
    <w:rsid w:val="562C0E99"/>
    <w:rsid w:val="562D70C2"/>
    <w:rsid w:val="5635CB53"/>
    <w:rsid w:val="5660722D"/>
    <w:rsid w:val="5668A17D"/>
    <w:rsid w:val="566DB317"/>
    <w:rsid w:val="567CF93E"/>
    <w:rsid w:val="567DBB68"/>
    <w:rsid w:val="568964EB"/>
    <w:rsid w:val="568DB71B"/>
    <w:rsid w:val="56D272E0"/>
    <w:rsid w:val="56D7FB09"/>
    <w:rsid w:val="56DBCAC3"/>
    <w:rsid w:val="56DE670A"/>
    <w:rsid w:val="56FD8A4E"/>
    <w:rsid w:val="56FF9E74"/>
    <w:rsid w:val="572C9B4B"/>
    <w:rsid w:val="572EE347"/>
    <w:rsid w:val="5745DFF8"/>
    <w:rsid w:val="5749F994"/>
    <w:rsid w:val="575752CC"/>
    <w:rsid w:val="5780F3D3"/>
    <w:rsid w:val="578D0E29"/>
    <w:rsid w:val="57B09184"/>
    <w:rsid w:val="57B1559B"/>
    <w:rsid w:val="57D851F0"/>
    <w:rsid w:val="57DF50D6"/>
    <w:rsid w:val="57F2AD8B"/>
    <w:rsid w:val="5808949E"/>
    <w:rsid w:val="58176FBC"/>
    <w:rsid w:val="581BEE8B"/>
    <w:rsid w:val="583AE2E2"/>
    <w:rsid w:val="5855CCA7"/>
    <w:rsid w:val="58612195"/>
    <w:rsid w:val="5863EFF9"/>
    <w:rsid w:val="5869DEDB"/>
    <w:rsid w:val="587734CD"/>
    <w:rsid w:val="588BA835"/>
    <w:rsid w:val="58A571B6"/>
    <w:rsid w:val="58A802F1"/>
    <w:rsid w:val="58B25469"/>
    <w:rsid w:val="58C24359"/>
    <w:rsid w:val="58CC4827"/>
    <w:rsid w:val="58D39957"/>
    <w:rsid w:val="58E3BF28"/>
    <w:rsid w:val="58F62F96"/>
    <w:rsid w:val="59010648"/>
    <w:rsid w:val="59082DFE"/>
    <w:rsid w:val="591ABCA4"/>
    <w:rsid w:val="591C58EC"/>
    <w:rsid w:val="591D72D9"/>
    <w:rsid w:val="59396596"/>
    <w:rsid w:val="593CA70A"/>
    <w:rsid w:val="5955DC90"/>
    <w:rsid w:val="5998F9DB"/>
    <w:rsid w:val="599DFE4C"/>
    <w:rsid w:val="59AE15D3"/>
    <w:rsid w:val="59CB90ED"/>
    <w:rsid w:val="59D59AF0"/>
    <w:rsid w:val="59E34753"/>
    <w:rsid w:val="59E61546"/>
    <w:rsid w:val="59EB51A7"/>
    <w:rsid w:val="59F9F52C"/>
    <w:rsid w:val="5A0F4DA4"/>
    <w:rsid w:val="5A3A49EE"/>
    <w:rsid w:val="5A54ABC7"/>
    <w:rsid w:val="5A6413AE"/>
    <w:rsid w:val="5A71D935"/>
    <w:rsid w:val="5A7FE542"/>
    <w:rsid w:val="5A8B7EA0"/>
    <w:rsid w:val="5A8D9B1A"/>
    <w:rsid w:val="5A90BC1A"/>
    <w:rsid w:val="5A9B4D49"/>
    <w:rsid w:val="5AA0EE53"/>
    <w:rsid w:val="5AB5D5B7"/>
    <w:rsid w:val="5AB7CF91"/>
    <w:rsid w:val="5AC64640"/>
    <w:rsid w:val="5AC6AA91"/>
    <w:rsid w:val="5ACBF498"/>
    <w:rsid w:val="5ACED502"/>
    <w:rsid w:val="5AE1CEEB"/>
    <w:rsid w:val="5B0ED261"/>
    <w:rsid w:val="5B26AA7D"/>
    <w:rsid w:val="5B2CB073"/>
    <w:rsid w:val="5B4BC601"/>
    <w:rsid w:val="5B5067A2"/>
    <w:rsid w:val="5B6AF8F5"/>
    <w:rsid w:val="5B7A37F9"/>
    <w:rsid w:val="5B7D4B6F"/>
    <w:rsid w:val="5B813D13"/>
    <w:rsid w:val="5B91FC68"/>
    <w:rsid w:val="5BA4D804"/>
    <w:rsid w:val="5BA9895C"/>
    <w:rsid w:val="5BB902B4"/>
    <w:rsid w:val="5BBE5600"/>
    <w:rsid w:val="5BCA5FE8"/>
    <w:rsid w:val="5BEAB156"/>
    <w:rsid w:val="5BED1AEE"/>
    <w:rsid w:val="5BF29526"/>
    <w:rsid w:val="5BF6DA7B"/>
    <w:rsid w:val="5BFDEE76"/>
    <w:rsid w:val="5C113012"/>
    <w:rsid w:val="5C140E65"/>
    <w:rsid w:val="5C3D50EA"/>
    <w:rsid w:val="5C4553A5"/>
    <w:rsid w:val="5C4D8032"/>
    <w:rsid w:val="5C506632"/>
    <w:rsid w:val="5C528CC7"/>
    <w:rsid w:val="5C53C9B8"/>
    <w:rsid w:val="5C5486DE"/>
    <w:rsid w:val="5C63CEC8"/>
    <w:rsid w:val="5C77BF6B"/>
    <w:rsid w:val="5C84B193"/>
    <w:rsid w:val="5C891F42"/>
    <w:rsid w:val="5C941D87"/>
    <w:rsid w:val="5D021798"/>
    <w:rsid w:val="5D09E5FA"/>
    <w:rsid w:val="5D1826D2"/>
    <w:rsid w:val="5D1ED7DA"/>
    <w:rsid w:val="5D34CFBD"/>
    <w:rsid w:val="5D525DB8"/>
    <w:rsid w:val="5D5A5D8B"/>
    <w:rsid w:val="5D5DB136"/>
    <w:rsid w:val="5D736231"/>
    <w:rsid w:val="5D80D608"/>
    <w:rsid w:val="5D8721A9"/>
    <w:rsid w:val="5DBE957D"/>
    <w:rsid w:val="5DC74029"/>
    <w:rsid w:val="5DDC083C"/>
    <w:rsid w:val="5DE03E1C"/>
    <w:rsid w:val="5DF4621B"/>
    <w:rsid w:val="5DF6F8D3"/>
    <w:rsid w:val="5E0B460A"/>
    <w:rsid w:val="5E2A7637"/>
    <w:rsid w:val="5E2DE96D"/>
    <w:rsid w:val="5E415184"/>
    <w:rsid w:val="5E451D99"/>
    <w:rsid w:val="5E54E1AA"/>
    <w:rsid w:val="5E571C0B"/>
    <w:rsid w:val="5E5F288F"/>
    <w:rsid w:val="5E6BC716"/>
    <w:rsid w:val="5E72A05E"/>
    <w:rsid w:val="5E79967F"/>
    <w:rsid w:val="5E7F786B"/>
    <w:rsid w:val="5E8DDD44"/>
    <w:rsid w:val="5E907C95"/>
    <w:rsid w:val="5EA3F1AB"/>
    <w:rsid w:val="5EB45E48"/>
    <w:rsid w:val="5EBEAE7E"/>
    <w:rsid w:val="5EC2DCAD"/>
    <w:rsid w:val="5ECADCB4"/>
    <w:rsid w:val="5ECD4F8F"/>
    <w:rsid w:val="5EF0F90F"/>
    <w:rsid w:val="5EF2AA31"/>
    <w:rsid w:val="5F0FDF97"/>
    <w:rsid w:val="5F12CD1D"/>
    <w:rsid w:val="5F13AE74"/>
    <w:rsid w:val="5F1B0F73"/>
    <w:rsid w:val="5F3C76D7"/>
    <w:rsid w:val="5F769A47"/>
    <w:rsid w:val="5F9179F8"/>
    <w:rsid w:val="5FB72AFC"/>
    <w:rsid w:val="5FBEE510"/>
    <w:rsid w:val="5FC36099"/>
    <w:rsid w:val="5FC456A3"/>
    <w:rsid w:val="5FD566A2"/>
    <w:rsid w:val="5FDB53F3"/>
    <w:rsid w:val="5FF41EE8"/>
    <w:rsid w:val="5FF5C532"/>
    <w:rsid w:val="60001801"/>
    <w:rsid w:val="60115D0B"/>
    <w:rsid w:val="6025486A"/>
    <w:rsid w:val="6027F31E"/>
    <w:rsid w:val="602F3315"/>
    <w:rsid w:val="603A0E14"/>
    <w:rsid w:val="604566D2"/>
    <w:rsid w:val="60575C98"/>
    <w:rsid w:val="6093EF92"/>
    <w:rsid w:val="609C5AB1"/>
    <w:rsid w:val="60B69537"/>
    <w:rsid w:val="60BA2A94"/>
    <w:rsid w:val="60BC181F"/>
    <w:rsid w:val="60BCDB0B"/>
    <w:rsid w:val="60C1AA78"/>
    <w:rsid w:val="60C26678"/>
    <w:rsid w:val="60F63C42"/>
    <w:rsid w:val="6140CA4E"/>
    <w:rsid w:val="614EF45B"/>
    <w:rsid w:val="6156D62B"/>
    <w:rsid w:val="615CC6DA"/>
    <w:rsid w:val="6165B3C7"/>
    <w:rsid w:val="6177C8AC"/>
    <w:rsid w:val="617EBC62"/>
    <w:rsid w:val="61814F59"/>
    <w:rsid w:val="6187EC49"/>
    <w:rsid w:val="61938597"/>
    <w:rsid w:val="619779AE"/>
    <w:rsid w:val="61A113CA"/>
    <w:rsid w:val="61A5C64B"/>
    <w:rsid w:val="61C557E0"/>
    <w:rsid w:val="61EA7048"/>
    <w:rsid w:val="62060801"/>
    <w:rsid w:val="6213F38D"/>
    <w:rsid w:val="6216D060"/>
    <w:rsid w:val="621D76AB"/>
    <w:rsid w:val="62274702"/>
    <w:rsid w:val="623A25B1"/>
    <w:rsid w:val="62442AFB"/>
    <w:rsid w:val="6249B215"/>
    <w:rsid w:val="624F394B"/>
    <w:rsid w:val="625605D3"/>
    <w:rsid w:val="625CAB80"/>
    <w:rsid w:val="626E3650"/>
    <w:rsid w:val="62718EB3"/>
    <w:rsid w:val="627B6E44"/>
    <w:rsid w:val="627C1807"/>
    <w:rsid w:val="627F037B"/>
    <w:rsid w:val="627FFFB1"/>
    <w:rsid w:val="6280980B"/>
    <w:rsid w:val="628C3685"/>
    <w:rsid w:val="62944F2D"/>
    <w:rsid w:val="62978629"/>
    <w:rsid w:val="62B07FD9"/>
    <w:rsid w:val="62B0AB68"/>
    <w:rsid w:val="62BD382B"/>
    <w:rsid w:val="62D3F6C2"/>
    <w:rsid w:val="62E554E0"/>
    <w:rsid w:val="631068FD"/>
    <w:rsid w:val="6313C662"/>
    <w:rsid w:val="6331681E"/>
    <w:rsid w:val="6332538F"/>
    <w:rsid w:val="63326B03"/>
    <w:rsid w:val="633DF3F2"/>
    <w:rsid w:val="63669331"/>
    <w:rsid w:val="637DD2C5"/>
    <w:rsid w:val="638BCF1B"/>
    <w:rsid w:val="63AEE304"/>
    <w:rsid w:val="63C595C5"/>
    <w:rsid w:val="63C72713"/>
    <w:rsid w:val="63CA4C98"/>
    <w:rsid w:val="63EDBF75"/>
    <w:rsid w:val="6400F05A"/>
    <w:rsid w:val="6403678E"/>
    <w:rsid w:val="6406BF8C"/>
    <w:rsid w:val="641060E0"/>
    <w:rsid w:val="6412CC4A"/>
    <w:rsid w:val="6417D41B"/>
    <w:rsid w:val="6424A43D"/>
    <w:rsid w:val="642C7868"/>
    <w:rsid w:val="64361DB3"/>
    <w:rsid w:val="6467D861"/>
    <w:rsid w:val="6481FD30"/>
    <w:rsid w:val="64921F59"/>
    <w:rsid w:val="64940456"/>
    <w:rsid w:val="64A84011"/>
    <w:rsid w:val="64B244C8"/>
    <w:rsid w:val="64B7F93B"/>
    <w:rsid w:val="64BB20D6"/>
    <w:rsid w:val="65068D61"/>
    <w:rsid w:val="650F1A2D"/>
    <w:rsid w:val="651019A4"/>
    <w:rsid w:val="6513D0D6"/>
    <w:rsid w:val="652D36DE"/>
    <w:rsid w:val="65715331"/>
    <w:rsid w:val="65758060"/>
    <w:rsid w:val="65A9BBA3"/>
    <w:rsid w:val="65D5B210"/>
    <w:rsid w:val="65E53267"/>
    <w:rsid w:val="661C6DD8"/>
    <w:rsid w:val="661E9B0F"/>
    <w:rsid w:val="6622272E"/>
    <w:rsid w:val="662AF2F1"/>
    <w:rsid w:val="66316348"/>
    <w:rsid w:val="663BEDF1"/>
    <w:rsid w:val="664268C9"/>
    <w:rsid w:val="664349AC"/>
    <w:rsid w:val="665A8C4E"/>
    <w:rsid w:val="665E4DFC"/>
    <w:rsid w:val="665F5260"/>
    <w:rsid w:val="667EBD90"/>
    <w:rsid w:val="668DF1AA"/>
    <w:rsid w:val="668E5EE8"/>
    <w:rsid w:val="66A2A991"/>
    <w:rsid w:val="66AB816E"/>
    <w:rsid w:val="66B1291E"/>
    <w:rsid w:val="66B1F66A"/>
    <w:rsid w:val="66B6D7C5"/>
    <w:rsid w:val="66CF48FF"/>
    <w:rsid w:val="66D797C8"/>
    <w:rsid w:val="66D8F7C8"/>
    <w:rsid w:val="66D9A883"/>
    <w:rsid w:val="67561059"/>
    <w:rsid w:val="675D97FD"/>
    <w:rsid w:val="678BC911"/>
    <w:rsid w:val="679603B3"/>
    <w:rsid w:val="67A41B2F"/>
    <w:rsid w:val="67C778E3"/>
    <w:rsid w:val="6808F8BC"/>
    <w:rsid w:val="68123A4D"/>
    <w:rsid w:val="68126801"/>
    <w:rsid w:val="684D512C"/>
    <w:rsid w:val="6870ED93"/>
    <w:rsid w:val="687EA549"/>
    <w:rsid w:val="68A71532"/>
    <w:rsid w:val="68B70A10"/>
    <w:rsid w:val="68CE817E"/>
    <w:rsid w:val="68E25198"/>
    <w:rsid w:val="690B6C09"/>
    <w:rsid w:val="690E3060"/>
    <w:rsid w:val="6917C4D9"/>
    <w:rsid w:val="69206094"/>
    <w:rsid w:val="693883C9"/>
    <w:rsid w:val="695DAA93"/>
    <w:rsid w:val="696F156F"/>
    <w:rsid w:val="6970CD63"/>
    <w:rsid w:val="6973456E"/>
    <w:rsid w:val="698ABD20"/>
    <w:rsid w:val="6996D2E2"/>
    <w:rsid w:val="69A60F20"/>
    <w:rsid w:val="69BA95F1"/>
    <w:rsid w:val="69C9FE8A"/>
    <w:rsid w:val="69EA2A99"/>
    <w:rsid w:val="69F6EA51"/>
    <w:rsid w:val="69F90D8A"/>
    <w:rsid w:val="6A27423E"/>
    <w:rsid w:val="6A3039D3"/>
    <w:rsid w:val="6A35775E"/>
    <w:rsid w:val="6A3D72D8"/>
    <w:rsid w:val="6A48220D"/>
    <w:rsid w:val="6A4F47F5"/>
    <w:rsid w:val="6A7D04E9"/>
    <w:rsid w:val="6AA9AFE4"/>
    <w:rsid w:val="6AB0EDDB"/>
    <w:rsid w:val="6ABA953D"/>
    <w:rsid w:val="6AEC5DE0"/>
    <w:rsid w:val="6B07B14E"/>
    <w:rsid w:val="6B097F4F"/>
    <w:rsid w:val="6B1D7EA7"/>
    <w:rsid w:val="6B1FE754"/>
    <w:rsid w:val="6B26860C"/>
    <w:rsid w:val="6B321040"/>
    <w:rsid w:val="6B3542C7"/>
    <w:rsid w:val="6B3A4DCA"/>
    <w:rsid w:val="6B491047"/>
    <w:rsid w:val="6B5F434A"/>
    <w:rsid w:val="6B6BC759"/>
    <w:rsid w:val="6B7292F8"/>
    <w:rsid w:val="6B9125BA"/>
    <w:rsid w:val="6BAF2D8A"/>
    <w:rsid w:val="6BBD1F7B"/>
    <w:rsid w:val="6BD2E1A9"/>
    <w:rsid w:val="6BD57128"/>
    <w:rsid w:val="6BD86911"/>
    <w:rsid w:val="6C14F51C"/>
    <w:rsid w:val="6C231EC1"/>
    <w:rsid w:val="6C287FF0"/>
    <w:rsid w:val="6C3390E6"/>
    <w:rsid w:val="6C365D68"/>
    <w:rsid w:val="6C4FB404"/>
    <w:rsid w:val="6C5C1664"/>
    <w:rsid w:val="6C750FCF"/>
    <w:rsid w:val="6C7510B1"/>
    <w:rsid w:val="6C838CDE"/>
    <w:rsid w:val="6C9E79D8"/>
    <w:rsid w:val="6CAB891E"/>
    <w:rsid w:val="6CB7CE30"/>
    <w:rsid w:val="6CCA2E67"/>
    <w:rsid w:val="6CCB56A8"/>
    <w:rsid w:val="6CD7C220"/>
    <w:rsid w:val="6CEE5A80"/>
    <w:rsid w:val="6CEEBFB6"/>
    <w:rsid w:val="6D170DC2"/>
    <w:rsid w:val="6D1864F0"/>
    <w:rsid w:val="6D188240"/>
    <w:rsid w:val="6D291071"/>
    <w:rsid w:val="6D2C974F"/>
    <w:rsid w:val="6D2F4F8E"/>
    <w:rsid w:val="6D3A7B06"/>
    <w:rsid w:val="6D534B36"/>
    <w:rsid w:val="6D753A64"/>
    <w:rsid w:val="6D753DFE"/>
    <w:rsid w:val="6D8615A6"/>
    <w:rsid w:val="6D8F8A61"/>
    <w:rsid w:val="6DA20B5C"/>
    <w:rsid w:val="6DB118AF"/>
    <w:rsid w:val="6DB193CC"/>
    <w:rsid w:val="6DBA4041"/>
    <w:rsid w:val="6DBC6EFD"/>
    <w:rsid w:val="6DD5F1DD"/>
    <w:rsid w:val="6DDEEB9C"/>
    <w:rsid w:val="6DECFF8D"/>
    <w:rsid w:val="6DFC6D8C"/>
    <w:rsid w:val="6E01B41C"/>
    <w:rsid w:val="6E19DF9C"/>
    <w:rsid w:val="6E1D62CA"/>
    <w:rsid w:val="6E1F9B34"/>
    <w:rsid w:val="6E9338F5"/>
    <w:rsid w:val="6EA065B7"/>
    <w:rsid w:val="6EBB6A29"/>
    <w:rsid w:val="6EBD96CE"/>
    <w:rsid w:val="6EBF4255"/>
    <w:rsid w:val="6EC08BF4"/>
    <w:rsid w:val="6EC82ECE"/>
    <w:rsid w:val="6EDA2F05"/>
    <w:rsid w:val="6EDA7ABB"/>
    <w:rsid w:val="6EF00C9C"/>
    <w:rsid w:val="6F155815"/>
    <w:rsid w:val="6F31DFBE"/>
    <w:rsid w:val="6F4132B3"/>
    <w:rsid w:val="6F464F0E"/>
    <w:rsid w:val="6F4DDD41"/>
    <w:rsid w:val="6F4F6830"/>
    <w:rsid w:val="6F54B3FD"/>
    <w:rsid w:val="6F603D28"/>
    <w:rsid w:val="6F7CB150"/>
    <w:rsid w:val="6F803CF9"/>
    <w:rsid w:val="6F8A525C"/>
    <w:rsid w:val="70564CA7"/>
    <w:rsid w:val="705D4124"/>
    <w:rsid w:val="7087EFB8"/>
    <w:rsid w:val="708B61C4"/>
    <w:rsid w:val="708DABD0"/>
    <w:rsid w:val="70A9B97D"/>
    <w:rsid w:val="70BC78AF"/>
    <w:rsid w:val="70C5021B"/>
    <w:rsid w:val="70C948F2"/>
    <w:rsid w:val="711C0DA2"/>
    <w:rsid w:val="712C089A"/>
    <w:rsid w:val="717B287E"/>
    <w:rsid w:val="71882C56"/>
    <w:rsid w:val="71A70D0E"/>
    <w:rsid w:val="71C0A14E"/>
    <w:rsid w:val="71C1F59C"/>
    <w:rsid w:val="71EDBC01"/>
    <w:rsid w:val="71F262E0"/>
    <w:rsid w:val="71F297B8"/>
    <w:rsid w:val="71F6A1EC"/>
    <w:rsid w:val="71FA6764"/>
    <w:rsid w:val="720C966C"/>
    <w:rsid w:val="7241C738"/>
    <w:rsid w:val="724376C1"/>
    <w:rsid w:val="7244E3E6"/>
    <w:rsid w:val="724A96E8"/>
    <w:rsid w:val="72535ABF"/>
    <w:rsid w:val="72636034"/>
    <w:rsid w:val="726F9945"/>
    <w:rsid w:val="72730088"/>
    <w:rsid w:val="727540DC"/>
    <w:rsid w:val="727A608B"/>
    <w:rsid w:val="72846286"/>
    <w:rsid w:val="7296A304"/>
    <w:rsid w:val="729A1FCB"/>
    <w:rsid w:val="72A74F2F"/>
    <w:rsid w:val="72BC2FF8"/>
    <w:rsid w:val="72BE1264"/>
    <w:rsid w:val="72C230FC"/>
    <w:rsid w:val="72F33E50"/>
    <w:rsid w:val="72FA94D0"/>
    <w:rsid w:val="730A95C8"/>
    <w:rsid w:val="7314575D"/>
    <w:rsid w:val="7332412A"/>
    <w:rsid w:val="7345CF70"/>
    <w:rsid w:val="734701C5"/>
    <w:rsid w:val="736C9E3E"/>
    <w:rsid w:val="737DA51D"/>
    <w:rsid w:val="737FDE54"/>
    <w:rsid w:val="7389117D"/>
    <w:rsid w:val="738E6EA9"/>
    <w:rsid w:val="7392A75A"/>
    <w:rsid w:val="7397D2B1"/>
    <w:rsid w:val="739D8717"/>
    <w:rsid w:val="739E2AA2"/>
    <w:rsid w:val="73C1DA35"/>
    <w:rsid w:val="73CC2E7A"/>
    <w:rsid w:val="73CEB89C"/>
    <w:rsid w:val="73D22BE8"/>
    <w:rsid w:val="73ED6A39"/>
    <w:rsid w:val="73F01C7A"/>
    <w:rsid w:val="74336A2D"/>
    <w:rsid w:val="743B0C73"/>
    <w:rsid w:val="74505370"/>
    <w:rsid w:val="7451F96A"/>
    <w:rsid w:val="745524E2"/>
    <w:rsid w:val="74709DD6"/>
    <w:rsid w:val="74751817"/>
    <w:rsid w:val="748BC043"/>
    <w:rsid w:val="74A1959A"/>
    <w:rsid w:val="74B3BA94"/>
    <w:rsid w:val="74CA5DAB"/>
    <w:rsid w:val="74D58FB7"/>
    <w:rsid w:val="7501FB05"/>
    <w:rsid w:val="75042FB0"/>
    <w:rsid w:val="751BA6F9"/>
    <w:rsid w:val="751BC05A"/>
    <w:rsid w:val="752337B4"/>
    <w:rsid w:val="75367901"/>
    <w:rsid w:val="75454224"/>
    <w:rsid w:val="755DCE31"/>
    <w:rsid w:val="7566FE1A"/>
    <w:rsid w:val="7580E750"/>
    <w:rsid w:val="75938071"/>
    <w:rsid w:val="75A3975B"/>
    <w:rsid w:val="75BF1C7C"/>
    <w:rsid w:val="75CC1612"/>
    <w:rsid w:val="75DDE0C5"/>
    <w:rsid w:val="7627327F"/>
    <w:rsid w:val="7634B1AF"/>
    <w:rsid w:val="763B317D"/>
    <w:rsid w:val="7652C3A2"/>
    <w:rsid w:val="76543459"/>
    <w:rsid w:val="7657EA1B"/>
    <w:rsid w:val="76733006"/>
    <w:rsid w:val="7678C6F4"/>
    <w:rsid w:val="7679BD69"/>
    <w:rsid w:val="76893711"/>
    <w:rsid w:val="7693A759"/>
    <w:rsid w:val="7695323B"/>
    <w:rsid w:val="76AA94A9"/>
    <w:rsid w:val="76B01082"/>
    <w:rsid w:val="76C54E90"/>
    <w:rsid w:val="76FB51E3"/>
    <w:rsid w:val="770D5AFB"/>
    <w:rsid w:val="7720507A"/>
    <w:rsid w:val="77232F41"/>
    <w:rsid w:val="7733D22A"/>
    <w:rsid w:val="77450B70"/>
    <w:rsid w:val="77471814"/>
    <w:rsid w:val="77541BEC"/>
    <w:rsid w:val="77620244"/>
    <w:rsid w:val="778DD50B"/>
    <w:rsid w:val="7792A1F1"/>
    <w:rsid w:val="779E8A15"/>
    <w:rsid w:val="77B191AD"/>
    <w:rsid w:val="77E3C07E"/>
    <w:rsid w:val="77F4F5A2"/>
    <w:rsid w:val="780E4617"/>
    <w:rsid w:val="781CC32E"/>
    <w:rsid w:val="78D28E77"/>
    <w:rsid w:val="78DBDB01"/>
    <w:rsid w:val="78FC8F83"/>
    <w:rsid w:val="78FFCF21"/>
    <w:rsid w:val="793D5466"/>
    <w:rsid w:val="794F4B74"/>
    <w:rsid w:val="79575579"/>
    <w:rsid w:val="7959865C"/>
    <w:rsid w:val="79811106"/>
    <w:rsid w:val="7983B4CF"/>
    <w:rsid w:val="79973ADE"/>
    <w:rsid w:val="79B8F595"/>
    <w:rsid w:val="79B9F3F8"/>
    <w:rsid w:val="79CCCD06"/>
    <w:rsid w:val="79D42252"/>
    <w:rsid w:val="79D803BD"/>
    <w:rsid w:val="79D8154F"/>
    <w:rsid w:val="79D89D63"/>
    <w:rsid w:val="79FC6C4B"/>
    <w:rsid w:val="7A2A2B07"/>
    <w:rsid w:val="7A4F4A95"/>
    <w:rsid w:val="7A5C6BDD"/>
    <w:rsid w:val="7A6B5B29"/>
    <w:rsid w:val="7A8985C8"/>
    <w:rsid w:val="7A96336C"/>
    <w:rsid w:val="7A9BBC4E"/>
    <w:rsid w:val="7AA4A8C4"/>
    <w:rsid w:val="7AA6DE32"/>
    <w:rsid w:val="7ABE1D3E"/>
    <w:rsid w:val="7AC33262"/>
    <w:rsid w:val="7ACF16F8"/>
    <w:rsid w:val="7ACFDFB1"/>
    <w:rsid w:val="7AE0D7EC"/>
    <w:rsid w:val="7AE17ECF"/>
    <w:rsid w:val="7AE92E1D"/>
    <w:rsid w:val="7B03B8F6"/>
    <w:rsid w:val="7B199B0D"/>
    <w:rsid w:val="7B22AA6E"/>
    <w:rsid w:val="7B2812E7"/>
    <w:rsid w:val="7B333DE0"/>
    <w:rsid w:val="7B385165"/>
    <w:rsid w:val="7B402998"/>
    <w:rsid w:val="7B65EF42"/>
    <w:rsid w:val="7B751BA7"/>
    <w:rsid w:val="7B8EF140"/>
    <w:rsid w:val="7B9E3F45"/>
    <w:rsid w:val="7BA351A6"/>
    <w:rsid w:val="7BAC6CF5"/>
    <w:rsid w:val="7BCB83AD"/>
    <w:rsid w:val="7BF395F9"/>
    <w:rsid w:val="7C0A1B2C"/>
    <w:rsid w:val="7C1734B4"/>
    <w:rsid w:val="7C17D91D"/>
    <w:rsid w:val="7C19C9DF"/>
    <w:rsid w:val="7C2378B6"/>
    <w:rsid w:val="7C23EC6A"/>
    <w:rsid w:val="7C4A3DB9"/>
    <w:rsid w:val="7C52CEE2"/>
    <w:rsid w:val="7C7CF411"/>
    <w:rsid w:val="7C9DA684"/>
    <w:rsid w:val="7CA3EA19"/>
    <w:rsid w:val="7CA89CD1"/>
    <w:rsid w:val="7CBF5EAA"/>
    <w:rsid w:val="7CBF6C59"/>
    <w:rsid w:val="7CC1CF78"/>
    <w:rsid w:val="7CE47784"/>
    <w:rsid w:val="7CF61BE1"/>
    <w:rsid w:val="7D34168F"/>
    <w:rsid w:val="7D370C8D"/>
    <w:rsid w:val="7D38DBA4"/>
    <w:rsid w:val="7D46EAB8"/>
    <w:rsid w:val="7D4E1D18"/>
    <w:rsid w:val="7D601EE7"/>
    <w:rsid w:val="7D6575DF"/>
    <w:rsid w:val="7D66DAA6"/>
    <w:rsid w:val="7D7ECC5A"/>
    <w:rsid w:val="7D8C6B39"/>
    <w:rsid w:val="7D8F8119"/>
    <w:rsid w:val="7DA1FCCD"/>
    <w:rsid w:val="7DB63C69"/>
    <w:rsid w:val="7DCF9EA9"/>
    <w:rsid w:val="7DD13AD7"/>
    <w:rsid w:val="7DE0D325"/>
    <w:rsid w:val="7DEEC1E4"/>
    <w:rsid w:val="7E040267"/>
    <w:rsid w:val="7E0C22C7"/>
    <w:rsid w:val="7E13E5B3"/>
    <w:rsid w:val="7E3C4424"/>
    <w:rsid w:val="7E4E1119"/>
    <w:rsid w:val="7E5ABD58"/>
    <w:rsid w:val="7E72409D"/>
    <w:rsid w:val="7E8D858D"/>
    <w:rsid w:val="7E965133"/>
    <w:rsid w:val="7E9C5A1A"/>
    <w:rsid w:val="7EA9B350"/>
    <w:rsid w:val="7EAB7EA5"/>
    <w:rsid w:val="7EAD28EE"/>
    <w:rsid w:val="7EBB7E15"/>
    <w:rsid w:val="7ED48E17"/>
    <w:rsid w:val="7EF98285"/>
    <w:rsid w:val="7F155C24"/>
    <w:rsid w:val="7F346FF2"/>
    <w:rsid w:val="7F3550DB"/>
    <w:rsid w:val="7F455E2D"/>
    <w:rsid w:val="7F54996B"/>
    <w:rsid w:val="7F62D38D"/>
    <w:rsid w:val="7F6BF110"/>
    <w:rsid w:val="7F7CC473"/>
    <w:rsid w:val="7F820788"/>
    <w:rsid w:val="7F99690D"/>
    <w:rsid w:val="7FA2D437"/>
    <w:rsid w:val="7FC7A1BA"/>
    <w:rsid w:val="7FEC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FC76"/>
  <w15:docId w15:val="{553EA871-B72E-49B4-8670-9977005A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0788"/>
    <w:rPr>
      <w:lang w:val="en-GB"/>
    </w:rPr>
  </w:style>
  <w:style w:type="paragraph" w:styleId="Heading1">
    <w:name w:val="heading 1"/>
    <w:basedOn w:val="Normal"/>
    <w:next w:val="Normal"/>
    <w:link w:val="Heading1Char"/>
    <w:uiPriority w:val="9"/>
    <w:qFormat/>
    <w:rsid w:val="00DA5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2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BD7B122"/>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57B"/>
    <w:pPr>
      <w:tabs>
        <w:tab w:val="center" w:pos="4680"/>
        <w:tab w:val="right" w:pos="9360"/>
      </w:tabs>
      <w:spacing w:line="240" w:lineRule="auto"/>
    </w:pPr>
  </w:style>
  <w:style w:type="character" w:customStyle="1" w:styleId="HeaderChar">
    <w:name w:val="Header Char"/>
    <w:basedOn w:val="DefaultParagraphFont"/>
    <w:link w:val="Header"/>
    <w:uiPriority w:val="99"/>
    <w:rsid w:val="0088557B"/>
  </w:style>
  <w:style w:type="paragraph" w:styleId="Footer">
    <w:name w:val="footer"/>
    <w:basedOn w:val="Normal"/>
    <w:link w:val="FooterChar"/>
    <w:uiPriority w:val="99"/>
    <w:unhideWhenUsed/>
    <w:rsid w:val="0088557B"/>
    <w:pPr>
      <w:tabs>
        <w:tab w:val="center" w:pos="4680"/>
        <w:tab w:val="right" w:pos="9360"/>
      </w:tabs>
      <w:spacing w:line="240" w:lineRule="auto"/>
    </w:pPr>
  </w:style>
  <w:style w:type="character" w:customStyle="1" w:styleId="FooterChar">
    <w:name w:val="Footer Char"/>
    <w:basedOn w:val="DefaultParagraphFont"/>
    <w:link w:val="Footer"/>
    <w:uiPriority w:val="99"/>
    <w:rsid w:val="0088557B"/>
  </w:style>
  <w:style w:type="paragraph" w:styleId="BalloonText">
    <w:name w:val="Balloon Text"/>
    <w:basedOn w:val="Normal"/>
    <w:link w:val="BalloonTextChar"/>
    <w:uiPriority w:val="99"/>
    <w:semiHidden/>
    <w:unhideWhenUsed/>
    <w:rsid w:val="008855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7B"/>
    <w:rPr>
      <w:rFonts w:ascii="Tahoma" w:hAnsi="Tahoma" w:cs="Tahoma"/>
      <w:sz w:val="16"/>
      <w:szCs w:val="16"/>
    </w:rPr>
  </w:style>
  <w:style w:type="character" w:customStyle="1" w:styleId="Heading1Char">
    <w:name w:val="Heading 1 Char"/>
    <w:basedOn w:val="DefaultParagraphFont"/>
    <w:link w:val="Heading1"/>
    <w:uiPriority w:val="9"/>
    <w:rsid w:val="00DA53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A5326"/>
    <w:pPr>
      <w:outlineLvl w:val="9"/>
    </w:pPr>
  </w:style>
  <w:style w:type="paragraph" w:styleId="TOC1">
    <w:name w:val="toc 1"/>
    <w:basedOn w:val="Normal"/>
    <w:next w:val="Normal"/>
    <w:autoRedefine/>
    <w:uiPriority w:val="39"/>
    <w:unhideWhenUsed/>
    <w:rsid w:val="00DA5326"/>
    <w:pPr>
      <w:spacing w:after="100"/>
    </w:pPr>
  </w:style>
  <w:style w:type="character" w:styleId="Hyperlink">
    <w:name w:val="Hyperlink"/>
    <w:basedOn w:val="DefaultParagraphFont"/>
    <w:uiPriority w:val="99"/>
    <w:unhideWhenUsed/>
    <w:rsid w:val="00DA5326"/>
    <w:rPr>
      <w:color w:val="0000FF" w:themeColor="hyperlink"/>
      <w:u w:val="single"/>
    </w:rPr>
  </w:style>
  <w:style w:type="paragraph" w:styleId="ListParagraph">
    <w:name w:val="List Paragraph"/>
    <w:basedOn w:val="Normal"/>
    <w:uiPriority w:val="34"/>
    <w:qFormat/>
    <w:rsid w:val="00DA0B32"/>
    <w:pPr>
      <w:ind w:left="720"/>
      <w:contextualSpacing/>
    </w:pPr>
  </w:style>
  <w:style w:type="paragraph" w:styleId="NormalWeb">
    <w:name w:val="Normal (Web)"/>
    <w:basedOn w:val="Normal"/>
    <w:uiPriority w:val="99"/>
    <w:semiHidden/>
    <w:unhideWhenUsed/>
    <w:rsid w:val="00156C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47C9"/>
    <w:rPr>
      <w:sz w:val="16"/>
      <w:szCs w:val="16"/>
    </w:rPr>
  </w:style>
  <w:style w:type="paragraph" w:styleId="CommentText">
    <w:name w:val="annotation text"/>
    <w:basedOn w:val="Normal"/>
    <w:link w:val="CommentTextChar"/>
    <w:uiPriority w:val="99"/>
    <w:unhideWhenUsed/>
    <w:rsid w:val="004247C9"/>
    <w:pPr>
      <w:spacing w:line="240" w:lineRule="auto"/>
    </w:pPr>
    <w:rPr>
      <w:sz w:val="20"/>
      <w:szCs w:val="20"/>
    </w:rPr>
  </w:style>
  <w:style w:type="character" w:customStyle="1" w:styleId="CommentTextChar">
    <w:name w:val="Comment Text Char"/>
    <w:basedOn w:val="DefaultParagraphFont"/>
    <w:link w:val="CommentText"/>
    <w:uiPriority w:val="99"/>
    <w:rsid w:val="004247C9"/>
    <w:rPr>
      <w:sz w:val="20"/>
      <w:szCs w:val="20"/>
    </w:rPr>
  </w:style>
  <w:style w:type="paragraph" w:styleId="CommentSubject">
    <w:name w:val="annotation subject"/>
    <w:basedOn w:val="CommentText"/>
    <w:next w:val="CommentText"/>
    <w:link w:val="CommentSubjectChar"/>
    <w:uiPriority w:val="99"/>
    <w:semiHidden/>
    <w:unhideWhenUsed/>
    <w:rsid w:val="004247C9"/>
    <w:rPr>
      <w:b/>
      <w:bCs/>
    </w:rPr>
  </w:style>
  <w:style w:type="character" w:customStyle="1" w:styleId="CommentSubjectChar">
    <w:name w:val="Comment Subject Char"/>
    <w:basedOn w:val="CommentTextChar"/>
    <w:link w:val="CommentSubject"/>
    <w:uiPriority w:val="99"/>
    <w:semiHidden/>
    <w:rsid w:val="004247C9"/>
    <w:rPr>
      <w:b/>
      <w:bCs/>
      <w:sz w:val="20"/>
      <w:szCs w:val="20"/>
    </w:rPr>
  </w:style>
  <w:style w:type="paragraph" w:styleId="Revision">
    <w:name w:val="Revision"/>
    <w:hidden/>
    <w:uiPriority w:val="99"/>
    <w:semiHidden/>
    <w:rsid w:val="00CB073E"/>
    <w:pPr>
      <w:spacing w:line="240" w:lineRule="auto"/>
    </w:pPr>
  </w:style>
  <w:style w:type="table" w:styleId="TableGrid">
    <w:name w:val="Table Grid"/>
    <w:basedOn w:val="TableNormal"/>
    <w:uiPriority w:val="39"/>
    <w:rsid w:val="00FB4123"/>
    <w:pPr>
      <w:spacing w:line="240" w:lineRule="auto"/>
    </w:pPr>
    <w:tblPr/>
  </w:style>
  <w:style w:type="character" w:customStyle="1" w:styleId="Heading3Char">
    <w:name w:val="Heading 3 Char"/>
    <w:basedOn w:val="DefaultParagraphFont"/>
    <w:link w:val="Heading3"/>
    <w:uiPriority w:val="9"/>
    <w:rsid w:val="00387387"/>
    <w:rPr>
      <w:rFonts w:eastAsiaTheme="minorEastAsia" w:cstheme="majorEastAsia"/>
      <w:color w:val="365F91" w:themeColor="accent1" w:themeShade="BF"/>
      <w:sz w:val="28"/>
      <w:szCs w:val="28"/>
    </w:rPr>
  </w:style>
  <w:style w:type="character" w:styleId="UnresolvedMention">
    <w:name w:val="Unresolved Mention"/>
    <w:basedOn w:val="DefaultParagraphFont"/>
    <w:uiPriority w:val="99"/>
    <w:rsid w:val="008A20C3"/>
    <w:rPr>
      <w:color w:val="605E5C"/>
      <w:shd w:val="clear" w:color="auto" w:fill="E1DFDD"/>
    </w:rPr>
  </w:style>
  <w:style w:type="paragraph" w:styleId="TOC3">
    <w:name w:val="toc 3"/>
    <w:basedOn w:val="Normal"/>
    <w:next w:val="Normal"/>
    <w:autoRedefine/>
    <w:uiPriority w:val="39"/>
    <w:unhideWhenUsed/>
    <w:rsid w:val="000A1DBA"/>
    <w:pPr>
      <w:spacing w:after="100"/>
      <w:ind w:left="440"/>
    </w:pPr>
  </w:style>
  <w:style w:type="character" w:styleId="LineNumber">
    <w:name w:val="line number"/>
    <w:basedOn w:val="DefaultParagraphFont"/>
    <w:uiPriority w:val="99"/>
    <w:semiHidden/>
    <w:unhideWhenUsed/>
    <w:rsid w:val="00102462"/>
  </w:style>
  <w:style w:type="character" w:customStyle="1" w:styleId="VerbatimChar">
    <w:name w:val="Verbatim Char"/>
    <w:basedOn w:val="DefaultParagraphFont"/>
    <w:link w:val="SourceCode"/>
    <w:rsid w:val="00EA2C50"/>
    <w:rPr>
      <w:rFonts w:ascii="Consolas" w:hAnsi="Consolas"/>
    </w:rPr>
  </w:style>
  <w:style w:type="paragraph" w:customStyle="1" w:styleId="SourceCode">
    <w:name w:val="Source Code"/>
    <w:basedOn w:val="Normal"/>
    <w:link w:val="VerbatimChar"/>
    <w:rsid w:val="00EA2C50"/>
    <w:pPr>
      <w:wordWrap w:val="0"/>
      <w:spacing w:line="240" w:lineRule="auto"/>
    </w:pPr>
    <w:rPr>
      <w:rFonts w:ascii="Consolas" w:hAnsi="Consolas"/>
      <w:lang w:val="en-US"/>
    </w:rPr>
  </w:style>
  <w:style w:type="paragraph" w:styleId="TableofFigures">
    <w:name w:val="table of figures"/>
    <w:basedOn w:val="Normal"/>
    <w:next w:val="Normal"/>
    <w:uiPriority w:val="99"/>
    <w:unhideWhenUsed/>
    <w:rsid w:val="00FB669D"/>
    <w:pPr>
      <w:spacing w:after="0"/>
    </w:pPr>
    <w:rPr>
      <w:rFonts w:ascii="Times New Roman" w:hAnsi="Times New Roman"/>
    </w:rPr>
  </w:style>
  <w:style w:type="paragraph" w:styleId="Caption">
    <w:name w:val="caption"/>
    <w:basedOn w:val="Normal"/>
    <w:next w:val="Normal"/>
    <w:uiPriority w:val="35"/>
    <w:unhideWhenUsed/>
    <w:qFormat/>
    <w:rsid w:val="000C51E3"/>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230E28"/>
    <w:rPr>
      <w:color w:val="800080" w:themeColor="followedHyperlink"/>
      <w:u w:val="single"/>
    </w:rPr>
  </w:style>
  <w:style w:type="character" w:customStyle="1" w:styleId="Heading2Char">
    <w:name w:val="Heading 2 Char"/>
    <w:basedOn w:val="DefaultParagraphFont"/>
    <w:link w:val="Heading2"/>
    <w:uiPriority w:val="9"/>
    <w:rsid w:val="00EE5291"/>
    <w:rPr>
      <w:rFonts w:asciiTheme="majorHAnsi" w:eastAsiaTheme="majorEastAsia" w:hAnsiTheme="majorHAnsi" w:cstheme="majorBidi"/>
      <w:color w:val="365F91" w:themeColor="accent1" w:themeShade="BF"/>
      <w:sz w:val="26"/>
      <w:szCs w:val="26"/>
      <w:lang w:val="en-GB"/>
    </w:rPr>
  </w:style>
  <w:style w:type="paragraph" w:styleId="TOC2">
    <w:name w:val="toc 2"/>
    <w:basedOn w:val="Normal"/>
    <w:next w:val="Normal"/>
    <w:autoRedefine/>
    <w:uiPriority w:val="39"/>
    <w:unhideWhenUsed/>
    <w:rsid w:val="000D7F4B"/>
    <w:pPr>
      <w:spacing w:after="100"/>
      <w:ind w:left="220"/>
    </w:pPr>
  </w:style>
  <w:style w:type="paragraph" w:customStyle="1" w:styleId="EndNoteBibliographyTitle">
    <w:name w:val="EndNote Bibliography Title"/>
    <w:basedOn w:val="Normal"/>
    <w:link w:val="EndNoteBibliographyTitleChar"/>
    <w:rsid w:val="000D7F4B"/>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0D7F4B"/>
    <w:rPr>
      <w:rFonts w:ascii="Times New Roman" w:hAnsi="Times New Roman" w:cs="Times New Roman"/>
      <w:noProof/>
      <w:sz w:val="24"/>
    </w:rPr>
  </w:style>
  <w:style w:type="paragraph" w:customStyle="1" w:styleId="EndNoteBibliography">
    <w:name w:val="EndNote Bibliography"/>
    <w:basedOn w:val="Normal"/>
    <w:link w:val="EndNoteBibliographyChar"/>
    <w:rsid w:val="000D7F4B"/>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0D7F4B"/>
    <w:rPr>
      <w:rFonts w:ascii="Times New Roman" w:hAnsi="Times New Roman" w:cs="Times New Roman"/>
      <w:noProof/>
      <w:sz w:val="24"/>
    </w:rPr>
  </w:style>
  <w:style w:type="character" w:styleId="PlaceholderText">
    <w:name w:val="Placeholder Text"/>
    <w:basedOn w:val="DefaultParagraphFont"/>
    <w:uiPriority w:val="99"/>
    <w:semiHidden/>
    <w:rsid w:val="00E135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374">
      <w:marLeft w:val="640"/>
      <w:marRight w:val="0"/>
      <w:marTop w:val="0"/>
      <w:marBottom w:val="0"/>
      <w:divBdr>
        <w:top w:val="none" w:sz="0" w:space="0" w:color="auto"/>
        <w:left w:val="none" w:sz="0" w:space="0" w:color="auto"/>
        <w:bottom w:val="none" w:sz="0" w:space="0" w:color="auto"/>
        <w:right w:val="none" w:sz="0" w:space="0" w:color="auto"/>
      </w:divBdr>
    </w:div>
    <w:div w:id="23139033">
      <w:marLeft w:val="640"/>
      <w:marRight w:val="0"/>
      <w:marTop w:val="0"/>
      <w:marBottom w:val="0"/>
      <w:divBdr>
        <w:top w:val="none" w:sz="0" w:space="0" w:color="auto"/>
        <w:left w:val="none" w:sz="0" w:space="0" w:color="auto"/>
        <w:bottom w:val="none" w:sz="0" w:space="0" w:color="auto"/>
        <w:right w:val="none" w:sz="0" w:space="0" w:color="auto"/>
      </w:divBdr>
    </w:div>
    <w:div w:id="29696675">
      <w:marLeft w:val="640"/>
      <w:marRight w:val="0"/>
      <w:marTop w:val="0"/>
      <w:marBottom w:val="0"/>
      <w:divBdr>
        <w:top w:val="none" w:sz="0" w:space="0" w:color="auto"/>
        <w:left w:val="none" w:sz="0" w:space="0" w:color="auto"/>
        <w:bottom w:val="none" w:sz="0" w:space="0" w:color="auto"/>
        <w:right w:val="none" w:sz="0" w:space="0" w:color="auto"/>
      </w:divBdr>
    </w:div>
    <w:div w:id="31200724">
      <w:marLeft w:val="640"/>
      <w:marRight w:val="0"/>
      <w:marTop w:val="0"/>
      <w:marBottom w:val="0"/>
      <w:divBdr>
        <w:top w:val="none" w:sz="0" w:space="0" w:color="auto"/>
        <w:left w:val="none" w:sz="0" w:space="0" w:color="auto"/>
        <w:bottom w:val="none" w:sz="0" w:space="0" w:color="auto"/>
        <w:right w:val="none" w:sz="0" w:space="0" w:color="auto"/>
      </w:divBdr>
    </w:div>
    <w:div w:id="39283515">
      <w:marLeft w:val="640"/>
      <w:marRight w:val="0"/>
      <w:marTop w:val="0"/>
      <w:marBottom w:val="0"/>
      <w:divBdr>
        <w:top w:val="none" w:sz="0" w:space="0" w:color="auto"/>
        <w:left w:val="none" w:sz="0" w:space="0" w:color="auto"/>
        <w:bottom w:val="none" w:sz="0" w:space="0" w:color="auto"/>
        <w:right w:val="none" w:sz="0" w:space="0" w:color="auto"/>
      </w:divBdr>
    </w:div>
    <w:div w:id="48573552">
      <w:marLeft w:val="640"/>
      <w:marRight w:val="0"/>
      <w:marTop w:val="0"/>
      <w:marBottom w:val="0"/>
      <w:divBdr>
        <w:top w:val="none" w:sz="0" w:space="0" w:color="auto"/>
        <w:left w:val="none" w:sz="0" w:space="0" w:color="auto"/>
        <w:bottom w:val="none" w:sz="0" w:space="0" w:color="auto"/>
        <w:right w:val="none" w:sz="0" w:space="0" w:color="auto"/>
      </w:divBdr>
    </w:div>
    <w:div w:id="51929892">
      <w:marLeft w:val="640"/>
      <w:marRight w:val="0"/>
      <w:marTop w:val="0"/>
      <w:marBottom w:val="0"/>
      <w:divBdr>
        <w:top w:val="none" w:sz="0" w:space="0" w:color="auto"/>
        <w:left w:val="none" w:sz="0" w:space="0" w:color="auto"/>
        <w:bottom w:val="none" w:sz="0" w:space="0" w:color="auto"/>
        <w:right w:val="none" w:sz="0" w:space="0" w:color="auto"/>
      </w:divBdr>
    </w:div>
    <w:div w:id="54553512">
      <w:marLeft w:val="640"/>
      <w:marRight w:val="0"/>
      <w:marTop w:val="0"/>
      <w:marBottom w:val="0"/>
      <w:divBdr>
        <w:top w:val="none" w:sz="0" w:space="0" w:color="auto"/>
        <w:left w:val="none" w:sz="0" w:space="0" w:color="auto"/>
        <w:bottom w:val="none" w:sz="0" w:space="0" w:color="auto"/>
        <w:right w:val="none" w:sz="0" w:space="0" w:color="auto"/>
      </w:divBdr>
    </w:div>
    <w:div w:id="58286541">
      <w:marLeft w:val="640"/>
      <w:marRight w:val="0"/>
      <w:marTop w:val="0"/>
      <w:marBottom w:val="0"/>
      <w:divBdr>
        <w:top w:val="none" w:sz="0" w:space="0" w:color="auto"/>
        <w:left w:val="none" w:sz="0" w:space="0" w:color="auto"/>
        <w:bottom w:val="none" w:sz="0" w:space="0" w:color="auto"/>
        <w:right w:val="none" w:sz="0" w:space="0" w:color="auto"/>
      </w:divBdr>
    </w:div>
    <w:div w:id="73362136">
      <w:marLeft w:val="640"/>
      <w:marRight w:val="0"/>
      <w:marTop w:val="0"/>
      <w:marBottom w:val="0"/>
      <w:divBdr>
        <w:top w:val="none" w:sz="0" w:space="0" w:color="auto"/>
        <w:left w:val="none" w:sz="0" w:space="0" w:color="auto"/>
        <w:bottom w:val="none" w:sz="0" w:space="0" w:color="auto"/>
        <w:right w:val="none" w:sz="0" w:space="0" w:color="auto"/>
      </w:divBdr>
    </w:div>
    <w:div w:id="80956282">
      <w:marLeft w:val="640"/>
      <w:marRight w:val="0"/>
      <w:marTop w:val="0"/>
      <w:marBottom w:val="0"/>
      <w:divBdr>
        <w:top w:val="none" w:sz="0" w:space="0" w:color="auto"/>
        <w:left w:val="none" w:sz="0" w:space="0" w:color="auto"/>
        <w:bottom w:val="none" w:sz="0" w:space="0" w:color="auto"/>
        <w:right w:val="none" w:sz="0" w:space="0" w:color="auto"/>
      </w:divBdr>
    </w:div>
    <w:div w:id="85003210">
      <w:marLeft w:val="640"/>
      <w:marRight w:val="0"/>
      <w:marTop w:val="0"/>
      <w:marBottom w:val="0"/>
      <w:divBdr>
        <w:top w:val="none" w:sz="0" w:space="0" w:color="auto"/>
        <w:left w:val="none" w:sz="0" w:space="0" w:color="auto"/>
        <w:bottom w:val="none" w:sz="0" w:space="0" w:color="auto"/>
        <w:right w:val="none" w:sz="0" w:space="0" w:color="auto"/>
      </w:divBdr>
    </w:div>
    <w:div w:id="90928790">
      <w:marLeft w:val="640"/>
      <w:marRight w:val="0"/>
      <w:marTop w:val="0"/>
      <w:marBottom w:val="0"/>
      <w:divBdr>
        <w:top w:val="none" w:sz="0" w:space="0" w:color="auto"/>
        <w:left w:val="none" w:sz="0" w:space="0" w:color="auto"/>
        <w:bottom w:val="none" w:sz="0" w:space="0" w:color="auto"/>
        <w:right w:val="none" w:sz="0" w:space="0" w:color="auto"/>
      </w:divBdr>
    </w:div>
    <w:div w:id="105975488">
      <w:marLeft w:val="640"/>
      <w:marRight w:val="0"/>
      <w:marTop w:val="0"/>
      <w:marBottom w:val="0"/>
      <w:divBdr>
        <w:top w:val="none" w:sz="0" w:space="0" w:color="auto"/>
        <w:left w:val="none" w:sz="0" w:space="0" w:color="auto"/>
        <w:bottom w:val="none" w:sz="0" w:space="0" w:color="auto"/>
        <w:right w:val="none" w:sz="0" w:space="0" w:color="auto"/>
      </w:divBdr>
    </w:div>
    <w:div w:id="119734863">
      <w:marLeft w:val="640"/>
      <w:marRight w:val="0"/>
      <w:marTop w:val="0"/>
      <w:marBottom w:val="0"/>
      <w:divBdr>
        <w:top w:val="none" w:sz="0" w:space="0" w:color="auto"/>
        <w:left w:val="none" w:sz="0" w:space="0" w:color="auto"/>
        <w:bottom w:val="none" w:sz="0" w:space="0" w:color="auto"/>
        <w:right w:val="none" w:sz="0" w:space="0" w:color="auto"/>
      </w:divBdr>
    </w:div>
    <w:div w:id="126708162">
      <w:bodyDiv w:val="1"/>
      <w:marLeft w:val="0"/>
      <w:marRight w:val="0"/>
      <w:marTop w:val="0"/>
      <w:marBottom w:val="0"/>
      <w:divBdr>
        <w:top w:val="none" w:sz="0" w:space="0" w:color="auto"/>
        <w:left w:val="none" w:sz="0" w:space="0" w:color="auto"/>
        <w:bottom w:val="none" w:sz="0" w:space="0" w:color="auto"/>
        <w:right w:val="none" w:sz="0" w:space="0" w:color="auto"/>
      </w:divBdr>
      <w:divsChild>
        <w:div w:id="1330015691">
          <w:marLeft w:val="0"/>
          <w:marRight w:val="0"/>
          <w:marTop w:val="0"/>
          <w:marBottom w:val="0"/>
          <w:divBdr>
            <w:top w:val="none" w:sz="0" w:space="0" w:color="auto"/>
            <w:left w:val="none" w:sz="0" w:space="0" w:color="auto"/>
            <w:bottom w:val="none" w:sz="0" w:space="0" w:color="auto"/>
            <w:right w:val="none" w:sz="0" w:space="0" w:color="auto"/>
          </w:divBdr>
        </w:div>
      </w:divsChild>
    </w:div>
    <w:div w:id="131138670">
      <w:marLeft w:val="640"/>
      <w:marRight w:val="0"/>
      <w:marTop w:val="0"/>
      <w:marBottom w:val="0"/>
      <w:divBdr>
        <w:top w:val="none" w:sz="0" w:space="0" w:color="auto"/>
        <w:left w:val="none" w:sz="0" w:space="0" w:color="auto"/>
        <w:bottom w:val="none" w:sz="0" w:space="0" w:color="auto"/>
        <w:right w:val="none" w:sz="0" w:space="0" w:color="auto"/>
      </w:divBdr>
    </w:div>
    <w:div w:id="132404611">
      <w:bodyDiv w:val="1"/>
      <w:marLeft w:val="0"/>
      <w:marRight w:val="0"/>
      <w:marTop w:val="0"/>
      <w:marBottom w:val="0"/>
      <w:divBdr>
        <w:top w:val="none" w:sz="0" w:space="0" w:color="auto"/>
        <w:left w:val="none" w:sz="0" w:space="0" w:color="auto"/>
        <w:bottom w:val="none" w:sz="0" w:space="0" w:color="auto"/>
        <w:right w:val="none" w:sz="0" w:space="0" w:color="auto"/>
      </w:divBdr>
      <w:divsChild>
        <w:div w:id="18893499">
          <w:marLeft w:val="0"/>
          <w:marRight w:val="0"/>
          <w:marTop w:val="0"/>
          <w:marBottom w:val="0"/>
          <w:divBdr>
            <w:top w:val="none" w:sz="0" w:space="0" w:color="auto"/>
            <w:left w:val="none" w:sz="0" w:space="0" w:color="auto"/>
            <w:bottom w:val="none" w:sz="0" w:space="0" w:color="auto"/>
            <w:right w:val="none" w:sz="0" w:space="0" w:color="auto"/>
          </w:divBdr>
        </w:div>
      </w:divsChild>
    </w:div>
    <w:div w:id="134181588">
      <w:marLeft w:val="640"/>
      <w:marRight w:val="0"/>
      <w:marTop w:val="0"/>
      <w:marBottom w:val="0"/>
      <w:divBdr>
        <w:top w:val="none" w:sz="0" w:space="0" w:color="auto"/>
        <w:left w:val="none" w:sz="0" w:space="0" w:color="auto"/>
        <w:bottom w:val="none" w:sz="0" w:space="0" w:color="auto"/>
        <w:right w:val="none" w:sz="0" w:space="0" w:color="auto"/>
      </w:divBdr>
    </w:div>
    <w:div w:id="134219812">
      <w:marLeft w:val="640"/>
      <w:marRight w:val="0"/>
      <w:marTop w:val="0"/>
      <w:marBottom w:val="0"/>
      <w:divBdr>
        <w:top w:val="none" w:sz="0" w:space="0" w:color="auto"/>
        <w:left w:val="none" w:sz="0" w:space="0" w:color="auto"/>
        <w:bottom w:val="none" w:sz="0" w:space="0" w:color="auto"/>
        <w:right w:val="none" w:sz="0" w:space="0" w:color="auto"/>
      </w:divBdr>
    </w:div>
    <w:div w:id="142435367">
      <w:marLeft w:val="640"/>
      <w:marRight w:val="0"/>
      <w:marTop w:val="0"/>
      <w:marBottom w:val="0"/>
      <w:divBdr>
        <w:top w:val="none" w:sz="0" w:space="0" w:color="auto"/>
        <w:left w:val="none" w:sz="0" w:space="0" w:color="auto"/>
        <w:bottom w:val="none" w:sz="0" w:space="0" w:color="auto"/>
        <w:right w:val="none" w:sz="0" w:space="0" w:color="auto"/>
      </w:divBdr>
    </w:div>
    <w:div w:id="149909269">
      <w:marLeft w:val="640"/>
      <w:marRight w:val="0"/>
      <w:marTop w:val="0"/>
      <w:marBottom w:val="0"/>
      <w:divBdr>
        <w:top w:val="none" w:sz="0" w:space="0" w:color="auto"/>
        <w:left w:val="none" w:sz="0" w:space="0" w:color="auto"/>
        <w:bottom w:val="none" w:sz="0" w:space="0" w:color="auto"/>
        <w:right w:val="none" w:sz="0" w:space="0" w:color="auto"/>
      </w:divBdr>
    </w:div>
    <w:div w:id="150558595">
      <w:marLeft w:val="640"/>
      <w:marRight w:val="0"/>
      <w:marTop w:val="0"/>
      <w:marBottom w:val="0"/>
      <w:divBdr>
        <w:top w:val="none" w:sz="0" w:space="0" w:color="auto"/>
        <w:left w:val="none" w:sz="0" w:space="0" w:color="auto"/>
        <w:bottom w:val="none" w:sz="0" w:space="0" w:color="auto"/>
        <w:right w:val="none" w:sz="0" w:space="0" w:color="auto"/>
      </w:divBdr>
    </w:div>
    <w:div w:id="155999928">
      <w:marLeft w:val="640"/>
      <w:marRight w:val="0"/>
      <w:marTop w:val="0"/>
      <w:marBottom w:val="0"/>
      <w:divBdr>
        <w:top w:val="none" w:sz="0" w:space="0" w:color="auto"/>
        <w:left w:val="none" w:sz="0" w:space="0" w:color="auto"/>
        <w:bottom w:val="none" w:sz="0" w:space="0" w:color="auto"/>
        <w:right w:val="none" w:sz="0" w:space="0" w:color="auto"/>
      </w:divBdr>
    </w:div>
    <w:div w:id="179857628">
      <w:marLeft w:val="640"/>
      <w:marRight w:val="0"/>
      <w:marTop w:val="0"/>
      <w:marBottom w:val="0"/>
      <w:divBdr>
        <w:top w:val="none" w:sz="0" w:space="0" w:color="auto"/>
        <w:left w:val="none" w:sz="0" w:space="0" w:color="auto"/>
        <w:bottom w:val="none" w:sz="0" w:space="0" w:color="auto"/>
        <w:right w:val="none" w:sz="0" w:space="0" w:color="auto"/>
      </w:divBdr>
    </w:div>
    <w:div w:id="181867543">
      <w:marLeft w:val="640"/>
      <w:marRight w:val="0"/>
      <w:marTop w:val="0"/>
      <w:marBottom w:val="0"/>
      <w:divBdr>
        <w:top w:val="none" w:sz="0" w:space="0" w:color="auto"/>
        <w:left w:val="none" w:sz="0" w:space="0" w:color="auto"/>
        <w:bottom w:val="none" w:sz="0" w:space="0" w:color="auto"/>
        <w:right w:val="none" w:sz="0" w:space="0" w:color="auto"/>
      </w:divBdr>
    </w:div>
    <w:div w:id="188682314">
      <w:marLeft w:val="640"/>
      <w:marRight w:val="0"/>
      <w:marTop w:val="0"/>
      <w:marBottom w:val="0"/>
      <w:divBdr>
        <w:top w:val="none" w:sz="0" w:space="0" w:color="auto"/>
        <w:left w:val="none" w:sz="0" w:space="0" w:color="auto"/>
        <w:bottom w:val="none" w:sz="0" w:space="0" w:color="auto"/>
        <w:right w:val="none" w:sz="0" w:space="0" w:color="auto"/>
      </w:divBdr>
    </w:div>
    <w:div w:id="192813475">
      <w:marLeft w:val="640"/>
      <w:marRight w:val="0"/>
      <w:marTop w:val="0"/>
      <w:marBottom w:val="0"/>
      <w:divBdr>
        <w:top w:val="none" w:sz="0" w:space="0" w:color="auto"/>
        <w:left w:val="none" w:sz="0" w:space="0" w:color="auto"/>
        <w:bottom w:val="none" w:sz="0" w:space="0" w:color="auto"/>
        <w:right w:val="none" w:sz="0" w:space="0" w:color="auto"/>
      </w:divBdr>
    </w:div>
    <w:div w:id="205995340">
      <w:marLeft w:val="640"/>
      <w:marRight w:val="0"/>
      <w:marTop w:val="0"/>
      <w:marBottom w:val="0"/>
      <w:divBdr>
        <w:top w:val="none" w:sz="0" w:space="0" w:color="auto"/>
        <w:left w:val="none" w:sz="0" w:space="0" w:color="auto"/>
        <w:bottom w:val="none" w:sz="0" w:space="0" w:color="auto"/>
        <w:right w:val="none" w:sz="0" w:space="0" w:color="auto"/>
      </w:divBdr>
    </w:div>
    <w:div w:id="213154955">
      <w:marLeft w:val="640"/>
      <w:marRight w:val="0"/>
      <w:marTop w:val="0"/>
      <w:marBottom w:val="0"/>
      <w:divBdr>
        <w:top w:val="none" w:sz="0" w:space="0" w:color="auto"/>
        <w:left w:val="none" w:sz="0" w:space="0" w:color="auto"/>
        <w:bottom w:val="none" w:sz="0" w:space="0" w:color="auto"/>
        <w:right w:val="none" w:sz="0" w:space="0" w:color="auto"/>
      </w:divBdr>
    </w:div>
    <w:div w:id="250435225">
      <w:marLeft w:val="640"/>
      <w:marRight w:val="0"/>
      <w:marTop w:val="0"/>
      <w:marBottom w:val="0"/>
      <w:divBdr>
        <w:top w:val="none" w:sz="0" w:space="0" w:color="auto"/>
        <w:left w:val="none" w:sz="0" w:space="0" w:color="auto"/>
        <w:bottom w:val="none" w:sz="0" w:space="0" w:color="auto"/>
        <w:right w:val="none" w:sz="0" w:space="0" w:color="auto"/>
      </w:divBdr>
    </w:div>
    <w:div w:id="251862885">
      <w:marLeft w:val="640"/>
      <w:marRight w:val="0"/>
      <w:marTop w:val="0"/>
      <w:marBottom w:val="0"/>
      <w:divBdr>
        <w:top w:val="none" w:sz="0" w:space="0" w:color="auto"/>
        <w:left w:val="none" w:sz="0" w:space="0" w:color="auto"/>
        <w:bottom w:val="none" w:sz="0" w:space="0" w:color="auto"/>
        <w:right w:val="none" w:sz="0" w:space="0" w:color="auto"/>
      </w:divBdr>
    </w:div>
    <w:div w:id="260382821">
      <w:marLeft w:val="640"/>
      <w:marRight w:val="0"/>
      <w:marTop w:val="0"/>
      <w:marBottom w:val="0"/>
      <w:divBdr>
        <w:top w:val="none" w:sz="0" w:space="0" w:color="auto"/>
        <w:left w:val="none" w:sz="0" w:space="0" w:color="auto"/>
        <w:bottom w:val="none" w:sz="0" w:space="0" w:color="auto"/>
        <w:right w:val="none" w:sz="0" w:space="0" w:color="auto"/>
      </w:divBdr>
    </w:div>
    <w:div w:id="270667586">
      <w:marLeft w:val="640"/>
      <w:marRight w:val="0"/>
      <w:marTop w:val="0"/>
      <w:marBottom w:val="0"/>
      <w:divBdr>
        <w:top w:val="none" w:sz="0" w:space="0" w:color="auto"/>
        <w:left w:val="none" w:sz="0" w:space="0" w:color="auto"/>
        <w:bottom w:val="none" w:sz="0" w:space="0" w:color="auto"/>
        <w:right w:val="none" w:sz="0" w:space="0" w:color="auto"/>
      </w:divBdr>
    </w:div>
    <w:div w:id="279340749">
      <w:marLeft w:val="640"/>
      <w:marRight w:val="0"/>
      <w:marTop w:val="0"/>
      <w:marBottom w:val="0"/>
      <w:divBdr>
        <w:top w:val="none" w:sz="0" w:space="0" w:color="auto"/>
        <w:left w:val="none" w:sz="0" w:space="0" w:color="auto"/>
        <w:bottom w:val="none" w:sz="0" w:space="0" w:color="auto"/>
        <w:right w:val="none" w:sz="0" w:space="0" w:color="auto"/>
      </w:divBdr>
    </w:div>
    <w:div w:id="282465035">
      <w:bodyDiv w:val="1"/>
      <w:marLeft w:val="0"/>
      <w:marRight w:val="0"/>
      <w:marTop w:val="0"/>
      <w:marBottom w:val="0"/>
      <w:divBdr>
        <w:top w:val="none" w:sz="0" w:space="0" w:color="auto"/>
        <w:left w:val="none" w:sz="0" w:space="0" w:color="auto"/>
        <w:bottom w:val="none" w:sz="0" w:space="0" w:color="auto"/>
        <w:right w:val="none" w:sz="0" w:space="0" w:color="auto"/>
      </w:divBdr>
    </w:div>
    <w:div w:id="293221035">
      <w:marLeft w:val="640"/>
      <w:marRight w:val="0"/>
      <w:marTop w:val="0"/>
      <w:marBottom w:val="0"/>
      <w:divBdr>
        <w:top w:val="none" w:sz="0" w:space="0" w:color="auto"/>
        <w:left w:val="none" w:sz="0" w:space="0" w:color="auto"/>
        <w:bottom w:val="none" w:sz="0" w:space="0" w:color="auto"/>
        <w:right w:val="none" w:sz="0" w:space="0" w:color="auto"/>
      </w:divBdr>
    </w:div>
    <w:div w:id="298001879">
      <w:marLeft w:val="640"/>
      <w:marRight w:val="0"/>
      <w:marTop w:val="0"/>
      <w:marBottom w:val="0"/>
      <w:divBdr>
        <w:top w:val="none" w:sz="0" w:space="0" w:color="auto"/>
        <w:left w:val="none" w:sz="0" w:space="0" w:color="auto"/>
        <w:bottom w:val="none" w:sz="0" w:space="0" w:color="auto"/>
        <w:right w:val="none" w:sz="0" w:space="0" w:color="auto"/>
      </w:divBdr>
    </w:div>
    <w:div w:id="303120926">
      <w:marLeft w:val="640"/>
      <w:marRight w:val="0"/>
      <w:marTop w:val="0"/>
      <w:marBottom w:val="0"/>
      <w:divBdr>
        <w:top w:val="none" w:sz="0" w:space="0" w:color="auto"/>
        <w:left w:val="none" w:sz="0" w:space="0" w:color="auto"/>
        <w:bottom w:val="none" w:sz="0" w:space="0" w:color="auto"/>
        <w:right w:val="none" w:sz="0" w:space="0" w:color="auto"/>
      </w:divBdr>
    </w:div>
    <w:div w:id="325398416">
      <w:marLeft w:val="640"/>
      <w:marRight w:val="0"/>
      <w:marTop w:val="0"/>
      <w:marBottom w:val="0"/>
      <w:divBdr>
        <w:top w:val="none" w:sz="0" w:space="0" w:color="auto"/>
        <w:left w:val="none" w:sz="0" w:space="0" w:color="auto"/>
        <w:bottom w:val="none" w:sz="0" w:space="0" w:color="auto"/>
        <w:right w:val="none" w:sz="0" w:space="0" w:color="auto"/>
      </w:divBdr>
    </w:div>
    <w:div w:id="353923657">
      <w:marLeft w:val="640"/>
      <w:marRight w:val="0"/>
      <w:marTop w:val="0"/>
      <w:marBottom w:val="0"/>
      <w:divBdr>
        <w:top w:val="none" w:sz="0" w:space="0" w:color="auto"/>
        <w:left w:val="none" w:sz="0" w:space="0" w:color="auto"/>
        <w:bottom w:val="none" w:sz="0" w:space="0" w:color="auto"/>
        <w:right w:val="none" w:sz="0" w:space="0" w:color="auto"/>
      </w:divBdr>
    </w:div>
    <w:div w:id="361056194">
      <w:marLeft w:val="640"/>
      <w:marRight w:val="0"/>
      <w:marTop w:val="0"/>
      <w:marBottom w:val="0"/>
      <w:divBdr>
        <w:top w:val="none" w:sz="0" w:space="0" w:color="auto"/>
        <w:left w:val="none" w:sz="0" w:space="0" w:color="auto"/>
        <w:bottom w:val="none" w:sz="0" w:space="0" w:color="auto"/>
        <w:right w:val="none" w:sz="0" w:space="0" w:color="auto"/>
      </w:divBdr>
    </w:div>
    <w:div w:id="392705985">
      <w:marLeft w:val="640"/>
      <w:marRight w:val="0"/>
      <w:marTop w:val="0"/>
      <w:marBottom w:val="0"/>
      <w:divBdr>
        <w:top w:val="none" w:sz="0" w:space="0" w:color="auto"/>
        <w:left w:val="none" w:sz="0" w:space="0" w:color="auto"/>
        <w:bottom w:val="none" w:sz="0" w:space="0" w:color="auto"/>
        <w:right w:val="none" w:sz="0" w:space="0" w:color="auto"/>
      </w:divBdr>
    </w:div>
    <w:div w:id="401562341">
      <w:marLeft w:val="640"/>
      <w:marRight w:val="0"/>
      <w:marTop w:val="0"/>
      <w:marBottom w:val="0"/>
      <w:divBdr>
        <w:top w:val="none" w:sz="0" w:space="0" w:color="auto"/>
        <w:left w:val="none" w:sz="0" w:space="0" w:color="auto"/>
        <w:bottom w:val="none" w:sz="0" w:space="0" w:color="auto"/>
        <w:right w:val="none" w:sz="0" w:space="0" w:color="auto"/>
      </w:divBdr>
    </w:div>
    <w:div w:id="416636195">
      <w:marLeft w:val="640"/>
      <w:marRight w:val="0"/>
      <w:marTop w:val="0"/>
      <w:marBottom w:val="0"/>
      <w:divBdr>
        <w:top w:val="none" w:sz="0" w:space="0" w:color="auto"/>
        <w:left w:val="none" w:sz="0" w:space="0" w:color="auto"/>
        <w:bottom w:val="none" w:sz="0" w:space="0" w:color="auto"/>
        <w:right w:val="none" w:sz="0" w:space="0" w:color="auto"/>
      </w:divBdr>
    </w:div>
    <w:div w:id="417214999">
      <w:marLeft w:val="640"/>
      <w:marRight w:val="0"/>
      <w:marTop w:val="0"/>
      <w:marBottom w:val="0"/>
      <w:divBdr>
        <w:top w:val="none" w:sz="0" w:space="0" w:color="auto"/>
        <w:left w:val="none" w:sz="0" w:space="0" w:color="auto"/>
        <w:bottom w:val="none" w:sz="0" w:space="0" w:color="auto"/>
        <w:right w:val="none" w:sz="0" w:space="0" w:color="auto"/>
      </w:divBdr>
    </w:div>
    <w:div w:id="417675512">
      <w:marLeft w:val="640"/>
      <w:marRight w:val="0"/>
      <w:marTop w:val="0"/>
      <w:marBottom w:val="0"/>
      <w:divBdr>
        <w:top w:val="none" w:sz="0" w:space="0" w:color="auto"/>
        <w:left w:val="none" w:sz="0" w:space="0" w:color="auto"/>
        <w:bottom w:val="none" w:sz="0" w:space="0" w:color="auto"/>
        <w:right w:val="none" w:sz="0" w:space="0" w:color="auto"/>
      </w:divBdr>
    </w:div>
    <w:div w:id="421419054">
      <w:marLeft w:val="640"/>
      <w:marRight w:val="0"/>
      <w:marTop w:val="0"/>
      <w:marBottom w:val="0"/>
      <w:divBdr>
        <w:top w:val="none" w:sz="0" w:space="0" w:color="auto"/>
        <w:left w:val="none" w:sz="0" w:space="0" w:color="auto"/>
        <w:bottom w:val="none" w:sz="0" w:space="0" w:color="auto"/>
        <w:right w:val="none" w:sz="0" w:space="0" w:color="auto"/>
      </w:divBdr>
    </w:div>
    <w:div w:id="421610848">
      <w:marLeft w:val="640"/>
      <w:marRight w:val="0"/>
      <w:marTop w:val="0"/>
      <w:marBottom w:val="0"/>
      <w:divBdr>
        <w:top w:val="none" w:sz="0" w:space="0" w:color="auto"/>
        <w:left w:val="none" w:sz="0" w:space="0" w:color="auto"/>
        <w:bottom w:val="none" w:sz="0" w:space="0" w:color="auto"/>
        <w:right w:val="none" w:sz="0" w:space="0" w:color="auto"/>
      </w:divBdr>
    </w:div>
    <w:div w:id="427696732">
      <w:marLeft w:val="640"/>
      <w:marRight w:val="0"/>
      <w:marTop w:val="0"/>
      <w:marBottom w:val="0"/>
      <w:divBdr>
        <w:top w:val="none" w:sz="0" w:space="0" w:color="auto"/>
        <w:left w:val="none" w:sz="0" w:space="0" w:color="auto"/>
        <w:bottom w:val="none" w:sz="0" w:space="0" w:color="auto"/>
        <w:right w:val="none" w:sz="0" w:space="0" w:color="auto"/>
      </w:divBdr>
    </w:div>
    <w:div w:id="428507027">
      <w:marLeft w:val="640"/>
      <w:marRight w:val="0"/>
      <w:marTop w:val="0"/>
      <w:marBottom w:val="0"/>
      <w:divBdr>
        <w:top w:val="none" w:sz="0" w:space="0" w:color="auto"/>
        <w:left w:val="none" w:sz="0" w:space="0" w:color="auto"/>
        <w:bottom w:val="none" w:sz="0" w:space="0" w:color="auto"/>
        <w:right w:val="none" w:sz="0" w:space="0" w:color="auto"/>
      </w:divBdr>
    </w:div>
    <w:div w:id="429398838">
      <w:marLeft w:val="640"/>
      <w:marRight w:val="0"/>
      <w:marTop w:val="0"/>
      <w:marBottom w:val="0"/>
      <w:divBdr>
        <w:top w:val="none" w:sz="0" w:space="0" w:color="auto"/>
        <w:left w:val="none" w:sz="0" w:space="0" w:color="auto"/>
        <w:bottom w:val="none" w:sz="0" w:space="0" w:color="auto"/>
        <w:right w:val="none" w:sz="0" w:space="0" w:color="auto"/>
      </w:divBdr>
    </w:div>
    <w:div w:id="454907827">
      <w:marLeft w:val="640"/>
      <w:marRight w:val="0"/>
      <w:marTop w:val="0"/>
      <w:marBottom w:val="0"/>
      <w:divBdr>
        <w:top w:val="none" w:sz="0" w:space="0" w:color="auto"/>
        <w:left w:val="none" w:sz="0" w:space="0" w:color="auto"/>
        <w:bottom w:val="none" w:sz="0" w:space="0" w:color="auto"/>
        <w:right w:val="none" w:sz="0" w:space="0" w:color="auto"/>
      </w:divBdr>
    </w:div>
    <w:div w:id="454912938">
      <w:marLeft w:val="640"/>
      <w:marRight w:val="0"/>
      <w:marTop w:val="0"/>
      <w:marBottom w:val="0"/>
      <w:divBdr>
        <w:top w:val="none" w:sz="0" w:space="0" w:color="auto"/>
        <w:left w:val="none" w:sz="0" w:space="0" w:color="auto"/>
        <w:bottom w:val="none" w:sz="0" w:space="0" w:color="auto"/>
        <w:right w:val="none" w:sz="0" w:space="0" w:color="auto"/>
      </w:divBdr>
    </w:div>
    <w:div w:id="459157024">
      <w:bodyDiv w:val="1"/>
      <w:marLeft w:val="0"/>
      <w:marRight w:val="0"/>
      <w:marTop w:val="0"/>
      <w:marBottom w:val="0"/>
      <w:divBdr>
        <w:top w:val="none" w:sz="0" w:space="0" w:color="auto"/>
        <w:left w:val="none" w:sz="0" w:space="0" w:color="auto"/>
        <w:bottom w:val="none" w:sz="0" w:space="0" w:color="auto"/>
        <w:right w:val="none" w:sz="0" w:space="0" w:color="auto"/>
      </w:divBdr>
      <w:divsChild>
        <w:div w:id="1088424310">
          <w:marLeft w:val="0"/>
          <w:marRight w:val="0"/>
          <w:marTop w:val="0"/>
          <w:marBottom w:val="0"/>
          <w:divBdr>
            <w:top w:val="none" w:sz="0" w:space="0" w:color="auto"/>
            <w:left w:val="none" w:sz="0" w:space="0" w:color="auto"/>
            <w:bottom w:val="none" w:sz="0" w:space="0" w:color="auto"/>
            <w:right w:val="none" w:sz="0" w:space="0" w:color="auto"/>
          </w:divBdr>
        </w:div>
        <w:div w:id="1361006821">
          <w:marLeft w:val="0"/>
          <w:marRight w:val="0"/>
          <w:marTop w:val="0"/>
          <w:marBottom w:val="0"/>
          <w:divBdr>
            <w:top w:val="none" w:sz="0" w:space="0" w:color="auto"/>
            <w:left w:val="none" w:sz="0" w:space="0" w:color="auto"/>
            <w:bottom w:val="none" w:sz="0" w:space="0" w:color="auto"/>
            <w:right w:val="none" w:sz="0" w:space="0" w:color="auto"/>
          </w:divBdr>
        </w:div>
        <w:div w:id="1369986873">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1886596911">
          <w:marLeft w:val="0"/>
          <w:marRight w:val="0"/>
          <w:marTop w:val="0"/>
          <w:marBottom w:val="0"/>
          <w:divBdr>
            <w:top w:val="none" w:sz="0" w:space="0" w:color="auto"/>
            <w:left w:val="none" w:sz="0" w:space="0" w:color="auto"/>
            <w:bottom w:val="none" w:sz="0" w:space="0" w:color="auto"/>
            <w:right w:val="none" w:sz="0" w:space="0" w:color="auto"/>
          </w:divBdr>
        </w:div>
      </w:divsChild>
    </w:div>
    <w:div w:id="461850649">
      <w:bodyDiv w:val="1"/>
      <w:marLeft w:val="0"/>
      <w:marRight w:val="0"/>
      <w:marTop w:val="0"/>
      <w:marBottom w:val="0"/>
      <w:divBdr>
        <w:top w:val="none" w:sz="0" w:space="0" w:color="auto"/>
        <w:left w:val="none" w:sz="0" w:space="0" w:color="auto"/>
        <w:bottom w:val="none" w:sz="0" w:space="0" w:color="auto"/>
        <w:right w:val="none" w:sz="0" w:space="0" w:color="auto"/>
      </w:divBdr>
      <w:divsChild>
        <w:div w:id="271673521">
          <w:marLeft w:val="274"/>
          <w:marRight w:val="0"/>
          <w:marTop w:val="0"/>
          <w:marBottom w:val="0"/>
          <w:divBdr>
            <w:top w:val="none" w:sz="0" w:space="0" w:color="auto"/>
            <w:left w:val="none" w:sz="0" w:space="0" w:color="auto"/>
            <w:bottom w:val="none" w:sz="0" w:space="0" w:color="auto"/>
            <w:right w:val="none" w:sz="0" w:space="0" w:color="auto"/>
          </w:divBdr>
        </w:div>
        <w:div w:id="480929219">
          <w:marLeft w:val="274"/>
          <w:marRight w:val="0"/>
          <w:marTop w:val="0"/>
          <w:marBottom w:val="0"/>
          <w:divBdr>
            <w:top w:val="none" w:sz="0" w:space="0" w:color="auto"/>
            <w:left w:val="none" w:sz="0" w:space="0" w:color="auto"/>
            <w:bottom w:val="none" w:sz="0" w:space="0" w:color="auto"/>
            <w:right w:val="none" w:sz="0" w:space="0" w:color="auto"/>
          </w:divBdr>
        </w:div>
        <w:div w:id="658734152">
          <w:marLeft w:val="274"/>
          <w:marRight w:val="0"/>
          <w:marTop w:val="0"/>
          <w:marBottom w:val="0"/>
          <w:divBdr>
            <w:top w:val="none" w:sz="0" w:space="0" w:color="auto"/>
            <w:left w:val="none" w:sz="0" w:space="0" w:color="auto"/>
            <w:bottom w:val="none" w:sz="0" w:space="0" w:color="auto"/>
            <w:right w:val="none" w:sz="0" w:space="0" w:color="auto"/>
          </w:divBdr>
        </w:div>
        <w:div w:id="707144314">
          <w:marLeft w:val="274"/>
          <w:marRight w:val="0"/>
          <w:marTop w:val="0"/>
          <w:marBottom w:val="0"/>
          <w:divBdr>
            <w:top w:val="none" w:sz="0" w:space="0" w:color="auto"/>
            <w:left w:val="none" w:sz="0" w:space="0" w:color="auto"/>
            <w:bottom w:val="none" w:sz="0" w:space="0" w:color="auto"/>
            <w:right w:val="none" w:sz="0" w:space="0" w:color="auto"/>
          </w:divBdr>
        </w:div>
        <w:div w:id="835731670">
          <w:marLeft w:val="274"/>
          <w:marRight w:val="0"/>
          <w:marTop w:val="0"/>
          <w:marBottom w:val="0"/>
          <w:divBdr>
            <w:top w:val="none" w:sz="0" w:space="0" w:color="auto"/>
            <w:left w:val="none" w:sz="0" w:space="0" w:color="auto"/>
            <w:bottom w:val="none" w:sz="0" w:space="0" w:color="auto"/>
            <w:right w:val="none" w:sz="0" w:space="0" w:color="auto"/>
          </w:divBdr>
        </w:div>
        <w:div w:id="1561358818">
          <w:marLeft w:val="274"/>
          <w:marRight w:val="0"/>
          <w:marTop w:val="0"/>
          <w:marBottom w:val="0"/>
          <w:divBdr>
            <w:top w:val="none" w:sz="0" w:space="0" w:color="auto"/>
            <w:left w:val="none" w:sz="0" w:space="0" w:color="auto"/>
            <w:bottom w:val="none" w:sz="0" w:space="0" w:color="auto"/>
            <w:right w:val="none" w:sz="0" w:space="0" w:color="auto"/>
          </w:divBdr>
        </w:div>
        <w:div w:id="1631351643">
          <w:marLeft w:val="274"/>
          <w:marRight w:val="0"/>
          <w:marTop w:val="0"/>
          <w:marBottom w:val="0"/>
          <w:divBdr>
            <w:top w:val="none" w:sz="0" w:space="0" w:color="auto"/>
            <w:left w:val="none" w:sz="0" w:space="0" w:color="auto"/>
            <w:bottom w:val="none" w:sz="0" w:space="0" w:color="auto"/>
            <w:right w:val="none" w:sz="0" w:space="0" w:color="auto"/>
          </w:divBdr>
        </w:div>
        <w:div w:id="2057511173">
          <w:marLeft w:val="274"/>
          <w:marRight w:val="0"/>
          <w:marTop w:val="0"/>
          <w:marBottom w:val="0"/>
          <w:divBdr>
            <w:top w:val="none" w:sz="0" w:space="0" w:color="auto"/>
            <w:left w:val="none" w:sz="0" w:space="0" w:color="auto"/>
            <w:bottom w:val="none" w:sz="0" w:space="0" w:color="auto"/>
            <w:right w:val="none" w:sz="0" w:space="0" w:color="auto"/>
          </w:divBdr>
        </w:div>
      </w:divsChild>
    </w:div>
    <w:div w:id="462039549">
      <w:marLeft w:val="640"/>
      <w:marRight w:val="0"/>
      <w:marTop w:val="0"/>
      <w:marBottom w:val="0"/>
      <w:divBdr>
        <w:top w:val="none" w:sz="0" w:space="0" w:color="auto"/>
        <w:left w:val="none" w:sz="0" w:space="0" w:color="auto"/>
        <w:bottom w:val="none" w:sz="0" w:space="0" w:color="auto"/>
        <w:right w:val="none" w:sz="0" w:space="0" w:color="auto"/>
      </w:divBdr>
    </w:div>
    <w:div w:id="462701596">
      <w:marLeft w:val="640"/>
      <w:marRight w:val="0"/>
      <w:marTop w:val="0"/>
      <w:marBottom w:val="0"/>
      <w:divBdr>
        <w:top w:val="none" w:sz="0" w:space="0" w:color="auto"/>
        <w:left w:val="none" w:sz="0" w:space="0" w:color="auto"/>
        <w:bottom w:val="none" w:sz="0" w:space="0" w:color="auto"/>
        <w:right w:val="none" w:sz="0" w:space="0" w:color="auto"/>
      </w:divBdr>
    </w:div>
    <w:div w:id="486671779">
      <w:marLeft w:val="640"/>
      <w:marRight w:val="0"/>
      <w:marTop w:val="0"/>
      <w:marBottom w:val="0"/>
      <w:divBdr>
        <w:top w:val="none" w:sz="0" w:space="0" w:color="auto"/>
        <w:left w:val="none" w:sz="0" w:space="0" w:color="auto"/>
        <w:bottom w:val="none" w:sz="0" w:space="0" w:color="auto"/>
        <w:right w:val="none" w:sz="0" w:space="0" w:color="auto"/>
      </w:divBdr>
    </w:div>
    <w:div w:id="492795486">
      <w:marLeft w:val="640"/>
      <w:marRight w:val="0"/>
      <w:marTop w:val="0"/>
      <w:marBottom w:val="0"/>
      <w:divBdr>
        <w:top w:val="none" w:sz="0" w:space="0" w:color="auto"/>
        <w:left w:val="none" w:sz="0" w:space="0" w:color="auto"/>
        <w:bottom w:val="none" w:sz="0" w:space="0" w:color="auto"/>
        <w:right w:val="none" w:sz="0" w:space="0" w:color="auto"/>
      </w:divBdr>
    </w:div>
    <w:div w:id="502283503">
      <w:marLeft w:val="640"/>
      <w:marRight w:val="0"/>
      <w:marTop w:val="0"/>
      <w:marBottom w:val="0"/>
      <w:divBdr>
        <w:top w:val="none" w:sz="0" w:space="0" w:color="auto"/>
        <w:left w:val="none" w:sz="0" w:space="0" w:color="auto"/>
        <w:bottom w:val="none" w:sz="0" w:space="0" w:color="auto"/>
        <w:right w:val="none" w:sz="0" w:space="0" w:color="auto"/>
      </w:divBdr>
    </w:div>
    <w:div w:id="510216243">
      <w:marLeft w:val="640"/>
      <w:marRight w:val="0"/>
      <w:marTop w:val="0"/>
      <w:marBottom w:val="0"/>
      <w:divBdr>
        <w:top w:val="none" w:sz="0" w:space="0" w:color="auto"/>
        <w:left w:val="none" w:sz="0" w:space="0" w:color="auto"/>
        <w:bottom w:val="none" w:sz="0" w:space="0" w:color="auto"/>
        <w:right w:val="none" w:sz="0" w:space="0" w:color="auto"/>
      </w:divBdr>
    </w:div>
    <w:div w:id="530143012">
      <w:marLeft w:val="640"/>
      <w:marRight w:val="0"/>
      <w:marTop w:val="0"/>
      <w:marBottom w:val="0"/>
      <w:divBdr>
        <w:top w:val="none" w:sz="0" w:space="0" w:color="auto"/>
        <w:left w:val="none" w:sz="0" w:space="0" w:color="auto"/>
        <w:bottom w:val="none" w:sz="0" w:space="0" w:color="auto"/>
        <w:right w:val="none" w:sz="0" w:space="0" w:color="auto"/>
      </w:divBdr>
    </w:div>
    <w:div w:id="533080847">
      <w:marLeft w:val="640"/>
      <w:marRight w:val="0"/>
      <w:marTop w:val="0"/>
      <w:marBottom w:val="0"/>
      <w:divBdr>
        <w:top w:val="none" w:sz="0" w:space="0" w:color="auto"/>
        <w:left w:val="none" w:sz="0" w:space="0" w:color="auto"/>
        <w:bottom w:val="none" w:sz="0" w:space="0" w:color="auto"/>
        <w:right w:val="none" w:sz="0" w:space="0" w:color="auto"/>
      </w:divBdr>
    </w:div>
    <w:div w:id="538012254">
      <w:marLeft w:val="640"/>
      <w:marRight w:val="0"/>
      <w:marTop w:val="0"/>
      <w:marBottom w:val="0"/>
      <w:divBdr>
        <w:top w:val="none" w:sz="0" w:space="0" w:color="auto"/>
        <w:left w:val="none" w:sz="0" w:space="0" w:color="auto"/>
        <w:bottom w:val="none" w:sz="0" w:space="0" w:color="auto"/>
        <w:right w:val="none" w:sz="0" w:space="0" w:color="auto"/>
      </w:divBdr>
    </w:div>
    <w:div w:id="539244077">
      <w:marLeft w:val="640"/>
      <w:marRight w:val="0"/>
      <w:marTop w:val="0"/>
      <w:marBottom w:val="0"/>
      <w:divBdr>
        <w:top w:val="none" w:sz="0" w:space="0" w:color="auto"/>
        <w:left w:val="none" w:sz="0" w:space="0" w:color="auto"/>
        <w:bottom w:val="none" w:sz="0" w:space="0" w:color="auto"/>
        <w:right w:val="none" w:sz="0" w:space="0" w:color="auto"/>
      </w:divBdr>
    </w:div>
    <w:div w:id="553732475">
      <w:marLeft w:val="640"/>
      <w:marRight w:val="0"/>
      <w:marTop w:val="0"/>
      <w:marBottom w:val="0"/>
      <w:divBdr>
        <w:top w:val="none" w:sz="0" w:space="0" w:color="auto"/>
        <w:left w:val="none" w:sz="0" w:space="0" w:color="auto"/>
        <w:bottom w:val="none" w:sz="0" w:space="0" w:color="auto"/>
        <w:right w:val="none" w:sz="0" w:space="0" w:color="auto"/>
      </w:divBdr>
    </w:div>
    <w:div w:id="569778483">
      <w:marLeft w:val="640"/>
      <w:marRight w:val="0"/>
      <w:marTop w:val="0"/>
      <w:marBottom w:val="0"/>
      <w:divBdr>
        <w:top w:val="none" w:sz="0" w:space="0" w:color="auto"/>
        <w:left w:val="none" w:sz="0" w:space="0" w:color="auto"/>
        <w:bottom w:val="none" w:sz="0" w:space="0" w:color="auto"/>
        <w:right w:val="none" w:sz="0" w:space="0" w:color="auto"/>
      </w:divBdr>
    </w:div>
    <w:div w:id="574709664">
      <w:bodyDiv w:val="1"/>
      <w:marLeft w:val="0"/>
      <w:marRight w:val="0"/>
      <w:marTop w:val="0"/>
      <w:marBottom w:val="0"/>
      <w:divBdr>
        <w:top w:val="none" w:sz="0" w:space="0" w:color="auto"/>
        <w:left w:val="none" w:sz="0" w:space="0" w:color="auto"/>
        <w:bottom w:val="none" w:sz="0" w:space="0" w:color="auto"/>
        <w:right w:val="none" w:sz="0" w:space="0" w:color="auto"/>
      </w:divBdr>
      <w:divsChild>
        <w:div w:id="888762630">
          <w:marLeft w:val="446"/>
          <w:marRight w:val="0"/>
          <w:marTop w:val="0"/>
          <w:marBottom w:val="0"/>
          <w:divBdr>
            <w:top w:val="none" w:sz="0" w:space="0" w:color="auto"/>
            <w:left w:val="none" w:sz="0" w:space="0" w:color="auto"/>
            <w:bottom w:val="none" w:sz="0" w:space="0" w:color="auto"/>
            <w:right w:val="none" w:sz="0" w:space="0" w:color="auto"/>
          </w:divBdr>
        </w:div>
      </w:divsChild>
    </w:div>
    <w:div w:id="592936011">
      <w:marLeft w:val="640"/>
      <w:marRight w:val="0"/>
      <w:marTop w:val="0"/>
      <w:marBottom w:val="0"/>
      <w:divBdr>
        <w:top w:val="none" w:sz="0" w:space="0" w:color="auto"/>
        <w:left w:val="none" w:sz="0" w:space="0" w:color="auto"/>
        <w:bottom w:val="none" w:sz="0" w:space="0" w:color="auto"/>
        <w:right w:val="none" w:sz="0" w:space="0" w:color="auto"/>
      </w:divBdr>
    </w:div>
    <w:div w:id="598952329">
      <w:marLeft w:val="640"/>
      <w:marRight w:val="0"/>
      <w:marTop w:val="0"/>
      <w:marBottom w:val="0"/>
      <w:divBdr>
        <w:top w:val="none" w:sz="0" w:space="0" w:color="auto"/>
        <w:left w:val="none" w:sz="0" w:space="0" w:color="auto"/>
        <w:bottom w:val="none" w:sz="0" w:space="0" w:color="auto"/>
        <w:right w:val="none" w:sz="0" w:space="0" w:color="auto"/>
      </w:divBdr>
    </w:div>
    <w:div w:id="601456599">
      <w:bodyDiv w:val="1"/>
      <w:marLeft w:val="0"/>
      <w:marRight w:val="0"/>
      <w:marTop w:val="0"/>
      <w:marBottom w:val="0"/>
      <w:divBdr>
        <w:top w:val="none" w:sz="0" w:space="0" w:color="auto"/>
        <w:left w:val="none" w:sz="0" w:space="0" w:color="auto"/>
        <w:bottom w:val="none" w:sz="0" w:space="0" w:color="auto"/>
        <w:right w:val="none" w:sz="0" w:space="0" w:color="auto"/>
      </w:divBdr>
      <w:divsChild>
        <w:div w:id="55325171">
          <w:marLeft w:val="0"/>
          <w:marRight w:val="0"/>
          <w:marTop w:val="0"/>
          <w:marBottom w:val="0"/>
          <w:divBdr>
            <w:top w:val="none" w:sz="0" w:space="0" w:color="auto"/>
            <w:left w:val="none" w:sz="0" w:space="0" w:color="auto"/>
            <w:bottom w:val="none" w:sz="0" w:space="0" w:color="auto"/>
            <w:right w:val="none" w:sz="0" w:space="0" w:color="auto"/>
          </w:divBdr>
        </w:div>
        <w:div w:id="920482090">
          <w:marLeft w:val="0"/>
          <w:marRight w:val="0"/>
          <w:marTop w:val="0"/>
          <w:marBottom w:val="0"/>
          <w:divBdr>
            <w:top w:val="none" w:sz="0" w:space="0" w:color="auto"/>
            <w:left w:val="none" w:sz="0" w:space="0" w:color="auto"/>
            <w:bottom w:val="none" w:sz="0" w:space="0" w:color="auto"/>
            <w:right w:val="none" w:sz="0" w:space="0" w:color="auto"/>
          </w:divBdr>
        </w:div>
        <w:div w:id="1440106785">
          <w:marLeft w:val="0"/>
          <w:marRight w:val="0"/>
          <w:marTop w:val="0"/>
          <w:marBottom w:val="0"/>
          <w:divBdr>
            <w:top w:val="none" w:sz="0" w:space="0" w:color="auto"/>
            <w:left w:val="none" w:sz="0" w:space="0" w:color="auto"/>
            <w:bottom w:val="none" w:sz="0" w:space="0" w:color="auto"/>
            <w:right w:val="none" w:sz="0" w:space="0" w:color="auto"/>
          </w:divBdr>
        </w:div>
      </w:divsChild>
    </w:div>
    <w:div w:id="602301362">
      <w:marLeft w:val="640"/>
      <w:marRight w:val="0"/>
      <w:marTop w:val="0"/>
      <w:marBottom w:val="0"/>
      <w:divBdr>
        <w:top w:val="none" w:sz="0" w:space="0" w:color="auto"/>
        <w:left w:val="none" w:sz="0" w:space="0" w:color="auto"/>
        <w:bottom w:val="none" w:sz="0" w:space="0" w:color="auto"/>
        <w:right w:val="none" w:sz="0" w:space="0" w:color="auto"/>
      </w:divBdr>
    </w:div>
    <w:div w:id="613905566">
      <w:marLeft w:val="640"/>
      <w:marRight w:val="0"/>
      <w:marTop w:val="0"/>
      <w:marBottom w:val="0"/>
      <w:divBdr>
        <w:top w:val="none" w:sz="0" w:space="0" w:color="auto"/>
        <w:left w:val="none" w:sz="0" w:space="0" w:color="auto"/>
        <w:bottom w:val="none" w:sz="0" w:space="0" w:color="auto"/>
        <w:right w:val="none" w:sz="0" w:space="0" w:color="auto"/>
      </w:divBdr>
    </w:div>
    <w:div w:id="667253764">
      <w:marLeft w:val="640"/>
      <w:marRight w:val="0"/>
      <w:marTop w:val="0"/>
      <w:marBottom w:val="0"/>
      <w:divBdr>
        <w:top w:val="none" w:sz="0" w:space="0" w:color="auto"/>
        <w:left w:val="none" w:sz="0" w:space="0" w:color="auto"/>
        <w:bottom w:val="none" w:sz="0" w:space="0" w:color="auto"/>
        <w:right w:val="none" w:sz="0" w:space="0" w:color="auto"/>
      </w:divBdr>
    </w:div>
    <w:div w:id="671028031">
      <w:marLeft w:val="640"/>
      <w:marRight w:val="0"/>
      <w:marTop w:val="0"/>
      <w:marBottom w:val="0"/>
      <w:divBdr>
        <w:top w:val="none" w:sz="0" w:space="0" w:color="auto"/>
        <w:left w:val="none" w:sz="0" w:space="0" w:color="auto"/>
        <w:bottom w:val="none" w:sz="0" w:space="0" w:color="auto"/>
        <w:right w:val="none" w:sz="0" w:space="0" w:color="auto"/>
      </w:divBdr>
    </w:div>
    <w:div w:id="675427755">
      <w:marLeft w:val="640"/>
      <w:marRight w:val="0"/>
      <w:marTop w:val="0"/>
      <w:marBottom w:val="0"/>
      <w:divBdr>
        <w:top w:val="none" w:sz="0" w:space="0" w:color="auto"/>
        <w:left w:val="none" w:sz="0" w:space="0" w:color="auto"/>
        <w:bottom w:val="none" w:sz="0" w:space="0" w:color="auto"/>
        <w:right w:val="none" w:sz="0" w:space="0" w:color="auto"/>
      </w:divBdr>
    </w:div>
    <w:div w:id="677927058">
      <w:bodyDiv w:val="1"/>
      <w:marLeft w:val="0"/>
      <w:marRight w:val="0"/>
      <w:marTop w:val="0"/>
      <w:marBottom w:val="0"/>
      <w:divBdr>
        <w:top w:val="none" w:sz="0" w:space="0" w:color="auto"/>
        <w:left w:val="none" w:sz="0" w:space="0" w:color="auto"/>
        <w:bottom w:val="none" w:sz="0" w:space="0" w:color="auto"/>
        <w:right w:val="none" w:sz="0" w:space="0" w:color="auto"/>
      </w:divBdr>
      <w:divsChild>
        <w:div w:id="1099594755">
          <w:marLeft w:val="0"/>
          <w:marRight w:val="0"/>
          <w:marTop w:val="0"/>
          <w:marBottom w:val="0"/>
          <w:divBdr>
            <w:top w:val="none" w:sz="0" w:space="0" w:color="auto"/>
            <w:left w:val="none" w:sz="0" w:space="0" w:color="auto"/>
            <w:bottom w:val="none" w:sz="0" w:space="0" w:color="auto"/>
            <w:right w:val="none" w:sz="0" w:space="0" w:color="auto"/>
          </w:divBdr>
        </w:div>
      </w:divsChild>
    </w:div>
    <w:div w:id="689373514">
      <w:marLeft w:val="640"/>
      <w:marRight w:val="0"/>
      <w:marTop w:val="0"/>
      <w:marBottom w:val="0"/>
      <w:divBdr>
        <w:top w:val="none" w:sz="0" w:space="0" w:color="auto"/>
        <w:left w:val="none" w:sz="0" w:space="0" w:color="auto"/>
        <w:bottom w:val="none" w:sz="0" w:space="0" w:color="auto"/>
        <w:right w:val="none" w:sz="0" w:space="0" w:color="auto"/>
      </w:divBdr>
    </w:div>
    <w:div w:id="700133476">
      <w:marLeft w:val="640"/>
      <w:marRight w:val="0"/>
      <w:marTop w:val="0"/>
      <w:marBottom w:val="0"/>
      <w:divBdr>
        <w:top w:val="none" w:sz="0" w:space="0" w:color="auto"/>
        <w:left w:val="none" w:sz="0" w:space="0" w:color="auto"/>
        <w:bottom w:val="none" w:sz="0" w:space="0" w:color="auto"/>
        <w:right w:val="none" w:sz="0" w:space="0" w:color="auto"/>
      </w:divBdr>
    </w:div>
    <w:div w:id="708142586">
      <w:marLeft w:val="640"/>
      <w:marRight w:val="0"/>
      <w:marTop w:val="0"/>
      <w:marBottom w:val="0"/>
      <w:divBdr>
        <w:top w:val="none" w:sz="0" w:space="0" w:color="auto"/>
        <w:left w:val="none" w:sz="0" w:space="0" w:color="auto"/>
        <w:bottom w:val="none" w:sz="0" w:space="0" w:color="auto"/>
        <w:right w:val="none" w:sz="0" w:space="0" w:color="auto"/>
      </w:divBdr>
    </w:div>
    <w:div w:id="773982755">
      <w:marLeft w:val="640"/>
      <w:marRight w:val="0"/>
      <w:marTop w:val="0"/>
      <w:marBottom w:val="0"/>
      <w:divBdr>
        <w:top w:val="none" w:sz="0" w:space="0" w:color="auto"/>
        <w:left w:val="none" w:sz="0" w:space="0" w:color="auto"/>
        <w:bottom w:val="none" w:sz="0" w:space="0" w:color="auto"/>
        <w:right w:val="none" w:sz="0" w:space="0" w:color="auto"/>
      </w:divBdr>
    </w:div>
    <w:div w:id="784542610">
      <w:marLeft w:val="640"/>
      <w:marRight w:val="0"/>
      <w:marTop w:val="0"/>
      <w:marBottom w:val="0"/>
      <w:divBdr>
        <w:top w:val="none" w:sz="0" w:space="0" w:color="auto"/>
        <w:left w:val="none" w:sz="0" w:space="0" w:color="auto"/>
        <w:bottom w:val="none" w:sz="0" w:space="0" w:color="auto"/>
        <w:right w:val="none" w:sz="0" w:space="0" w:color="auto"/>
      </w:divBdr>
    </w:div>
    <w:div w:id="785466254">
      <w:marLeft w:val="640"/>
      <w:marRight w:val="0"/>
      <w:marTop w:val="0"/>
      <w:marBottom w:val="0"/>
      <w:divBdr>
        <w:top w:val="none" w:sz="0" w:space="0" w:color="auto"/>
        <w:left w:val="none" w:sz="0" w:space="0" w:color="auto"/>
        <w:bottom w:val="none" w:sz="0" w:space="0" w:color="auto"/>
        <w:right w:val="none" w:sz="0" w:space="0" w:color="auto"/>
      </w:divBdr>
    </w:div>
    <w:div w:id="789596086">
      <w:marLeft w:val="640"/>
      <w:marRight w:val="0"/>
      <w:marTop w:val="0"/>
      <w:marBottom w:val="0"/>
      <w:divBdr>
        <w:top w:val="none" w:sz="0" w:space="0" w:color="auto"/>
        <w:left w:val="none" w:sz="0" w:space="0" w:color="auto"/>
        <w:bottom w:val="none" w:sz="0" w:space="0" w:color="auto"/>
        <w:right w:val="none" w:sz="0" w:space="0" w:color="auto"/>
      </w:divBdr>
    </w:div>
    <w:div w:id="790824931">
      <w:marLeft w:val="640"/>
      <w:marRight w:val="0"/>
      <w:marTop w:val="0"/>
      <w:marBottom w:val="0"/>
      <w:divBdr>
        <w:top w:val="none" w:sz="0" w:space="0" w:color="auto"/>
        <w:left w:val="none" w:sz="0" w:space="0" w:color="auto"/>
        <w:bottom w:val="none" w:sz="0" w:space="0" w:color="auto"/>
        <w:right w:val="none" w:sz="0" w:space="0" w:color="auto"/>
      </w:divBdr>
    </w:div>
    <w:div w:id="814104432">
      <w:marLeft w:val="640"/>
      <w:marRight w:val="0"/>
      <w:marTop w:val="0"/>
      <w:marBottom w:val="0"/>
      <w:divBdr>
        <w:top w:val="none" w:sz="0" w:space="0" w:color="auto"/>
        <w:left w:val="none" w:sz="0" w:space="0" w:color="auto"/>
        <w:bottom w:val="none" w:sz="0" w:space="0" w:color="auto"/>
        <w:right w:val="none" w:sz="0" w:space="0" w:color="auto"/>
      </w:divBdr>
    </w:div>
    <w:div w:id="827481455">
      <w:marLeft w:val="640"/>
      <w:marRight w:val="0"/>
      <w:marTop w:val="0"/>
      <w:marBottom w:val="0"/>
      <w:divBdr>
        <w:top w:val="none" w:sz="0" w:space="0" w:color="auto"/>
        <w:left w:val="none" w:sz="0" w:space="0" w:color="auto"/>
        <w:bottom w:val="none" w:sz="0" w:space="0" w:color="auto"/>
        <w:right w:val="none" w:sz="0" w:space="0" w:color="auto"/>
      </w:divBdr>
    </w:div>
    <w:div w:id="832142666">
      <w:marLeft w:val="640"/>
      <w:marRight w:val="0"/>
      <w:marTop w:val="0"/>
      <w:marBottom w:val="0"/>
      <w:divBdr>
        <w:top w:val="none" w:sz="0" w:space="0" w:color="auto"/>
        <w:left w:val="none" w:sz="0" w:space="0" w:color="auto"/>
        <w:bottom w:val="none" w:sz="0" w:space="0" w:color="auto"/>
        <w:right w:val="none" w:sz="0" w:space="0" w:color="auto"/>
      </w:divBdr>
    </w:div>
    <w:div w:id="839663054">
      <w:marLeft w:val="640"/>
      <w:marRight w:val="0"/>
      <w:marTop w:val="0"/>
      <w:marBottom w:val="0"/>
      <w:divBdr>
        <w:top w:val="none" w:sz="0" w:space="0" w:color="auto"/>
        <w:left w:val="none" w:sz="0" w:space="0" w:color="auto"/>
        <w:bottom w:val="none" w:sz="0" w:space="0" w:color="auto"/>
        <w:right w:val="none" w:sz="0" w:space="0" w:color="auto"/>
      </w:divBdr>
    </w:div>
    <w:div w:id="848644898">
      <w:marLeft w:val="640"/>
      <w:marRight w:val="0"/>
      <w:marTop w:val="0"/>
      <w:marBottom w:val="0"/>
      <w:divBdr>
        <w:top w:val="none" w:sz="0" w:space="0" w:color="auto"/>
        <w:left w:val="none" w:sz="0" w:space="0" w:color="auto"/>
        <w:bottom w:val="none" w:sz="0" w:space="0" w:color="auto"/>
        <w:right w:val="none" w:sz="0" w:space="0" w:color="auto"/>
      </w:divBdr>
    </w:div>
    <w:div w:id="875119322">
      <w:marLeft w:val="640"/>
      <w:marRight w:val="0"/>
      <w:marTop w:val="0"/>
      <w:marBottom w:val="0"/>
      <w:divBdr>
        <w:top w:val="none" w:sz="0" w:space="0" w:color="auto"/>
        <w:left w:val="none" w:sz="0" w:space="0" w:color="auto"/>
        <w:bottom w:val="none" w:sz="0" w:space="0" w:color="auto"/>
        <w:right w:val="none" w:sz="0" w:space="0" w:color="auto"/>
      </w:divBdr>
    </w:div>
    <w:div w:id="890769138">
      <w:marLeft w:val="640"/>
      <w:marRight w:val="0"/>
      <w:marTop w:val="0"/>
      <w:marBottom w:val="0"/>
      <w:divBdr>
        <w:top w:val="none" w:sz="0" w:space="0" w:color="auto"/>
        <w:left w:val="none" w:sz="0" w:space="0" w:color="auto"/>
        <w:bottom w:val="none" w:sz="0" w:space="0" w:color="auto"/>
        <w:right w:val="none" w:sz="0" w:space="0" w:color="auto"/>
      </w:divBdr>
    </w:div>
    <w:div w:id="902066545">
      <w:marLeft w:val="640"/>
      <w:marRight w:val="0"/>
      <w:marTop w:val="0"/>
      <w:marBottom w:val="0"/>
      <w:divBdr>
        <w:top w:val="none" w:sz="0" w:space="0" w:color="auto"/>
        <w:left w:val="none" w:sz="0" w:space="0" w:color="auto"/>
        <w:bottom w:val="none" w:sz="0" w:space="0" w:color="auto"/>
        <w:right w:val="none" w:sz="0" w:space="0" w:color="auto"/>
      </w:divBdr>
    </w:div>
    <w:div w:id="909266905">
      <w:marLeft w:val="640"/>
      <w:marRight w:val="0"/>
      <w:marTop w:val="0"/>
      <w:marBottom w:val="0"/>
      <w:divBdr>
        <w:top w:val="none" w:sz="0" w:space="0" w:color="auto"/>
        <w:left w:val="none" w:sz="0" w:space="0" w:color="auto"/>
        <w:bottom w:val="none" w:sz="0" w:space="0" w:color="auto"/>
        <w:right w:val="none" w:sz="0" w:space="0" w:color="auto"/>
      </w:divBdr>
    </w:div>
    <w:div w:id="912397028">
      <w:marLeft w:val="640"/>
      <w:marRight w:val="0"/>
      <w:marTop w:val="0"/>
      <w:marBottom w:val="0"/>
      <w:divBdr>
        <w:top w:val="none" w:sz="0" w:space="0" w:color="auto"/>
        <w:left w:val="none" w:sz="0" w:space="0" w:color="auto"/>
        <w:bottom w:val="none" w:sz="0" w:space="0" w:color="auto"/>
        <w:right w:val="none" w:sz="0" w:space="0" w:color="auto"/>
      </w:divBdr>
    </w:div>
    <w:div w:id="912590413">
      <w:bodyDiv w:val="1"/>
      <w:marLeft w:val="0"/>
      <w:marRight w:val="0"/>
      <w:marTop w:val="0"/>
      <w:marBottom w:val="0"/>
      <w:divBdr>
        <w:top w:val="none" w:sz="0" w:space="0" w:color="auto"/>
        <w:left w:val="none" w:sz="0" w:space="0" w:color="auto"/>
        <w:bottom w:val="none" w:sz="0" w:space="0" w:color="auto"/>
        <w:right w:val="none" w:sz="0" w:space="0" w:color="auto"/>
      </w:divBdr>
    </w:div>
    <w:div w:id="919633257">
      <w:bodyDiv w:val="1"/>
      <w:marLeft w:val="0"/>
      <w:marRight w:val="0"/>
      <w:marTop w:val="0"/>
      <w:marBottom w:val="0"/>
      <w:divBdr>
        <w:top w:val="none" w:sz="0" w:space="0" w:color="auto"/>
        <w:left w:val="none" w:sz="0" w:space="0" w:color="auto"/>
        <w:bottom w:val="none" w:sz="0" w:space="0" w:color="auto"/>
        <w:right w:val="none" w:sz="0" w:space="0" w:color="auto"/>
      </w:divBdr>
    </w:div>
    <w:div w:id="927620818">
      <w:marLeft w:val="640"/>
      <w:marRight w:val="0"/>
      <w:marTop w:val="0"/>
      <w:marBottom w:val="0"/>
      <w:divBdr>
        <w:top w:val="none" w:sz="0" w:space="0" w:color="auto"/>
        <w:left w:val="none" w:sz="0" w:space="0" w:color="auto"/>
        <w:bottom w:val="none" w:sz="0" w:space="0" w:color="auto"/>
        <w:right w:val="none" w:sz="0" w:space="0" w:color="auto"/>
      </w:divBdr>
    </w:div>
    <w:div w:id="933977508">
      <w:marLeft w:val="640"/>
      <w:marRight w:val="0"/>
      <w:marTop w:val="0"/>
      <w:marBottom w:val="0"/>
      <w:divBdr>
        <w:top w:val="none" w:sz="0" w:space="0" w:color="auto"/>
        <w:left w:val="none" w:sz="0" w:space="0" w:color="auto"/>
        <w:bottom w:val="none" w:sz="0" w:space="0" w:color="auto"/>
        <w:right w:val="none" w:sz="0" w:space="0" w:color="auto"/>
      </w:divBdr>
    </w:div>
    <w:div w:id="936181985">
      <w:marLeft w:val="640"/>
      <w:marRight w:val="0"/>
      <w:marTop w:val="0"/>
      <w:marBottom w:val="0"/>
      <w:divBdr>
        <w:top w:val="none" w:sz="0" w:space="0" w:color="auto"/>
        <w:left w:val="none" w:sz="0" w:space="0" w:color="auto"/>
        <w:bottom w:val="none" w:sz="0" w:space="0" w:color="auto"/>
        <w:right w:val="none" w:sz="0" w:space="0" w:color="auto"/>
      </w:divBdr>
    </w:div>
    <w:div w:id="948197006">
      <w:marLeft w:val="640"/>
      <w:marRight w:val="0"/>
      <w:marTop w:val="0"/>
      <w:marBottom w:val="0"/>
      <w:divBdr>
        <w:top w:val="none" w:sz="0" w:space="0" w:color="auto"/>
        <w:left w:val="none" w:sz="0" w:space="0" w:color="auto"/>
        <w:bottom w:val="none" w:sz="0" w:space="0" w:color="auto"/>
        <w:right w:val="none" w:sz="0" w:space="0" w:color="auto"/>
      </w:divBdr>
    </w:div>
    <w:div w:id="961961348">
      <w:marLeft w:val="640"/>
      <w:marRight w:val="0"/>
      <w:marTop w:val="0"/>
      <w:marBottom w:val="0"/>
      <w:divBdr>
        <w:top w:val="none" w:sz="0" w:space="0" w:color="auto"/>
        <w:left w:val="none" w:sz="0" w:space="0" w:color="auto"/>
        <w:bottom w:val="none" w:sz="0" w:space="0" w:color="auto"/>
        <w:right w:val="none" w:sz="0" w:space="0" w:color="auto"/>
      </w:divBdr>
    </w:div>
    <w:div w:id="969286712">
      <w:marLeft w:val="640"/>
      <w:marRight w:val="0"/>
      <w:marTop w:val="0"/>
      <w:marBottom w:val="0"/>
      <w:divBdr>
        <w:top w:val="none" w:sz="0" w:space="0" w:color="auto"/>
        <w:left w:val="none" w:sz="0" w:space="0" w:color="auto"/>
        <w:bottom w:val="none" w:sz="0" w:space="0" w:color="auto"/>
        <w:right w:val="none" w:sz="0" w:space="0" w:color="auto"/>
      </w:divBdr>
    </w:div>
    <w:div w:id="969481105">
      <w:marLeft w:val="640"/>
      <w:marRight w:val="0"/>
      <w:marTop w:val="0"/>
      <w:marBottom w:val="0"/>
      <w:divBdr>
        <w:top w:val="none" w:sz="0" w:space="0" w:color="auto"/>
        <w:left w:val="none" w:sz="0" w:space="0" w:color="auto"/>
        <w:bottom w:val="none" w:sz="0" w:space="0" w:color="auto"/>
        <w:right w:val="none" w:sz="0" w:space="0" w:color="auto"/>
      </w:divBdr>
    </w:div>
    <w:div w:id="977492241">
      <w:marLeft w:val="640"/>
      <w:marRight w:val="0"/>
      <w:marTop w:val="0"/>
      <w:marBottom w:val="0"/>
      <w:divBdr>
        <w:top w:val="none" w:sz="0" w:space="0" w:color="auto"/>
        <w:left w:val="none" w:sz="0" w:space="0" w:color="auto"/>
        <w:bottom w:val="none" w:sz="0" w:space="0" w:color="auto"/>
        <w:right w:val="none" w:sz="0" w:space="0" w:color="auto"/>
      </w:divBdr>
    </w:div>
    <w:div w:id="980764674">
      <w:marLeft w:val="640"/>
      <w:marRight w:val="0"/>
      <w:marTop w:val="0"/>
      <w:marBottom w:val="0"/>
      <w:divBdr>
        <w:top w:val="none" w:sz="0" w:space="0" w:color="auto"/>
        <w:left w:val="none" w:sz="0" w:space="0" w:color="auto"/>
        <w:bottom w:val="none" w:sz="0" w:space="0" w:color="auto"/>
        <w:right w:val="none" w:sz="0" w:space="0" w:color="auto"/>
      </w:divBdr>
    </w:div>
    <w:div w:id="992220509">
      <w:marLeft w:val="640"/>
      <w:marRight w:val="0"/>
      <w:marTop w:val="0"/>
      <w:marBottom w:val="0"/>
      <w:divBdr>
        <w:top w:val="none" w:sz="0" w:space="0" w:color="auto"/>
        <w:left w:val="none" w:sz="0" w:space="0" w:color="auto"/>
        <w:bottom w:val="none" w:sz="0" w:space="0" w:color="auto"/>
        <w:right w:val="none" w:sz="0" w:space="0" w:color="auto"/>
      </w:divBdr>
    </w:div>
    <w:div w:id="993412422">
      <w:marLeft w:val="640"/>
      <w:marRight w:val="0"/>
      <w:marTop w:val="0"/>
      <w:marBottom w:val="0"/>
      <w:divBdr>
        <w:top w:val="none" w:sz="0" w:space="0" w:color="auto"/>
        <w:left w:val="none" w:sz="0" w:space="0" w:color="auto"/>
        <w:bottom w:val="none" w:sz="0" w:space="0" w:color="auto"/>
        <w:right w:val="none" w:sz="0" w:space="0" w:color="auto"/>
      </w:divBdr>
    </w:div>
    <w:div w:id="998387726">
      <w:bodyDiv w:val="1"/>
      <w:marLeft w:val="0"/>
      <w:marRight w:val="0"/>
      <w:marTop w:val="0"/>
      <w:marBottom w:val="0"/>
      <w:divBdr>
        <w:top w:val="none" w:sz="0" w:space="0" w:color="auto"/>
        <w:left w:val="none" w:sz="0" w:space="0" w:color="auto"/>
        <w:bottom w:val="none" w:sz="0" w:space="0" w:color="auto"/>
        <w:right w:val="none" w:sz="0" w:space="0" w:color="auto"/>
      </w:divBdr>
      <w:divsChild>
        <w:div w:id="436222286">
          <w:marLeft w:val="0"/>
          <w:marRight w:val="0"/>
          <w:marTop w:val="0"/>
          <w:marBottom w:val="0"/>
          <w:divBdr>
            <w:top w:val="none" w:sz="0" w:space="0" w:color="auto"/>
            <w:left w:val="none" w:sz="0" w:space="0" w:color="auto"/>
            <w:bottom w:val="none" w:sz="0" w:space="0" w:color="auto"/>
            <w:right w:val="none" w:sz="0" w:space="0" w:color="auto"/>
          </w:divBdr>
        </w:div>
        <w:div w:id="594554670">
          <w:marLeft w:val="0"/>
          <w:marRight w:val="0"/>
          <w:marTop w:val="0"/>
          <w:marBottom w:val="0"/>
          <w:divBdr>
            <w:top w:val="none" w:sz="0" w:space="0" w:color="auto"/>
            <w:left w:val="none" w:sz="0" w:space="0" w:color="auto"/>
            <w:bottom w:val="none" w:sz="0" w:space="0" w:color="auto"/>
            <w:right w:val="none" w:sz="0" w:space="0" w:color="auto"/>
          </w:divBdr>
        </w:div>
        <w:div w:id="918322486">
          <w:marLeft w:val="0"/>
          <w:marRight w:val="0"/>
          <w:marTop w:val="0"/>
          <w:marBottom w:val="0"/>
          <w:divBdr>
            <w:top w:val="none" w:sz="0" w:space="0" w:color="auto"/>
            <w:left w:val="none" w:sz="0" w:space="0" w:color="auto"/>
            <w:bottom w:val="none" w:sz="0" w:space="0" w:color="auto"/>
            <w:right w:val="none" w:sz="0" w:space="0" w:color="auto"/>
          </w:divBdr>
        </w:div>
        <w:div w:id="2066415637">
          <w:marLeft w:val="0"/>
          <w:marRight w:val="0"/>
          <w:marTop w:val="0"/>
          <w:marBottom w:val="0"/>
          <w:divBdr>
            <w:top w:val="none" w:sz="0" w:space="0" w:color="auto"/>
            <w:left w:val="none" w:sz="0" w:space="0" w:color="auto"/>
            <w:bottom w:val="none" w:sz="0" w:space="0" w:color="auto"/>
            <w:right w:val="none" w:sz="0" w:space="0" w:color="auto"/>
          </w:divBdr>
        </w:div>
        <w:div w:id="2139449798">
          <w:marLeft w:val="0"/>
          <w:marRight w:val="0"/>
          <w:marTop w:val="0"/>
          <w:marBottom w:val="0"/>
          <w:divBdr>
            <w:top w:val="none" w:sz="0" w:space="0" w:color="auto"/>
            <w:left w:val="none" w:sz="0" w:space="0" w:color="auto"/>
            <w:bottom w:val="none" w:sz="0" w:space="0" w:color="auto"/>
            <w:right w:val="none" w:sz="0" w:space="0" w:color="auto"/>
          </w:divBdr>
        </w:div>
      </w:divsChild>
    </w:div>
    <w:div w:id="1012610546">
      <w:marLeft w:val="640"/>
      <w:marRight w:val="0"/>
      <w:marTop w:val="0"/>
      <w:marBottom w:val="0"/>
      <w:divBdr>
        <w:top w:val="none" w:sz="0" w:space="0" w:color="auto"/>
        <w:left w:val="none" w:sz="0" w:space="0" w:color="auto"/>
        <w:bottom w:val="none" w:sz="0" w:space="0" w:color="auto"/>
        <w:right w:val="none" w:sz="0" w:space="0" w:color="auto"/>
      </w:divBdr>
    </w:div>
    <w:div w:id="1022777200">
      <w:marLeft w:val="640"/>
      <w:marRight w:val="0"/>
      <w:marTop w:val="0"/>
      <w:marBottom w:val="0"/>
      <w:divBdr>
        <w:top w:val="none" w:sz="0" w:space="0" w:color="auto"/>
        <w:left w:val="none" w:sz="0" w:space="0" w:color="auto"/>
        <w:bottom w:val="none" w:sz="0" w:space="0" w:color="auto"/>
        <w:right w:val="none" w:sz="0" w:space="0" w:color="auto"/>
      </w:divBdr>
    </w:div>
    <w:div w:id="1030305278">
      <w:marLeft w:val="640"/>
      <w:marRight w:val="0"/>
      <w:marTop w:val="0"/>
      <w:marBottom w:val="0"/>
      <w:divBdr>
        <w:top w:val="none" w:sz="0" w:space="0" w:color="auto"/>
        <w:left w:val="none" w:sz="0" w:space="0" w:color="auto"/>
        <w:bottom w:val="none" w:sz="0" w:space="0" w:color="auto"/>
        <w:right w:val="none" w:sz="0" w:space="0" w:color="auto"/>
      </w:divBdr>
    </w:div>
    <w:div w:id="1055591574">
      <w:marLeft w:val="640"/>
      <w:marRight w:val="0"/>
      <w:marTop w:val="0"/>
      <w:marBottom w:val="0"/>
      <w:divBdr>
        <w:top w:val="none" w:sz="0" w:space="0" w:color="auto"/>
        <w:left w:val="none" w:sz="0" w:space="0" w:color="auto"/>
        <w:bottom w:val="none" w:sz="0" w:space="0" w:color="auto"/>
        <w:right w:val="none" w:sz="0" w:space="0" w:color="auto"/>
      </w:divBdr>
    </w:div>
    <w:div w:id="1101875769">
      <w:marLeft w:val="640"/>
      <w:marRight w:val="0"/>
      <w:marTop w:val="0"/>
      <w:marBottom w:val="0"/>
      <w:divBdr>
        <w:top w:val="none" w:sz="0" w:space="0" w:color="auto"/>
        <w:left w:val="none" w:sz="0" w:space="0" w:color="auto"/>
        <w:bottom w:val="none" w:sz="0" w:space="0" w:color="auto"/>
        <w:right w:val="none" w:sz="0" w:space="0" w:color="auto"/>
      </w:divBdr>
    </w:div>
    <w:div w:id="1116558702">
      <w:marLeft w:val="640"/>
      <w:marRight w:val="0"/>
      <w:marTop w:val="0"/>
      <w:marBottom w:val="0"/>
      <w:divBdr>
        <w:top w:val="none" w:sz="0" w:space="0" w:color="auto"/>
        <w:left w:val="none" w:sz="0" w:space="0" w:color="auto"/>
        <w:bottom w:val="none" w:sz="0" w:space="0" w:color="auto"/>
        <w:right w:val="none" w:sz="0" w:space="0" w:color="auto"/>
      </w:divBdr>
    </w:div>
    <w:div w:id="1117062645">
      <w:marLeft w:val="640"/>
      <w:marRight w:val="0"/>
      <w:marTop w:val="0"/>
      <w:marBottom w:val="0"/>
      <w:divBdr>
        <w:top w:val="none" w:sz="0" w:space="0" w:color="auto"/>
        <w:left w:val="none" w:sz="0" w:space="0" w:color="auto"/>
        <w:bottom w:val="none" w:sz="0" w:space="0" w:color="auto"/>
        <w:right w:val="none" w:sz="0" w:space="0" w:color="auto"/>
      </w:divBdr>
    </w:div>
    <w:div w:id="1125922927">
      <w:marLeft w:val="640"/>
      <w:marRight w:val="0"/>
      <w:marTop w:val="0"/>
      <w:marBottom w:val="0"/>
      <w:divBdr>
        <w:top w:val="none" w:sz="0" w:space="0" w:color="auto"/>
        <w:left w:val="none" w:sz="0" w:space="0" w:color="auto"/>
        <w:bottom w:val="none" w:sz="0" w:space="0" w:color="auto"/>
        <w:right w:val="none" w:sz="0" w:space="0" w:color="auto"/>
      </w:divBdr>
    </w:div>
    <w:div w:id="1133133025">
      <w:marLeft w:val="640"/>
      <w:marRight w:val="0"/>
      <w:marTop w:val="0"/>
      <w:marBottom w:val="0"/>
      <w:divBdr>
        <w:top w:val="none" w:sz="0" w:space="0" w:color="auto"/>
        <w:left w:val="none" w:sz="0" w:space="0" w:color="auto"/>
        <w:bottom w:val="none" w:sz="0" w:space="0" w:color="auto"/>
        <w:right w:val="none" w:sz="0" w:space="0" w:color="auto"/>
      </w:divBdr>
    </w:div>
    <w:div w:id="1135567138">
      <w:marLeft w:val="640"/>
      <w:marRight w:val="0"/>
      <w:marTop w:val="0"/>
      <w:marBottom w:val="0"/>
      <w:divBdr>
        <w:top w:val="none" w:sz="0" w:space="0" w:color="auto"/>
        <w:left w:val="none" w:sz="0" w:space="0" w:color="auto"/>
        <w:bottom w:val="none" w:sz="0" w:space="0" w:color="auto"/>
        <w:right w:val="none" w:sz="0" w:space="0" w:color="auto"/>
      </w:divBdr>
    </w:div>
    <w:div w:id="1152528981">
      <w:marLeft w:val="640"/>
      <w:marRight w:val="0"/>
      <w:marTop w:val="0"/>
      <w:marBottom w:val="0"/>
      <w:divBdr>
        <w:top w:val="none" w:sz="0" w:space="0" w:color="auto"/>
        <w:left w:val="none" w:sz="0" w:space="0" w:color="auto"/>
        <w:bottom w:val="none" w:sz="0" w:space="0" w:color="auto"/>
        <w:right w:val="none" w:sz="0" w:space="0" w:color="auto"/>
      </w:divBdr>
    </w:div>
    <w:div w:id="1164975828">
      <w:marLeft w:val="640"/>
      <w:marRight w:val="0"/>
      <w:marTop w:val="0"/>
      <w:marBottom w:val="0"/>
      <w:divBdr>
        <w:top w:val="none" w:sz="0" w:space="0" w:color="auto"/>
        <w:left w:val="none" w:sz="0" w:space="0" w:color="auto"/>
        <w:bottom w:val="none" w:sz="0" w:space="0" w:color="auto"/>
        <w:right w:val="none" w:sz="0" w:space="0" w:color="auto"/>
      </w:divBdr>
    </w:div>
    <w:div w:id="1171795330">
      <w:marLeft w:val="640"/>
      <w:marRight w:val="0"/>
      <w:marTop w:val="0"/>
      <w:marBottom w:val="0"/>
      <w:divBdr>
        <w:top w:val="none" w:sz="0" w:space="0" w:color="auto"/>
        <w:left w:val="none" w:sz="0" w:space="0" w:color="auto"/>
        <w:bottom w:val="none" w:sz="0" w:space="0" w:color="auto"/>
        <w:right w:val="none" w:sz="0" w:space="0" w:color="auto"/>
      </w:divBdr>
    </w:div>
    <w:div w:id="1173256746">
      <w:marLeft w:val="640"/>
      <w:marRight w:val="0"/>
      <w:marTop w:val="0"/>
      <w:marBottom w:val="0"/>
      <w:divBdr>
        <w:top w:val="none" w:sz="0" w:space="0" w:color="auto"/>
        <w:left w:val="none" w:sz="0" w:space="0" w:color="auto"/>
        <w:bottom w:val="none" w:sz="0" w:space="0" w:color="auto"/>
        <w:right w:val="none" w:sz="0" w:space="0" w:color="auto"/>
      </w:divBdr>
    </w:div>
    <w:div w:id="1174759865">
      <w:marLeft w:val="640"/>
      <w:marRight w:val="0"/>
      <w:marTop w:val="0"/>
      <w:marBottom w:val="0"/>
      <w:divBdr>
        <w:top w:val="none" w:sz="0" w:space="0" w:color="auto"/>
        <w:left w:val="none" w:sz="0" w:space="0" w:color="auto"/>
        <w:bottom w:val="none" w:sz="0" w:space="0" w:color="auto"/>
        <w:right w:val="none" w:sz="0" w:space="0" w:color="auto"/>
      </w:divBdr>
    </w:div>
    <w:div w:id="1185284761">
      <w:marLeft w:val="640"/>
      <w:marRight w:val="0"/>
      <w:marTop w:val="0"/>
      <w:marBottom w:val="0"/>
      <w:divBdr>
        <w:top w:val="none" w:sz="0" w:space="0" w:color="auto"/>
        <w:left w:val="none" w:sz="0" w:space="0" w:color="auto"/>
        <w:bottom w:val="none" w:sz="0" w:space="0" w:color="auto"/>
        <w:right w:val="none" w:sz="0" w:space="0" w:color="auto"/>
      </w:divBdr>
    </w:div>
    <w:div w:id="1191065610">
      <w:marLeft w:val="640"/>
      <w:marRight w:val="0"/>
      <w:marTop w:val="0"/>
      <w:marBottom w:val="0"/>
      <w:divBdr>
        <w:top w:val="none" w:sz="0" w:space="0" w:color="auto"/>
        <w:left w:val="none" w:sz="0" w:space="0" w:color="auto"/>
        <w:bottom w:val="none" w:sz="0" w:space="0" w:color="auto"/>
        <w:right w:val="none" w:sz="0" w:space="0" w:color="auto"/>
      </w:divBdr>
    </w:div>
    <w:div w:id="1193614507">
      <w:marLeft w:val="640"/>
      <w:marRight w:val="0"/>
      <w:marTop w:val="0"/>
      <w:marBottom w:val="0"/>
      <w:divBdr>
        <w:top w:val="none" w:sz="0" w:space="0" w:color="auto"/>
        <w:left w:val="none" w:sz="0" w:space="0" w:color="auto"/>
        <w:bottom w:val="none" w:sz="0" w:space="0" w:color="auto"/>
        <w:right w:val="none" w:sz="0" w:space="0" w:color="auto"/>
      </w:divBdr>
    </w:div>
    <w:div w:id="1195461699">
      <w:marLeft w:val="640"/>
      <w:marRight w:val="0"/>
      <w:marTop w:val="0"/>
      <w:marBottom w:val="0"/>
      <w:divBdr>
        <w:top w:val="none" w:sz="0" w:space="0" w:color="auto"/>
        <w:left w:val="none" w:sz="0" w:space="0" w:color="auto"/>
        <w:bottom w:val="none" w:sz="0" w:space="0" w:color="auto"/>
        <w:right w:val="none" w:sz="0" w:space="0" w:color="auto"/>
      </w:divBdr>
    </w:div>
    <w:div w:id="1198155213">
      <w:marLeft w:val="640"/>
      <w:marRight w:val="0"/>
      <w:marTop w:val="0"/>
      <w:marBottom w:val="0"/>
      <w:divBdr>
        <w:top w:val="none" w:sz="0" w:space="0" w:color="auto"/>
        <w:left w:val="none" w:sz="0" w:space="0" w:color="auto"/>
        <w:bottom w:val="none" w:sz="0" w:space="0" w:color="auto"/>
        <w:right w:val="none" w:sz="0" w:space="0" w:color="auto"/>
      </w:divBdr>
    </w:div>
    <w:div w:id="1206022360">
      <w:bodyDiv w:val="1"/>
      <w:marLeft w:val="0"/>
      <w:marRight w:val="0"/>
      <w:marTop w:val="0"/>
      <w:marBottom w:val="0"/>
      <w:divBdr>
        <w:top w:val="none" w:sz="0" w:space="0" w:color="auto"/>
        <w:left w:val="none" w:sz="0" w:space="0" w:color="auto"/>
        <w:bottom w:val="none" w:sz="0" w:space="0" w:color="auto"/>
        <w:right w:val="none" w:sz="0" w:space="0" w:color="auto"/>
      </w:divBdr>
    </w:div>
    <w:div w:id="1217352957">
      <w:marLeft w:val="640"/>
      <w:marRight w:val="0"/>
      <w:marTop w:val="0"/>
      <w:marBottom w:val="0"/>
      <w:divBdr>
        <w:top w:val="none" w:sz="0" w:space="0" w:color="auto"/>
        <w:left w:val="none" w:sz="0" w:space="0" w:color="auto"/>
        <w:bottom w:val="none" w:sz="0" w:space="0" w:color="auto"/>
        <w:right w:val="none" w:sz="0" w:space="0" w:color="auto"/>
      </w:divBdr>
    </w:div>
    <w:div w:id="1270549789">
      <w:bodyDiv w:val="1"/>
      <w:marLeft w:val="0"/>
      <w:marRight w:val="0"/>
      <w:marTop w:val="0"/>
      <w:marBottom w:val="0"/>
      <w:divBdr>
        <w:top w:val="none" w:sz="0" w:space="0" w:color="auto"/>
        <w:left w:val="none" w:sz="0" w:space="0" w:color="auto"/>
        <w:bottom w:val="none" w:sz="0" w:space="0" w:color="auto"/>
        <w:right w:val="none" w:sz="0" w:space="0" w:color="auto"/>
      </w:divBdr>
    </w:div>
    <w:div w:id="1278874312">
      <w:marLeft w:val="640"/>
      <w:marRight w:val="0"/>
      <w:marTop w:val="0"/>
      <w:marBottom w:val="0"/>
      <w:divBdr>
        <w:top w:val="none" w:sz="0" w:space="0" w:color="auto"/>
        <w:left w:val="none" w:sz="0" w:space="0" w:color="auto"/>
        <w:bottom w:val="none" w:sz="0" w:space="0" w:color="auto"/>
        <w:right w:val="none" w:sz="0" w:space="0" w:color="auto"/>
      </w:divBdr>
    </w:div>
    <w:div w:id="1291588615">
      <w:marLeft w:val="640"/>
      <w:marRight w:val="0"/>
      <w:marTop w:val="0"/>
      <w:marBottom w:val="0"/>
      <w:divBdr>
        <w:top w:val="none" w:sz="0" w:space="0" w:color="auto"/>
        <w:left w:val="none" w:sz="0" w:space="0" w:color="auto"/>
        <w:bottom w:val="none" w:sz="0" w:space="0" w:color="auto"/>
        <w:right w:val="none" w:sz="0" w:space="0" w:color="auto"/>
      </w:divBdr>
    </w:div>
    <w:div w:id="1294865916">
      <w:marLeft w:val="640"/>
      <w:marRight w:val="0"/>
      <w:marTop w:val="0"/>
      <w:marBottom w:val="0"/>
      <w:divBdr>
        <w:top w:val="none" w:sz="0" w:space="0" w:color="auto"/>
        <w:left w:val="none" w:sz="0" w:space="0" w:color="auto"/>
        <w:bottom w:val="none" w:sz="0" w:space="0" w:color="auto"/>
        <w:right w:val="none" w:sz="0" w:space="0" w:color="auto"/>
      </w:divBdr>
    </w:div>
    <w:div w:id="1296831522">
      <w:bodyDiv w:val="1"/>
      <w:marLeft w:val="0"/>
      <w:marRight w:val="0"/>
      <w:marTop w:val="0"/>
      <w:marBottom w:val="0"/>
      <w:divBdr>
        <w:top w:val="none" w:sz="0" w:space="0" w:color="auto"/>
        <w:left w:val="none" w:sz="0" w:space="0" w:color="auto"/>
        <w:bottom w:val="none" w:sz="0" w:space="0" w:color="auto"/>
        <w:right w:val="none" w:sz="0" w:space="0" w:color="auto"/>
      </w:divBdr>
    </w:div>
    <w:div w:id="1300653340">
      <w:marLeft w:val="640"/>
      <w:marRight w:val="0"/>
      <w:marTop w:val="0"/>
      <w:marBottom w:val="0"/>
      <w:divBdr>
        <w:top w:val="none" w:sz="0" w:space="0" w:color="auto"/>
        <w:left w:val="none" w:sz="0" w:space="0" w:color="auto"/>
        <w:bottom w:val="none" w:sz="0" w:space="0" w:color="auto"/>
        <w:right w:val="none" w:sz="0" w:space="0" w:color="auto"/>
      </w:divBdr>
    </w:div>
    <w:div w:id="1302419988">
      <w:marLeft w:val="640"/>
      <w:marRight w:val="0"/>
      <w:marTop w:val="0"/>
      <w:marBottom w:val="0"/>
      <w:divBdr>
        <w:top w:val="none" w:sz="0" w:space="0" w:color="auto"/>
        <w:left w:val="none" w:sz="0" w:space="0" w:color="auto"/>
        <w:bottom w:val="none" w:sz="0" w:space="0" w:color="auto"/>
        <w:right w:val="none" w:sz="0" w:space="0" w:color="auto"/>
      </w:divBdr>
    </w:div>
    <w:div w:id="1303731377">
      <w:marLeft w:val="640"/>
      <w:marRight w:val="0"/>
      <w:marTop w:val="0"/>
      <w:marBottom w:val="0"/>
      <w:divBdr>
        <w:top w:val="none" w:sz="0" w:space="0" w:color="auto"/>
        <w:left w:val="none" w:sz="0" w:space="0" w:color="auto"/>
        <w:bottom w:val="none" w:sz="0" w:space="0" w:color="auto"/>
        <w:right w:val="none" w:sz="0" w:space="0" w:color="auto"/>
      </w:divBdr>
    </w:div>
    <w:div w:id="1309163885">
      <w:marLeft w:val="640"/>
      <w:marRight w:val="0"/>
      <w:marTop w:val="0"/>
      <w:marBottom w:val="0"/>
      <w:divBdr>
        <w:top w:val="none" w:sz="0" w:space="0" w:color="auto"/>
        <w:left w:val="none" w:sz="0" w:space="0" w:color="auto"/>
        <w:bottom w:val="none" w:sz="0" w:space="0" w:color="auto"/>
        <w:right w:val="none" w:sz="0" w:space="0" w:color="auto"/>
      </w:divBdr>
    </w:div>
    <w:div w:id="1316571982">
      <w:marLeft w:val="640"/>
      <w:marRight w:val="0"/>
      <w:marTop w:val="0"/>
      <w:marBottom w:val="0"/>
      <w:divBdr>
        <w:top w:val="none" w:sz="0" w:space="0" w:color="auto"/>
        <w:left w:val="none" w:sz="0" w:space="0" w:color="auto"/>
        <w:bottom w:val="none" w:sz="0" w:space="0" w:color="auto"/>
        <w:right w:val="none" w:sz="0" w:space="0" w:color="auto"/>
      </w:divBdr>
    </w:div>
    <w:div w:id="1320772411">
      <w:marLeft w:val="640"/>
      <w:marRight w:val="0"/>
      <w:marTop w:val="0"/>
      <w:marBottom w:val="0"/>
      <w:divBdr>
        <w:top w:val="none" w:sz="0" w:space="0" w:color="auto"/>
        <w:left w:val="none" w:sz="0" w:space="0" w:color="auto"/>
        <w:bottom w:val="none" w:sz="0" w:space="0" w:color="auto"/>
        <w:right w:val="none" w:sz="0" w:space="0" w:color="auto"/>
      </w:divBdr>
    </w:div>
    <w:div w:id="1324505274">
      <w:marLeft w:val="640"/>
      <w:marRight w:val="0"/>
      <w:marTop w:val="0"/>
      <w:marBottom w:val="0"/>
      <w:divBdr>
        <w:top w:val="none" w:sz="0" w:space="0" w:color="auto"/>
        <w:left w:val="none" w:sz="0" w:space="0" w:color="auto"/>
        <w:bottom w:val="none" w:sz="0" w:space="0" w:color="auto"/>
        <w:right w:val="none" w:sz="0" w:space="0" w:color="auto"/>
      </w:divBdr>
    </w:div>
    <w:div w:id="1332561460">
      <w:marLeft w:val="640"/>
      <w:marRight w:val="0"/>
      <w:marTop w:val="0"/>
      <w:marBottom w:val="0"/>
      <w:divBdr>
        <w:top w:val="none" w:sz="0" w:space="0" w:color="auto"/>
        <w:left w:val="none" w:sz="0" w:space="0" w:color="auto"/>
        <w:bottom w:val="none" w:sz="0" w:space="0" w:color="auto"/>
        <w:right w:val="none" w:sz="0" w:space="0" w:color="auto"/>
      </w:divBdr>
    </w:div>
    <w:div w:id="1334334172">
      <w:marLeft w:val="640"/>
      <w:marRight w:val="0"/>
      <w:marTop w:val="0"/>
      <w:marBottom w:val="0"/>
      <w:divBdr>
        <w:top w:val="none" w:sz="0" w:space="0" w:color="auto"/>
        <w:left w:val="none" w:sz="0" w:space="0" w:color="auto"/>
        <w:bottom w:val="none" w:sz="0" w:space="0" w:color="auto"/>
        <w:right w:val="none" w:sz="0" w:space="0" w:color="auto"/>
      </w:divBdr>
    </w:div>
    <w:div w:id="1361012855">
      <w:bodyDiv w:val="1"/>
      <w:marLeft w:val="0"/>
      <w:marRight w:val="0"/>
      <w:marTop w:val="0"/>
      <w:marBottom w:val="0"/>
      <w:divBdr>
        <w:top w:val="none" w:sz="0" w:space="0" w:color="auto"/>
        <w:left w:val="none" w:sz="0" w:space="0" w:color="auto"/>
        <w:bottom w:val="none" w:sz="0" w:space="0" w:color="auto"/>
        <w:right w:val="none" w:sz="0" w:space="0" w:color="auto"/>
      </w:divBdr>
    </w:div>
    <w:div w:id="1368676491">
      <w:marLeft w:val="640"/>
      <w:marRight w:val="0"/>
      <w:marTop w:val="0"/>
      <w:marBottom w:val="0"/>
      <w:divBdr>
        <w:top w:val="none" w:sz="0" w:space="0" w:color="auto"/>
        <w:left w:val="none" w:sz="0" w:space="0" w:color="auto"/>
        <w:bottom w:val="none" w:sz="0" w:space="0" w:color="auto"/>
        <w:right w:val="none" w:sz="0" w:space="0" w:color="auto"/>
      </w:divBdr>
    </w:div>
    <w:div w:id="1385182898">
      <w:marLeft w:val="640"/>
      <w:marRight w:val="0"/>
      <w:marTop w:val="0"/>
      <w:marBottom w:val="0"/>
      <w:divBdr>
        <w:top w:val="none" w:sz="0" w:space="0" w:color="auto"/>
        <w:left w:val="none" w:sz="0" w:space="0" w:color="auto"/>
        <w:bottom w:val="none" w:sz="0" w:space="0" w:color="auto"/>
        <w:right w:val="none" w:sz="0" w:space="0" w:color="auto"/>
      </w:divBdr>
    </w:div>
    <w:div w:id="1407803844">
      <w:bodyDiv w:val="1"/>
      <w:marLeft w:val="0"/>
      <w:marRight w:val="0"/>
      <w:marTop w:val="0"/>
      <w:marBottom w:val="0"/>
      <w:divBdr>
        <w:top w:val="none" w:sz="0" w:space="0" w:color="auto"/>
        <w:left w:val="none" w:sz="0" w:space="0" w:color="auto"/>
        <w:bottom w:val="none" w:sz="0" w:space="0" w:color="auto"/>
        <w:right w:val="none" w:sz="0" w:space="0" w:color="auto"/>
      </w:divBdr>
    </w:div>
    <w:div w:id="1434396988">
      <w:bodyDiv w:val="1"/>
      <w:marLeft w:val="0"/>
      <w:marRight w:val="0"/>
      <w:marTop w:val="0"/>
      <w:marBottom w:val="0"/>
      <w:divBdr>
        <w:top w:val="none" w:sz="0" w:space="0" w:color="auto"/>
        <w:left w:val="none" w:sz="0" w:space="0" w:color="auto"/>
        <w:bottom w:val="none" w:sz="0" w:space="0" w:color="auto"/>
        <w:right w:val="none" w:sz="0" w:space="0" w:color="auto"/>
      </w:divBdr>
    </w:div>
    <w:div w:id="1436749099">
      <w:marLeft w:val="640"/>
      <w:marRight w:val="0"/>
      <w:marTop w:val="0"/>
      <w:marBottom w:val="0"/>
      <w:divBdr>
        <w:top w:val="none" w:sz="0" w:space="0" w:color="auto"/>
        <w:left w:val="none" w:sz="0" w:space="0" w:color="auto"/>
        <w:bottom w:val="none" w:sz="0" w:space="0" w:color="auto"/>
        <w:right w:val="none" w:sz="0" w:space="0" w:color="auto"/>
      </w:divBdr>
    </w:div>
    <w:div w:id="1447655175">
      <w:marLeft w:val="640"/>
      <w:marRight w:val="0"/>
      <w:marTop w:val="0"/>
      <w:marBottom w:val="0"/>
      <w:divBdr>
        <w:top w:val="none" w:sz="0" w:space="0" w:color="auto"/>
        <w:left w:val="none" w:sz="0" w:space="0" w:color="auto"/>
        <w:bottom w:val="none" w:sz="0" w:space="0" w:color="auto"/>
        <w:right w:val="none" w:sz="0" w:space="0" w:color="auto"/>
      </w:divBdr>
    </w:div>
    <w:div w:id="1448965399">
      <w:marLeft w:val="640"/>
      <w:marRight w:val="0"/>
      <w:marTop w:val="0"/>
      <w:marBottom w:val="0"/>
      <w:divBdr>
        <w:top w:val="none" w:sz="0" w:space="0" w:color="auto"/>
        <w:left w:val="none" w:sz="0" w:space="0" w:color="auto"/>
        <w:bottom w:val="none" w:sz="0" w:space="0" w:color="auto"/>
        <w:right w:val="none" w:sz="0" w:space="0" w:color="auto"/>
      </w:divBdr>
    </w:div>
    <w:div w:id="1452820885">
      <w:marLeft w:val="640"/>
      <w:marRight w:val="0"/>
      <w:marTop w:val="0"/>
      <w:marBottom w:val="0"/>
      <w:divBdr>
        <w:top w:val="none" w:sz="0" w:space="0" w:color="auto"/>
        <w:left w:val="none" w:sz="0" w:space="0" w:color="auto"/>
        <w:bottom w:val="none" w:sz="0" w:space="0" w:color="auto"/>
        <w:right w:val="none" w:sz="0" w:space="0" w:color="auto"/>
      </w:divBdr>
    </w:div>
    <w:div w:id="1491023755">
      <w:bodyDiv w:val="1"/>
      <w:marLeft w:val="0"/>
      <w:marRight w:val="0"/>
      <w:marTop w:val="0"/>
      <w:marBottom w:val="0"/>
      <w:divBdr>
        <w:top w:val="none" w:sz="0" w:space="0" w:color="auto"/>
        <w:left w:val="none" w:sz="0" w:space="0" w:color="auto"/>
        <w:bottom w:val="none" w:sz="0" w:space="0" w:color="auto"/>
        <w:right w:val="none" w:sz="0" w:space="0" w:color="auto"/>
      </w:divBdr>
    </w:div>
    <w:div w:id="1555310946">
      <w:marLeft w:val="640"/>
      <w:marRight w:val="0"/>
      <w:marTop w:val="0"/>
      <w:marBottom w:val="0"/>
      <w:divBdr>
        <w:top w:val="none" w:sz="0" w:space="0" w:color="auto"/>
        <w:left w:val="none" w:sz="0" w:space="0" w:color="auto"/>
        <w:bottom w:val="none" w:sz="0" w:space="0" w:color="auto"/>
        <w:right w:val="none" w:sz="0" w:space="0" w:color="auto"/>
      </w:divBdr>
    </w:div>
    <w:div w:id="1571235195">
      <w:marLeft w:val="640"/>
      <w:marRight w:val="0"/>
      <w:marTop w:val="0"/>
      <w:marBottom w:val="0"/>
      <w:divBdr>
        <w:top w:val="none" w:sz="0" w:space="0" w:color="auto"/>
        <w:left w:val="none" w:sz="0" w:space="0" w:color="auto"/>
        <w:bottom w:val="none" w:sz="0" w:space="0" w:color="auto"/>
        <w:right w:val="none" w:sz="0" w:space="0" w:color="auto"/>
      </w:divBdr>
    </w:div>
    <w:div w:id="1645042311">
      <w:marLeft w:val="640"/>
      <w:marRight w:val="0"/>
      <w:marTop w:val="0"/>
      <w:marBottom w:val="0"/>
      <w:divBdr>
        <w:top w:val="none" w:sz="0" w:space="0" w:color="auto"/>
        <w:left w:val="none" w:sz="0" w:space="0" w:color="auto"/>
        <w:bottom w:val="none" w:sz="0" w:space="0" w:color="auto"/>
        <w:right w:val="none" w:sz="0" w:space="0" w:color="auto"/>
      </w:divBdr>
    </w:div>
    <w:div w:id="1649170585">
      <w:marLeft w:val="640"/>
      <w:marRight w:val="0"/>
      <w:marTop w:val="0"/>
      <w:marBottom w:val="0"/>
      <w:divBdr>
        <w:top w:val="none" w:sz="0" w:space="0" w:color="auto"/>
        <w:left w:val="none" w:sz="0" w:space="0" w:color="auto"/>
        <w:bottom w:val="none" w:sz="0" w:space="0" w:color="auto"/>
        <w:right w:val="none" w:sz="0" w:space="0" w:color="auto"/>
      </w:divBdr>
    </w:div>
    <w:div w:id="1655573170">
      <w:marLeft w:val="640"/>
      <w:marRight w:val="0"/>
      <w:marTop w:val="0"/>
      <w:marBottom w:val="0"/>
      <w:divBdr>
        <w:top w:val="none" w:sz="0" w:space="0" w:color="auto"/>
        <w:left w:val="none" w:sz="0" w:space="0" w:color="auto"/>
        <w:bottom w:val="none" w:sz="0" w:space="0" w:color="auto"/>
        <w:right w:val="none" w:sz="0" w:space="0" w:color="auto"/>
      </w:divBdr>
    </w:div>
    <w:div w:id="1662538630">
      <w:marLeft w:val="640"/>
      <w:marRight w:val="0"/>
      <w:marTop w:val="0"/>
      <w:marBottom w:val="0"/>
      <w:divBdr>
        <w:top w:val="none" w:sz="0" w:space="0" w:color="auto"/>
        <w:left w:val="none" w:sz="0" w:space="0" w:color="auto"/>
        <w:bottom w:val="none" w:sz="0" w:space="0" w:color="auto"/>
        <w:right w:val="none" w:sz="0" w:space="0" w:color="auto"/>
      </w:divBdr>
    </w:div>
    <w:div w:id="1679191160">
      <w:marLeft w:val="640"/>
      <w:marRight w:val="0"/>
      <w:marTop w:val="0"/>
      <w:marBottom w:val="0"/>
      <w:divBdr>
        <w:top w:val="none" w:sz="0" w:space="0" w:color="auto"/>
        <w:left w:val="none" w:sz="0" w:space="0" w:color="auto"/>
        <w:bottom w:val="none" w:sz="0" w:space="0" w:color="auto"/>
        <w:right w:val="none" w:sz="0" w:space="0" w:color="auto"/>
      </w:divBdr>
    </w:div>
    <w:div w:id="1683431008">
      <w:marLeft w:val="640"/>
      <w:marRight w:val="0"/>
      <w:marTop w:val="0"/>
      <w:marBottom w:val="0"/>
      <w:divBdr>
        <w:top w:val="none" w:sz="0" w:space="0" w:color="auto"/>
        <w:left w:val="none" w:sz="0" w:space="0" w:color="auto"/>
        <w:bottom w:val="none" w:sz="0" w:space="0" w:color="auto"/>
        <w:right w:val="none" w:sz="0" w:space="0" w:color="auto"/>
      </w:divBdr>
    </w:div>
    <w:div w:id="1684042438">
      <w:bodyDiv w:val="1"/>
      <w:marLeft w:val="0"/>
      <w:marRight w:val="0"/>
      <w:marTop w:val="0"/>
      <w:marBottom w:val="0"/>
      <w:divBdr>
        <w:top w:val="none" w:sz="0" w:space="0" w:color="auto"/>
        <w:left w:val="none" w:sz="0" w:space="0" w:color="auto"/>
        <w:bottom w:val="none" w:sz="0" w:space="0" w:color="auto"/>
        <w:right w:val="none" w:sz="0" w:space="0" w:color="auto"/>
      </w:divBdr>
      <w:divsChild>
        <w:div w:id="91170738">
          <w:marLeft w:val="0"/>
          <w:marRight w:val="0"/>
          <w:marTop w:val="0"/>
          <w:marBottom w:val="0"/>
          <w:divBdr>
            <w:top w:val="none" w:sz="0" w:space="0" w:color="auto"/>
            <w:left w:val="none" w:sz="0" w:space="0" w:color="auto"/>
            <w:bottom w:val="none" w:sz="0" w:space="0" w:color="auto"/>
            <w:right w:val="none" w:sz="0" w:space="0" w:color="auto"/>
          </w:divBdr>
        </w:div>
        <w:div w:id="824203773">
          <w:marLeft w:val="0"/>
          <w:marRight w:val="0"/>
          <w:marTop w:val="0"/>
          <w:marBottom w:val="0"/>
          <w:divBdr>
            <w:top w:val="none" w:sz="0" w:space="0" w:color="auto"/>
            <w:left w:val="none" w:sz="0" w:space="0" w:color="auto"/>
            <w:bottom w:val="none" w:sz="0" w:space="0" w:color="auto"/>
            <w:right w:val="none" w:sz="0" w:space="0" w:color="auto"/>
          </w:divBdr>
        </w:div>
        <w:div w:id="1578857166">
          <w:marLeft w:val="0"/>
          <w:marRight w:val="0"/>
          <w:marTop w:val="0"/>
          <w:marBottom w:val="0"/>
          <w:divBdr>
            <w:top w:val="none" w:sz="0" w:space="0" w:color="auto"/>
            <w:left w:val="none" w:sz="0" w:space="0" w:color="auto"/>
            <w:bottom w:val="none" w:sz="0" w:space="0" w:color="auto"/>
            <w:right w:val="none" w:sz="0" w:space="0" w:color="auto"/>
          </w:divBdr>
        </w:div>
      </w:divsChild>
    </w:div>
    <w:div w:id="1690830994">
      <w:marLeft w:val="640"/>
      <w:marRight w:val="0"/>
      <w:marTop w:val="0"/>
      <w:marBottom w:val="0"/>
      <w:divBdr>
        <w:top w:val="none" w:sz="0" w:space="0" w:color="auto"/>
        <w:left w:val="none" w:sz="0" w:space="0" w:color="auto"/>
        <w:bottom w:val="none" w:sz="0" w:space="0" w:color="auto"/>
        <w:right w:val="none" w:sz="0" w:space="0" w:color="auto"/>
      </w:divBdr>
    </w:div>
    <w:div w:id="1697465198">
      <w:marLeft w:val="640"/>
      <w:marRight w:val="0"/>
      <w:marTop w:val="0"/>
      <w:marBottom w:val="0"/>
      <w:divBdr>
        <w:top w:val="none" w:sz="0" w:space="0" w:color="auto"/>
        <w:left w:val="none" w:sz="0" w:space="0" w:color="auto"/>
        <w:bottom w:val="none" w:sz="0" w:space="0" w:color="auto"/>
        <w:right w:val="none" w:sz="0" w:space="0" w:color="auto"/>
      </w:divBdr>
    </w:div>
    <w:div w:id="1740596049">
      <w:marLeft w:val="640"/>
      <w:marRight w:val="0"/>
      <w:marTop w:val="0"/>
      <w:marBottom w:val="0"/>
      <w:divBdr>
        <w:top w:val="none" w:sz="0" w:space="0" w:color="auto"/>
        <w:left w:val="none" w:sz="0" w:space="0" w:color="auto"/>
        <w:bottom w:val="none" w:sz="0" w:space="0" w:color="auto"/>
        <w:right w:val="none" w:sz="0" w:space="0" w:color="auto"/>
      </w:divBdr>
    </w:div>
    <w:div w:id="1744062057">
      <w:marLeft w:val="640"/>
      <w:marRight w:val="0"/>
      <w:marTop w:val="0"/>
      <w:marBottom w:val="0"/>
      <w:divBdr>
        <w:top w:val="none" w:sz="0" w:space="0" w:color="auto"/>
        <w:left w:val="none" w:sz="0" w:space="0" w:color="auto"/>
        <w:bottom w:val="none" w:sz="0" w:space="0" w:color="auto"/>
        <w:right w:val="none" w:sz="0" w:space="0" w:color="auto"/>
      </w:divBdr>
    </w:div>
    <w:div w:id="1744134612">
      <w:bodyDiv w:val="1"/>
      <w:marLeft w:val="0"/>
      <w:marRight w:val="0"/>
      <w:marTop w:val="0"/>
      <w:marBottom w:val="0"/>
      <w:divBdr>
        <w:top w:val="none" w:sz="0" w:space="0" w:color="auto"/>
        <w:left w:val="none" w:sz="0" w:space="0" w:color="auto"/>
        <w:bottom w:val="none" w:sz="0" w:space="0" w:color="auto"/>
        <w:right w:val="none" w:sz="0" w:space="0" w:color="auto"/>
      </w:divBdr>
    </w:div>
    <w:div w:id="1745490933">
      <w:marLeft w:val="640"/>
      <w:marRight w:val="0"/>
      <w:marTop w:val="0"/>
      <w:marBottom w:val="0"/>
      <w:divBdr>
        <w:top w:val="none" w:sz="0" w:space="0" w:color="auto"/>
        <w:left w:val="none" w:sz="0" w:space="0" w:color="auto"/>
        <w:bottom w:val="none" w:sz="0" w:space="0" w:color="auto"/>
        <w:right w:val="none" w:sz="0" w:space="0" w:color="auto"/>
      </w:divBdr>
    </w:div>
    <w:div w:id="1765225941">
      <w:bodyDiv w:val="1"/>
      <w:marLeft w:val="0"/>
      <w:marRight w:val="0"/>
      <w:marTop w:val="0"/>
      <w:marBottom w:val="0"/>
      <w:divBdr>
        <w:top w:val="none" w:sz="0" w:space="0" w:color="auto"/>
        <w:left w:val="none" w:sz="0" w:space="0" w:color="auto"/>
        <w:bottom w:val="none" w:sz="0" w:space="0" w:color="auto"/>
        <w:right w:val="none" w:sz="0" w:space="0" w:color="auto"/>
      </w:divBdr>
      <w:divsChild>
        <w:div w:id="1518739784">
          <w:marLeft w:val="0"/>
          <w:marRight w:val="0"/>
          <w:marTop w:val="0"/>
          <w:marBottom w:val="0"/>
          <w:divBdr>
            <w:top w:val="none" w:sz="0" w:space="0" w:color="auto"/>
            <w:left w:val="none" w:sz="0" w:space="0" w:color="auto"/>
            <w:bottom w:val="none" w:sz="0" w:space="0" w:color="auto"/>
            <w:right w:val="none" w:sz="0" w:space="0" w:color="auto"/>
          </w:divBdr>
          <w:divsChild>
            <w:div w:id="1902328048">
              <w:marLeft w:val="0"/>
              <w:marRight w:val="0"/>
              <w:marTop w:val="0"/>
              <w:marBottom w:val="0"/>
              <w:divBdr>
                <w:top w:val="none" w:sz="0" w:space="0" w:color="auto"/>
                <w:left w:val="none" w:sz="0" w:space="0" w:color="auto"/>
                <w:bottom w:val="none" w:sz="0" w:space="0" w:color="auto"/>
                <w:right w:val="none" w:sz="0" w:space="0" w:color="auto"/>
              </w:divBdr>
              <w:divsChild>
                <w:div w:id="1069226632">
                  <w:marLeft w:val="0"/>
                  <w:marRight w:val="0"/>
                  <w:marTop w:val="0"/>
                  <w:marBottom w:val="0"/>
                  <w:divBdr>
                    <w:top w:val="none" w:sz="0" w:space="0" w:color="auto"/>
                    <w:left w:val="none" w:sz="0" w:space="0" w:color="auto"/>
                    <w:bottom w:val="none" w:sz="0" w:space="0" w:color="auto"/>
                    <w:right w:val="none" w:sz="0" w:space="0" w:color="auto"/>
                  </w:divBdr>
                  <w:divsChild>
                    <w:div w:id="11648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4441">
      <w:marLeft w:val="640"/>
      <w:marRight w:val="0"/>
      <w:marTop w:val="0"/>
      <w:marBottom w:val="0"/>
      <w:divBdr>
        <w:top w:val="none" w:sz="0" w:space="0" w:color="auto"/>
        <w:left w:val="none" w:sz="0" w:space="0" w:color="auto"/>
        <w:bottom w:val="none" w:sz="0" w:space="0" w:color="auto"/>
        <w:right w:val="none" w:sz="0" w:space="0" w:color="auto"/>
      </w:divBdr>
    </w:div>
    <w:div w:id="1789472665">
      <w:marLeft w:val="640"/>
      <w:marRight w:val="0"/>
      <w:marTop w:val="0"/>
      <w:marBottom w:val="0"/>
      <w:divBdr>
        <w:top w:val="none" w:sz="0" w:space="0" w:color="auto"/>
        <w:left w:val="none" w:sz="0" w:space="0" w:color="auto"/>
        <w:bottom w:val="none" w:sz="0" w:space="0" w:color="auto"/>
        <w:right w:val="none" w:sz="0" w:space="0" w:color="auto"/>
      </w:divBdr>
    </w:div>
    <w:div w:id="1793668430">
      <w:marLeft w:val="640"/>
      <w:marRight w:val="0"/>
      <w:marTop w:val="0"/>
      <w:marBottom w:val="0"/>
      <w:divBdr>
        <w:top w:val="none" w:sz="0" w:space="0" w:color="auto"/>
        <w:left w:val="none" w:sz="0" w:space="0" w:color="auto"/>
        <w:bottom w:val="none" w:sz="0" w:space="0" w:color="auto"/>
        <w:right w:val="none" w:sz="0" w:space="0" w:color="auto"/>
      </w:divBdr>
    </w:div>
    <w:div w:id="1794321960">
      <w:marLeft w:val="640"/>
      <w:marRight w:val="0"/>
      <w:marTop w:val="0"/>
      <w:marBottom w:val="0"/>
      <w:divBdr>
        <w:top w:val="none" w:sz="0" w:space="0" w:color="auto"/>
        <w:left w:val="none" w:sz="0" w:space="0" w:color="auto"/>
        <w:bottom w:val="none" w:sz="0" w:space="0" w:color="auto"/>
        <w:right w:val="none" w:sz="0" w:space="0" w:color="auto"/>
      </w:divBdr>
    </w:div>
    <w:div w:id="1799840488">
      <w:marLeft w:val="640"/>
      <w:marRight w:val="0"/>
      <w:marTop w:val="0"/>
      <w:marBottom w:val="0"/>
      <w:divBdr>
        <w:top w:val="none" w:sz="0" w:space="0" w:color="auto"/>
        <w:left w:val="none" w:sz="0" w:space="0" w:color="auto"/>
        <w:bottom w:val="none" w:sz="0" w:space="0" w:color="auto"/>
        <w:right w:val="none" w:sz="0" w:space="0" w:color="auto"/>
      </w:divBdr>
    </w:div>
    <w:div w:id="1869485995">
      <w:marLeft w:val="640"/>
      <w:marRight w:val="0"/>
      <w:marTop w:val="0"/>
      <w:marBottom w:val="0"/>
      <w:divBdr>
        <w:top w:val="none" w:sz="0" w:space="0" w:color="auto"/>
        <w:left w:val="none" w:sz="0" w:space="0" w:color="auto"/>
        <w:bottom w:val="none" w:sz="0" w:space="0" w:color="auto"/>
        <w:right w:val="none" w:sz="0" w:space="0" w:color="auto"/>
      </w:divBdr>
    </w:div>
    <w:div w:id="1873377109">
      <w:marLeft w:val="640"/>
      <w:marRight w:val="0"/>
      <w:marTop w:val="0"/>
      <w:marBottom w:val="0"/>
      <w:divBdr>
        <w:top w:val="none" w:sz="0" w:space="0" w:color="auto"/>
        <w:left w:val="none" w:sz="0" w:space="0" w:color="auto"/>
        <w:bottom w:val="none" w:sz="0" w:space="0" w:color="auto"/>
        <w:right w:val="none" w:sz="0" w:space="0" w:color="auto"/>
      </w:divBdr>
    </w:div>
    <w:div w:id="1884973473">
      <w:bodyDiv w:val="1"/>
      <w:marLeft w:val="0"/>
      <w:marRight w:val="0"/>
      <w:marTop w:val="0"/>
      <w:marBottom w:val="0"/>
      <w:divBdr>
        <w:top w:val="none" w:sz="0" w:space="0" w:color="auto"/>
        <w:left w:val="none" w:sz="0" w:space="0" w:color="auto"/>
        <w:bottom w:val="none" w:sz="0" w:space="0" w:color="auto"/>
        <w:right w:val="none" w:sz="0" w:space="0" w:color="auto"/>
      </w:divBdr>
    </w:div>
    <w:div w:id="1888251859">
      <w:marLeft w:val="640"/>
      <w:marRight w:val="0"/>
      <w:marTop w:val="0"/>
      <w:marBottom w:val="0"/>
      <w:divBdr>
        <w:top w:val="none" w:sz="0" w:space="0" w:color="auto"/>
        <w:left w:val="none" w:sz="0" w:space="0" w:color="auto"/>
        <w:bottom w:val="none" w:sz="0" w:space="0" w:color="auto"/>
        <w:right w:val="none" w:sz="0" w:space="0" w:color="auto"/>
      </w:divBdr>
    </w:div>
    <w:div w:id="1891072174">
      <w:marLeft w:val="640"/>
      <w:marRight w:val="0"/>
      <w:marTop w:val="0"/>
      <w:marBottom w:val="0"/>
      <w:divBdr>
        <w:top w:val="none" w:sz="0" w:space="0" w:color="auto"/>
        <w:left w:val="none" w:sz="0" w:space="0" w:color="auto"/>
        <w:bottom w:val="none" w:sz="0" w:space="0" w:color="auto"/>
        <w:right w:val="none" w:sz="0" w:space="0" w:color="auto"/>
      </w:divBdr>
    </w:div>
    <w:div w:id="1894612765">
      <w:marLeft w:val="640"/>
      <w:marRight w:val="0"/>
      <w:marTop w:val="0"/>
      <w:marBottom w:val="0"/>
      <w:divBdr>
        <w:top w:val="none" w:sz="0" w:space="0" w:color="auto"/>
        <w:left w:val="none" w:sz="0" w:space="0" w:color="auto"/>
        <w:bottom w:val="none" w:sz="0" w:space="0" w:color="auto"/>
        <w:right w:val="none" w:sz="0" w:space="0" w:color="auto"/>
      </w:divBdr>
    </w:div>
    <w:div w:id="1899513102">
      <w:marLeft w:val="640"/>
      <w:marRight w:val="0"/>
      <w:marTop w:val="0"/>
      <w:marBottom w:val="0"/>
      <w:divBdr>
        <w:top w:val="none" w:sz="0" w:space="0" w:color="auto"/>
        <w:left w:val="none" w:sz="0" w:space="0" w:color="auto"/>
        <w:bottom w:val="none" w:sz="0" w:space="0" w:color="auto"/>
        <w:right w:val="none" w:sz="0" w:space="0" w:color="auto"/>
      </w:divBdr>
    </w:div>
    <w:div w:id="1915159262">
      <w:bodyDiv w:val="1"/>
      <w:marLeft w:val="0"/>
      <w:marRight w:val="0"/>
      <w:marTop w:val="0"/>
      <w:marBottom w:val="0"/>
      <w:divBdr>
        <w:top w:val="none" w:sz="0" w:space="0" w:color="auto"/>
        <w:left w:val="none" w:sz="0" w:space="0" w:color="auto"/>
        <w:bottom w:val="none" w:sz="0" w:space="0" w:color="auto"/>
        <w:right w:val="none" w:sz="0" w:space="0" w:color="auto"/>
      </w:divBdr>
    </w:div>
    <w:div w:id="1930503971">
      <w:marLeft w:val="640"/>
      <w:marRight w:val="0"/>
      <w:marTop w:val="0"/>
      <w:marBottom w:val="0"/>
      <w:divBdr>
        <w:top w:val="none" w:sz="0" w:space="0" w:color="auto"/>
        <w:left w:val="none" w:sz="0" w:space="0" w:color="auto"/>
        <w:bottom w:val="none" w:sz="0" w:space="0" w:color="auto"/>
        <w:right w:val="none" w:sz="0" w:space="0" w:color="auto"/>
      </w:divBdr>
    </w:div>
    <w:div w:id="1937856913">
      <w:marLeft w:val="640"/>
      <w:marRight w:val="0"/>
      <w:marTop w:val="0"/>
      <w:marBottom w:val="0"/>
      <w:divBdr>
        <w:top w:val="none" w:sz="0" w:space="0" w:color="auto"/>
        <w:left w:val="none" w:sz="0" w:space="0" w:color="auto"/>
        <w:bottom w:val="none" w:sz="0" w:space="0" w:color="auto"/>
        <w:right w:val="none" w:sz="0" w:space="0" w:color="auto"/>
      </w:divBdr>
    </w:div>
    <w:div w:id="1967396303">
      <w:marLeft w:val="640"/>
      <w:marRight w:val="0"/>
      <w:marTop w:val="0"/>
      <w:marBottom w:val="0"/>
      <w:divBdr>
        <w:top w:val="none" w:sz="0" w:space="0" w:color="auto"/>
        <w:left w:val="none" w:sz="0" w:space="0" w:color="auto"/>
        <w:bottom w:val="none" w:sz="0" w:space="0" w:color="auto"/>
        <w:right w:val="none" w:sz="0" w:space="0" w:color="auto"/>
      </w:divBdr>
    </w:div>
    <w:div w:id="1975981606">
      <w:marLeft w:val="640"/>
      <w:marRight w:val="0"/>
      <w:marTop w:val="0"/>
      <w:marBottom w:val="0"/>
      <w:divBdr>
        <w:top w:val="none" w:sz="0" w:space="0" w:color="auto"/>
        <w:left w:val="none" w:sz="0" w:space="0" w:color="auto"/>
        <w:bottom w:val="none" w:sz="0" w:space="0" w:color="auto"/>
        <w:right w:val="none" w:sz="0" w:space="0" w:color="auto"/>
      </w:divBdr>
    </w:div>
    <w:div w:id="1984195349">
      <w:marLeft w:val="640"/>
      <w:marRight w:val="0"/>
      <w:marTop w:val="0"/>
      <w:marBottom w:val="0"/>
      <w:divBdr>
        <w:top w:val="none" w:sz="0" w:space="0" w:color="auto"/>
        <w:left w:val="none" w:sz="0" w:space="0" w:color="auto"/>
        <w:bottom w:val="none" w:sz="0" w:space="0" w:color="auto"/>
        <w:right w:val="none" w:sz="0" w:space="0" w:color="auto"/>
      </w:divBdr>
    </w:div>
    <w:div w:id="1988437768">
      <w:marLeft w:val="640"/>
      <w:marRight w:val="0"/>
      <w:marTop w:val="0"/>
      <w:marBottom w:val="0"/>
      <w:divBdr>
        <w:top w:val="none" w:sz="0" w:space="0" w:color="auto"/>
        <w:left w:val="none" w:sz="0" w:space="0" w:color="auto"/>
        <w:bottom w:val="none" w:sz="0" w:space="0" w:color="auto"/>
        <w:right w:val="none" w:sz="0" w:space="0" w:color="auto"/>
      </w:divBdr>
    </w:div>
    <w:div w:id="1988589247">
      <w:marLeft w:val="640"/>
      <w:marRight w:val="0"/>
      <w:marTop w:val="0"/>
      <w:marBottom w:val="0"/>
      <w:divBdr>
        <w:top w:val="none" w:sz="0" w:space="0" w:color="auto"/>
        <w:left w:val="none" w:sz="0" w:space="0" w:color="auto"/>
        <w:bottom w:val="none" w:sz="0" w:space="0" w:color="auto"/>
        <w:right w:val="none" w:sz="0" w:space="0" w:color="auto"/>
      </w:divBdr>
    </w:div>
    <w:div w:id="1996489768">
      <w:marLeft w:val="640"/>
      <w:marRight w:val="0"/>
      <w:marTop w:val="0"/>
      <w:marBottom w:val="0"/>
      <w:divBdr>
        <w:top w:val="none" w:sz="0" w:space="0" w:color="auto"/>
        <w:left w:val="none" w:sz="0" w:space="0" w:color="auto"/>
        <w:bottom w:val="none" w:sz="0" w:space="0" w:color="auto"/>
        <w:right w:val="none" w:sz="0" w:space="0" w:color="auto"/>
      </w:divBdr>
    </w:div>
    <w:div w:id="1998530354">
      <w:marLeft w:val="640"/>
      <w:marRight w:val="0"/>
      <w:marTop w:val="0"/>
      <w:marBottom w:val="0"/>
      <w:divBdr>
        <w:top w:val="none" w:sz="0" w:space="0" w:color="auto"/>
        <w:left w:val="none" w:sz="0" w:space="0" w:color="auto"/>
        <w:bottom w:val="none" w:sz="0" w:space="0" w:color="auto"/>
        <w:right w:val="none" w:sz="0" w:space="0" w:color="auto"/>
      </w:divBdr>
    </w:div>
    <w:div w:id="2004894711">
      <w:marLeft w:val="640"/>
      <w:marRight w:val="0"/>
      <w:marTop w:val="0"/>
      <w:marBottom w:val="0"/>
      <w:divBdr>
        <w:top w:val="none" w:sz="0" w:space="0" w:color="auto"/>
        <w:left w:val="none" w:sz="0" w:space="0" w:color="auto"/>
        <w:bottom w:val="none" w:sz="0" w:space="0" w:color="auto"/>
        <w:right w:val="none" w:sz="0" w:space="0" w:color="auto"/>
      </w:divBdr>
    </w:div>
    <w:div w:id="2024165159">
      <w:marLeft w:val="640"/>
      <w:marRight w:val="0"/>
      <w:marTop w:val="0"/>
      <w:marBottom w:val="0"/>
      <w:divBdr>
        <w:top w:val="none" w:sz="0" w:space="0" w:color="auto"/>
        <w:left w:val="none" w:sz="0" w:space="0" w:color="auto"/>
        <w:bottom w:val="none" w:sz="0" w:space="0" w:color="auto"/>
        <w:right w:val="none" w:sz="0" w:space="0" w:color="auto"/>
      </w:divBdr>
    </w:div>
    <w:div w:id="2026444725">
      <w:marLeft w:val="640"/>
      <w:marRight w:val="0"/>
      <w:marTop w:val="0"/>
      <w:marBottom w:val="0"/>
      <w:divBdr>
        <w:top w:val="none" w:sz="0" w:space="0" w:color="auto"/>
        <w:left w:val="none" w:sz="0" w:space="0" w:color="auto"/>
        <w:bottom w:val="none" w:sz="0" w:space="0" w:color="auto"/>
        <w:right w:val="none" w:sz="0" w:space="0" w:color="auto"/>
      </w:divBdr>
    </w:div>
    <w:div w:id="2052148614">
      <w:marLeft w:val="640"/>
      <w:marRight w:val="0"/>
      <w:marTop w:val="0"/>
      <w:marBottom w:val="0"/>
      <w:divBdr>
        <w:top w:val="none" w:sz="0" w:space="0" w:color="auto"/>
        <w:left w:val="none" w:sz="0" w:space="0" w:color="auto"/>
        <w:bottom w:val="none" w:sz="0" w:space="0" w:color="auto"/>
        <w:right w:val="none" w:sz="0" w:space="0" w:color="auto"/>
      </w:divBdr>
    </w:div>
    <w:div w:id="2053190377">
      <w:marLeft w:val="640"/>
      <w:marRight w:val="0"/>
      <w:marTop w:val="0"/>
      <w:marBottom w:val="0"/>
      <w:divBdr>
        <w:top w:val="none" w:sz="0" w:space="0" w:color="auto"/>
        <w:left w:val="none" w:sz="0" w:space="0" w:color="auto"/>
        <w:bottom w:val="none" w:sz="0" w:space="0" w:color="auto"/>
        <w:right w:val="none" w:sz="0" w:space="0" w:color="auto"/>
      </w:divBdr>
    </w:div>
    <w:div w:id="2056196192">
      <w:marLeft w:val="640"/>
      <w:marRight w:val="0"/>
      <w:marTop w:val="0"/>
      <w:marBottom w:val="0"/>
      <w:divBdr>
        <w:top w:val="none" w:sz="0" w:space="0" w:color="auto"/>
        <w:left w:val="none" w:sz="0" w:space="0" w:color="auto"/>
        <w:bottom w:val="none" w:sz="0" w:space="0" w:color="auto"/>
        <w:right w:val="none" w:sz="0" w:space="0" w:color="auto"/>
      </w:divBdr>
    </w:div>
    <w:div w:id="2097241585">
      <w:marLeft w:val="640"/>
      <w:marRight w:val="0"/>
      <w:marTop w:val="0"/>
      <w:marBottom w:val="0"/>
      <w:divBdr>
        <w:top w:val="none" w:sz="0" w:space="0" w:color="auto"/>
        <w:left w:val="none" w:sz="0" w:space="0" w:color="auto"/>
        <w:bottom w:val="none" w:sz="0" w:space="0" w:color="auto"/>
        <w:right w:val="none" w:sz="0" w:space="0" w:color="auto"/>
      </w:divBdr>
    </w:div>
    <w:div w:id="2112584620">
      <w:bodyDiv w:val="1"/>
      <w:marLeft w:val="0"/>
      <w:marRight w:val="0"/>
      <w:marTop w:val="0"/>
      <w:marBottom w:val="0"/>
      <w:divBdr>
        <w:top w:val="none" w:sz="0" w:space="0" w:color="auto"/>
        <w:left w:val="none" w:sz="0" w:space="0" w:color="auto"/>
        <w:bottom w:val="none" w:sz="0" w:space="0" w:color="auto"/>
        <w:right w:val="none" w:sz="0" w:space="0" w:color="auto"/>
      </w:divBdr>
      <w:divsChild>
        <w:div w:id="25064028">
          <w:marLeft w:val="0"/>
          <w:marRight w:val="0"/>
          <w:marTop w:val="0"/>
          <w:marBottom w:val="0"/>
          <w:divBdr>
            <w:top w:val="none" w:sz="0" w:space="0" w:color="auto"/>
            <w:left w:val="none" w:sz="0" w:space="0" w:color="auto"/>
            <w:bottom w:val="none" w:sz="0" w:space="0" w:color="auto"/>
            <w:right w:val="none" w:sz="0" w:space="0" w:color="auto"/>
          </w:divBdr>
        </w:div>
      </w:divsChild>
    </w:div>
    <w:div w:id="2112818915">
      <w:marLeft w:val="640"/>
      <w:marRight w:val="0"/>
      <w:marTop w:val="0"/>
      <w:marBottom w:val="0"/>
      <w:divBdr>
        <w:top w:val="none" w:sz="0" w:space="0" w:color="auto"/>
        <w:left w:val="none" w:sz="0" w:space="0" w:color="auto"/>
        <w:bottom w:val="none" w:sz="0" w:space="0" w:color="auto"/>
        <w:right w:val="none" w:sz="0" w:space="0" w:color="auto"/>
      </w:divBdr>
    </w:div>
    <w:div w:id="2118787963">
      <w:marLeft w:val="640"/>
      <w:marRight w:val="0"/>
      <w:marTop w:val="0"/>
      <w:marBottom w:val="0"/>
      <w:divBdr>
        <w:top w:val="none" w:sz="0" w:space="0" w:color="auto"/>
        <w:left w:val="none" w:sz="0" w:space="0" w:color="auto"/>
        <w:bottom w:val="none" w:sz="0" w:space="0" w:color="auto"/>
        <w:right w:val="none" w:sz="0" w:space="0" w:color="auto"/>
      </w:divBdr>
    </w:div>
    <w:div w:id="2119324650">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inggroups@phuse.global"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39BA43328047DA8F5F0F1BE1BD585D"/>
        <w:category>
          <w:name w:val="General"/>
          <w:gallery w:val="placeholder"/>
        </w:category>
        <w:types>
          <w:type w:val="bbPlcHdr"/>
        </w:types>
        <w:behaviors>
          <w:behavior w:val="content"/>
        </w:behaviors>
        <w:guid w:val="{1B22B57F-D8A1-4CD0-BA4E-1189C41137A6}"/>
      </w:docPartPr>
      <w:docPartBody>
        <w:p w:rsidR="009C1504" w:rsidRDefault="00F72E0B">
          <w:pPr>
            <w:pStyle w:val="E839BA43328047DA8F5F0F1BE1BD585D"/>
          </w:pPr>
          <w:r w:rsidRPr="005423A8">
            <w:rPr>
              <w:rStyle w:val="PlaceholderText"/>
            </w:rPr>
            <w:t>Click or tap here to enter text.</w:t>
          </w:r>
        </w:p>
      </w:docPartBody>
    </w:docPart>
    <w:docPart>
      <w:docPartPr>
        <w:name w:val="6573051BB6214E76AA4925B3663B3B8B"/>
        <w:category>
          <w:name w:val="General"/>
          <w:gallery w:val="placeholder"/>
        </w:category>
        <w:types>
          <w:type w:val="bbPlcHdr"/>
        </w:types>
        <w:behaviors>
          <w:behavior w:val="content"/>
        </w:behaviors>
        <w:guid w:val="{759373E2-55F5-4BD6-AE79-7021E4915E9D}"/>
      </w:docPartPr>
      <w:docPartBody>
        <w:p w:rsidR="009C1504" w:rsidRDefault="00F72E0B">
          <w:pPr>
            <w:pStyle w:val="6573051BB6214E76AA4925B3663B3B8B"/>
          </w:pPr>
          <w:r w:rsidRPr="005423A8">
            <w:rPr>
              <w:rStyle w:val="PlaceholderText"/>
            </w:rPr>
            <w:t>Click or tap here to enter text.</w:t>
          </w:r>
        </w:p>
      </w:docPartBody>
    </w:docPart>
    <w:docPart>
      <w:docPartPr>
        <w:name w:val="93EA303C3D8347F18C3790693BD8368E"/>
        <w:category>
          <w:name w:val="General"/>
          <w:gallery w:val="placeholder"/>
        </w:category>
        <w:types>
          <w:type w:val="bbPlcHdr"/>
        </w:types>
        <w:behaviors>
          <w:behavior w:val="content"/>
        </w:behaviors>
        <w:guid w:val="{796812FB-C074-4F20-9071-B6EE79E401F1}"/>
      </w:docPartPr>
      <w:docPartBody>
        <w:p w:rsidR="009C1504" w:rsidRDefault="00F72E0B">
          <w:pPr>
            <w:pStyle w:val="93EA303C3D8347F18C3790693BD8368E"/>
          </w:pPr>
          <w:r w:rsidRPr="005423A8">
            <w:rPr>
              <w:rStyle w:val="PlaceholderText"/>
            </w:rPr>
            <w:t>Click or tap here to enter text.</w:t>
          </w:r>
        </w:p>
      </w:docPartBody>
    </w:docPart>
    <w:docPart>
      <w:docPartPr>
        <w:name w:val="C213FFA9539D4D498DE32501D955D5DC"/>
        <w:category>
          <w:name w:val="General"/>
          <w:gallery w:val="placeholder"/>
        </w:category>
        <w:types>
          <w:type w:val="bbPlcHdr"/>
        </w:types>
        <w:behaviors>
          <w:behavior w:val="content"/>
        </w:behaviors>
        <w:guid w:val="{EB9C07A6-2014-4747-B6DB-742AECD77EA6}"/>
      </w:docPartPr>
      <w:docPartBody>
        <w:p w:rsidR="009C1504" w:rsidRDefault="00F72E0B">
          <w:pPr>
            <w:pStyle w:val="C213FFA9539D4D498DE32501D955D5DC"/>
          </w:pPr>
          <w:r w:rsidRPr="005423A8">
            <w:rPr>
              <w:rStyle w:val="PlaceholderText"/>
            </w:rPr>
            <w:t>Click or tap here to enter text.</w:t>
          </w:r>
        </w:p>
      </w:docPartBody>
    </w:docPart>
    <w:docPart>
      <w:docPartPr>
        <w:name w:val="8B1ACBAF43A640078F53521006C0F77C"/>
        <w:category>
          <w:name w:val="General"/>
          <w:gallery w:val="placeholder"/>
        </w:category>
        <w:types>
          <w:type w:val="bbPlcHdr"/>
        </w:types>
        <w:behaviors>
          <w:behavior w:val="content"/>
        </w:behaviors>
        <w:guid w:val="{77464CAC-BC07-4242-9933-0A8C289FCF8A}"/>
      </w:docPartPr>
      <w:docPartBody>
        <w:p w:rsidR="009C1504" w:rsidRDefault="00F72E0B">
          <w:pPr>
            <w:pStyle w:val="8B1ACBAF43A640078F53521006C0F77C"/>
          </w:pPr>
          <w:r w:rsidRPr="005423A8">
            <w:rPr>
              <w:rStyle w:val="PlaceholderText"/>
            </w:rPr>
            <w:t>Click or tap here to enter text.</w:t>
          </w:r>
        </w:p>
      </w:docPartBody>
    </w:docPart>
    <w:docPart>
      <w:docPartPr>
        <w:name w:val="C8C88A6715714FB38573D4E9306DCF7A"/>
        <w:category>
          <w:name w:val="General"/>
          <w:gallery w:val="placeholder"/>
        </w:category>
        <w:types>
          <w:type w:val="bbPlcHdr"/>
        </w:types>
        <w:behaviors>
          <w:behavior w:val="content"/>
        </w:behaviors>
        <w:guid w:val="{A9093ADE-8AC8-4F08-B9D8-CC60488EA9EA}"/>
      </w:docPartPr>
      <w:docPartBody>
        <w:p w:rsidR="009C1504" w:rsidRDefault="00F72E0B">
          <w:pPr>
            <w:pStyle w:val="C8C88A6715714FB38573D4E9306DCF7A"/>
          </w:pPr>
          <w:r w:rsidRPr="005423A8">
            <w:rPr>
              <w:rStyle w:val="PlaceholderText"/>
            </w:rPr>
            <w:t>Click or tap here to enter text.</w:t>
          </w:r>
        </w:p>
      </w:docPartBody>
    </w:docPart>
    <w:docPart>
      <w:docPartPr>
        <w:name w:val="10929A73F6A24C07AAD19EA944E253DA"/>
        <w:category>
          <w:name w:val="General"/>
          <w:gallery w:val="placeholder"/>
        </w:category>
        <w:types>
          <w:type w:val="bbPlcHdr"/>
        </w:types>
        <w:behaviors>
          <w:behavior w:val="content"/>
        </w:behaviors>
        <w:guid w:val="{6972CF0C-402E-4976-961B-860B529A2C93}"/>
      </w:docPartPr>
      <w:docPartBody>
        <w:p w:rsidR="009C1504" w:rsidRDefault="00F72E0B">
          <w:pPr>
            <w:pStyle w:val="10929A73F6A24C07AAD19EA944E253DA"/>
          </w:pPr>
          <w:r w:rsidRPr="005423A8">
            <w:rPr>
              <w:rStyle w:val="PlaceholderText"/>
            </w:rPr>
            <w:t>Click or tap here to enter text.</w:t>
          </w:r>
        </w:p>
      </w:docPartBody>
    </w:docPart>
    <w:docPart>
      <w:docPartPr>
        <w:name w:val="A44B404D329D4A12B69651B00816D960"/>
        <w:category>
          <w:name w:val="General"/>
          <w:gallery w:val="placeholder"/>
        </w:category>
        <w:types>
          <w:type w:val="bbPlcHdr"/>
        </w:types>
        <w:behaviors>
          <w:behavior w:val="content"/>
        </w:behaviors>
        <w:guid w:val="{D7AD3C69-A215-4A73-9E2C-A7D91EDD9E3F}"/>
      </w:docPartPr>
      <w:docPartBody>
        <w:p w:rsidR="009C1504" w:rsidRDefault="00F72E0B">
          <w:pPr>
            <w:pStyle w:val="A44B404D329D4A12B69651B00816D960"/>
          </w:pPr>
          <w:r w:rsidRPr="005423A8">
            <w:rPr>
              <w:rStyle w:val="PlaceholderText"/>
            </w:rPr>
            <w:t>Click or tap here to enter text.</w:t>
          </w:r>
        </w:p>
      </w:docPartBody>
    </w:docPart>
    <w:docPart>
      <w:docPartPr>
        <w:name w:val="68AE422A6BFC4360B115833BDC5A118F"/>
        <w:category>
          <w:name w:val="General"/>
          <w:gallery w:val="placeholder"/>
        </w:category>
        <w:types>
          <w:type w:val="bbPlcHdr"/>
        </w:types>
        <w:behaviors>
          <w:behavior w:val="content"/>
        </w:behaviors>
        <w:guid w:val="{A0D3AF4D-8784-45D7-A7A9-42F2A1807D0C}"/>
      </w:docPartPr>
      <w:docPartBody>
        <w:p w:rsidR="009C1504" w:rsidRDefault="00F72E0B">
          <w:pPr>
            <w:pStyle w:val="68AE422A6BFC4360B115833BDC5A118F"/>
          </w:pPr>
          <w:r w:rsidRPr="005423A8">
            <w:rPr>
              <w:rStyle w:val="PlaceholderText"/>
            </w:rPr>
            <w:t>Click or tap here to enter text.</w:t>
          </w:r>
        </w:p>
      </w:docPartBody>
    </w:docPart>
    <w:docPart>
      <w:docPartPr>
        <w:name w:val="0B520844FA6340579FDA1933622E6DF7"/>
        <w:category>
          <w:name w:val="General"/>
          <w:gallery w:val="placeholder"/>
        </w:category>
        <w:types>
          <w:type w:val="bbPlcHdr"/>
        </w:types>
        <w:behaviors>
          <w:behavior w:val="content"/>
        </w:behaviors>
        <w:guid w:val="{5329C105-9974-4E46-894A-9203E8C903DB}"/>
      </w:docPartPr>
      <w:docPartBody>
        <w:p w:rsidR="009C1504" w:rsidRDefault="00F72E0B">
          <w:pPr>
            <w:pStyle w:val="0B520844FA6340579FDA1933622E6DF7"/>
          </w:pPr>
          <w:r w:rsidRPr="005423A8">
            <w:rPr>
              <w:rStyle w:val="PlaceholderText"/>
            </w:rPr>
            <w:t>Click or tap here to enter text.</w:t>
          </w:r>
        </w:p>
      </w:docPartBody>
    </w:docPart>
    <w:docPart>
      <w:docPartPr>
        <w:name w:val="BB7562CAA88443F7BAFB2D8DA511941B"/>
        <w:category>
          <w:name w:val="General"/>
          <w:gallery w:val="placeholder"/>
        </w:category>
        <w:types>
          <w:type w:val="bbPlcHdr"/>
        </w:types>
        <w:behaviors>
          <w:behavior w:val="content"/>
        </w:behaviors>
        <w:guid w:val="{97D50FA3-E842-478C-B432-93E0D2087FA6}"/>
      </w:docPartPr>
      <w:docPartBody>
        <w:p w:rsidR="009C1504" w:rsidRDefault="00F72E0B">
          <w:pPr>
            <w:pStyle w:val="BB7562CAA88443F7BAFB2D8DA511941B"/>
          </w:pPr>
          <w:r w:rsidRPr="005423A8">
            <w:rPr>
              <w:rStyle w:val="PlaceholderText"/>
            </w:rPr>
            <w:t>Click or tap here to enter text.</w:t>
          </w:r>
        </w:p>
      </w:docPartBody>
    </w:docPart>
    <w:docPart>
      <w:docPartPr>
        <w:name w:val="D46DF6EF7ED44A979721624BED12DFB1"/>
        <w:category>
          <w:name w:val="General"/>
          <w:gallery w:val="placeholder"/>
        </w:category>
        <w:types>
          <w:type w:val="bbPlcHdr"/>
        </w:types>
        <w:behaviors>
          <w:behavior w:val="content"/>
        </w:behaviors>
        <w:guid w:val="{044C5036-EA1A-4D7F-A6E3-E7420CB3949C}"/>
      </w:docPartPr>
      <w:docPartBody>
        <w:p w:rsidR="009C1504" w:rsidRDefault="00F72E0B">
          <w:pPr>
            <w:pStyle w:val="D46DF6EF7ED44A979721624BED12DFB1"/>
          </w:pPr>
          <w:r w:rsidRPr="005423A8">
            <w:rPr>
              <w:rStyle w:val="PlaceholderText"/>
            </w:rPr>
            <w:t>Click or tap here to enter text.</w:t>
          </w:r>
        </w:p>
      </w:docPartBody>
    </w:docPart>
    <w:docPart>
      <w:docPartPr>
        <w:name w:val="644588D6F2ED4274BA244D09A590D8A0"/>
        <w:category>
          <w:name w:val="General"/>
          <w:gallery w:val="placeholder"/>
        </w:category>
        <w:types>
          <w:type w:val="bbPlcHdr"/>
        </w:types>
        <w:behaviors>
          <w:behavior w:val="content"/>
        </w:behaviors>
        <w:guid w:val="{E59B48A1-7B13-4F03-A3D2-40594C167937}"/>
      </w:docPartPr>
      <w:docPartBody>
        <w:p w:rsidR="009C1504" w:rsidRDefault="00F72E0B">
          <w:pPr>
            <w:pStyle w:val="644588D6F2ED4274BA244D09A590D8A0"/>
          </w:pPr>
          <w:r w:rsidRPr="005423A8">
            <w:rPr>
              <w:rStyle w:val="PlaceholderText"/>
            </w:rPr>
            <w:t>Click or tap here to enter text.</w:t>
          </w:r>
        </w:p>
      </w:docPartBody>
    </w:docPart>
    <w:docPart>
      <w:docPartPr>
        <w:name w:val="B5AF429382594EB18D1108F41B181CAD"/>
        <w:category>
          <w:name w:val="General"/>
          <w:gallery w:val="placeholder"/>
        </w:category>
        <w:types>
          <w:type w:val="bbPlcHdr"/>
        </w:types>
        <w:behaviors>
          <w:behavior w:val="content"/>
        </w:behaviors>
        <w:guid w:val="{2A7372A0-3667-4701-9C73-FDCE4A54CB54}"/>
      </w:docPartPr>
      <w:docPartBody>
        <w:p w:rsidR="009C1504" w:rsidRDefault="00F72E0B">
          <w:pPr>
            <w:pStyle w:val="B5AF429382594EB18D1108F41B181CAD"/>
          </w:pPr>
          <w:r w:rsidRPr="005423A8">
            <w:rPr>
              <w:rStyle w:val="PlaceholderText"/>
            </w:rPr>
            <w:t>Click or tap here to enter text.</w:t>
          </w:r>
        </w:p>
      </w:docPartBody>
    </w:docPart>
    <w:docPart>
      <w:docPartPr>
        <w:name w:val="E3BD4FD2A02846FBBD1283642921BEB6"/>
        <w:category>
          <w:name w:val="General"/>
          <w:gallery w:val="placeholder"/>
        </w:category>
        <w:types>
          <w:type w:val="bbPlcHdr"/>
        </w:types>
        <w:behaviors>
          <w:behavior w:val="content"/>
        </w:behaviors>
        <w:guid w:val="{A9440624-DF5B-4943-B82E-44B4475285E3}"/>
      </w:docPartPr>
      <w:docPartBody>
        <w:p w:rsidR="009C1504" w:rsidRDefault="00F72E0B">
          <w:pPr>
            <w:pStyle w:val="E3BD4FD2A02846FBBD1283642921BEB6"/>
          </w:pPr>
          <w:r w:rsidRPr="005423A8">
            <w:rPr>
              <w:rStyle w:val="PlaceholderText"/>
            </w:rPr>
            <w:t>Click or tap here to enter text.</w:t>
          </w:r>
        </w:p>
      </w:docPartBody>
    </w:docPart>
    <w:docPart>
      <w:docPartPr>
        <w:name w:val="BBAC19CF910C43E8B602EC05264205D2"/>
        <w:category>
          <w:name w:val="General"/>
          <w:gallery w:val="placeholder"/>
        </w:category>
        <w:types>
          <w:type w:val="bbPlcHdr"/>
        </w:types>
        <w:behaviors>
          <w:behavior w:val="content"/>
        </w:behaviors>
        <w:guid w:val="{E1FF226E-D2A7-44AA-8F14-F9663FBEB25D}"/>
      </w:docPartPr>
      <w:docPartBody>
        <w:p w:rsidR="009C1504" w:rsidRDefault="00F72E0B">
          <w:pPr>
            <w:pStyle w:val="BBAC19CF910C43E8B602EC05264205D2"/>
          </w:pPr>
          <w:r w:rsidRPr="005423A8">
            <w:rPr>
              <w:rStyle w:val="PlaceholderText"/>
            </w:rPr>
            <w:t>Click or tap here to enter text.</w:t>
          </w:r>
        </w:p>
      </w:docPartBody>
    </w:docPart>
    <w:docPart>
      <w:docPartPr>
        <w:name w:val="8A3674A0909D4AD195E67CDB4C64B97B"/>
        <w:category>
          <w:name w:val="General"/>
          <w:gallery w:val="placeholder"/>
        </w:category>
        <w:types>
          <w:type w:val="bbPlcHdr"/>
        </w:types>
        <w:behaviors>
          <w:behavior w:val="content"/>
        </w:behaviors>
        <w:guid w:val="{6BD08CDE-4665-4363-BB7F-D6CB53427016}"/>
      </w:docPartPr>
      <w:docPartBody>
        <w:p w:rsidR="009C1504" w:rsidRDefault="00F72E0B">
          <w:pPr>
            <w:pStyle w:val="8A3674A0909D4AD195E67CDB4C64B97B"/>
          </w:pPr>
          <w:r w:rsidRPr="005423A8">
            <w:rPr>
              <w:rStyle w:val="PlaceholderText"/>
            </w:rPr>
            <w:t>Click or tap here to enter text.</w:t>
          </w:r>
        </w:p>
      </w:docPartBody>
    </w:docPart>
    <w:docPart>
      <w:docPartPr>
        <w:name w:val="D89AE8C9F436477EA356E95496081740"/>
        <w:category>
          <w:name w:val="General"/>
          <w:gallery w:val="placeholder"/>
        </w:category>
        <w:types>
          <w:type w:val="bbPlcHdr"/>
        </w:types>
        <w:behaviors>
          <w:behavior w:val="content"/>
        </w:behaviors>
        <w:guid w:val="{CC478F0A-0096-4B2C-AEBC-CE3931217037}"/>
      </w:docPartPr>
      <w:docPartBody>
        <w:p w:rsidR="009C1504" w:rsidRDefault="00F72E0B">
          <w:pPr>
            <w:pStyle w:val="D89AE8C9F436477EA356E95496081740"/>
          </w:pPr>
          <w:r w:rsidRPr="005423A8">
            <w:rPr>
              <w:rStyle w:val="PlaceholderText"/>
            </w:rPr>
            <w:t>Click or tap here to enter text.</w:t>
          </w:r>
        </w:p>
      </w:docPartBody>
    </w:docPart>
    <w:docPart>
      <w:docPartPr>
        <w:name w:val="8BD4308A00EB4C4CA6EAEED6A67C0DFF"/>
        <w:category>
          <w:name w:val="General"/>
          <w:gallery w:val="placeholder"/>
        </w:category>
        <w:types>
          <w:type w:val="bbPlcHdr"/>
        </w:types>
        <w:behaviors>
          <w:behavior w:val="content"/>
        </w:behaviors>
        <w:guid w:val="{8901302A-A2BC-4E3B-9714-4C606BEA213B}"/>
      </w:docPartPr>
      <w:docPartBody>
        <w:p w:rsidR="009C1504" w:rsidRDefault="00F72E0B">
          <w:pPr>
            <w:pStyle w:val="8BD4308A00EB4C4CA6EAEED6A67C0DFF"/>
          </w:pPr>
          <w:r w:rsidRPr="005423A8">
            <w:rPr>
              <w:rStyle w:val="PlaceholderText"/>
            </w:rPr>
            <w:t>Click or tap here to enter text.</w:t>
          </w:r>
        </w:p>
      </w:docPartBody>
    </w:docPart>
    <w:docPart>
      <w:docPartPr>
        <w:name w:val="9BBF5853E2A74EE88EA7143ECCA14F1D"/>
        <w:category>
          <w:name w:val="General"/>
          <w:gallery w:val="placeholder"/>
        </w:category>
        <w:types>
          <w:type w:val="bbPlcHdr"/>
        </w:types>
        <w:behaviors>
          <w:behavior w:val="content"/>
        </w:behaviors>
        <w:guid w:val="{084C60A1-9BC5-4C73-9807-A9F1FBE5EBAB}"/>
      </w:docPartPr>
      <w:docPartBody>
        <w:p w:rsidR="009C1504" w:rsidRDefault="00F72E0B">
          <w:pPr>
            <w:pStyle w:val="9BBF5853E2A74EE88EA7143ECCA14F1D"/>
          </w:pPr>
          <w:r w:rsidRPr="005423A8">
            <w:rPr>
              <w:rStyle w:val="PlaceholderText"/>
            </w:rPr>
            <w:t>Click or tap here to enter text.</w:t>
          </w:r>
        </w:p>
      </w:docPartBody>
    </w:docPart>
    <w:docPart>
      <w:docPartPr>
        <w:name w:val="6D52F66DA9E041AD9AD0EFCC72B05664"/>
        <w:category>
          <w:name w:val="General"/>
          <w:gallery w:val="placeholder"/>
        </w:category>
        <w:types>
          <w:type w:val="bbPlcHdr"/>
        </w:types>
        <w:behaviors>
          <w:behavior w:val="content"/>
        </w:behaviors>
        <w:guid w:val="{E375E5A3-9EBF-4C66-AA63-74C03CD6CEE8}"/>
      </w:docPartPr>
      <w:docPartBody>
        <w:p w:rsidR="009C1504" w:rsidRDefault="00F72E0B">
          <w:pPr>
            <w:pStyle w:val="6D52F66DA9E041AD9AD0EFCC72B05664"/>
          </w:pPr>
          <w:r w:rsidRPr="005423A8">
            <w:rPr>
              <w:rStyle w:val="PlaceholderText"/>
            </w:rPr>
            <w:t>Click or tap here to enter text.</w:t>
          </w:r>
        </w:p>
      </w:docPartBody>
    </w:docPart>
    <w:docPart>
      <w:docPartPr>
        <w:name w:val="2E939019AD1C488AB3A1446A8AAA3A8B"/>
        <w:category>
          <w:name w:val="General"/>
          <w:gallery w:val="placeholder"/>
        </w:category>
        <w:types>
          <w:type w:val="bbPlcHdr"/>
        </w:types>
        <w:behaviors>
          <w:behavior w:val="content"/>
        </w:behaviors>
        <w:guid w:val="{6F2D9773-5A1E-4D6F-BD28-CD06A2C0EF1C}"/>
      </w:docPartPr>
      <w:docPartBody>
        <w:p w:rsidR="009C1504" w:rsidRDefault="00F72E0B">
          <w:pPr>
            <w:pStyle w:val="2E939019AD1C488AB3A1446A8AAA3A8B"/>
          </w:pPr>
          <w:r w:rsidRPr="005423A8">
            <w:rPr>
              <w:rStyle w:val="PlaceholderText"/>
            </w:rPr>
            <w:t>Click or tap here to enter text.</w:t>
          </w:r>
        </w:p>
      </w:docPartBody>
    </w:docPart>
    <w:docPart>
      <w:docPartPr>
        <w:name w:val="15E104069E57407F84DD41ADE5FD46BB"/>
        <w:category>
          <w:name w:val="General"/>
          <w:gallery w:val="placeholder"/>
        </w:category>
        <w:types>
          <w:type w:val="bbPlcHdr"/>
        </w:types>
        <w:behaviors>
          <w:behavior w:val="content"/>
        </w:behaviors>
        <w:guid w:val="{6B8AC752-6F61-4701-AB78-8A6B83C78720}"/>
      </w:docPartPr>
      <w:docPartBody>
        <w:p w:rsidR="009C1504" w:rsidRDefault="00F72E0B">
          <w:pPr>
            <w:pStyle w:val="15E104069E57407F84DD41ADE5FD46BB"/>
          </w:pPr>
          <w:r w:rsidRPr="005423A8">
            <w:rPr>
              <w:rStyle w:val="PlaceholderText"/>
            </w:rPr>
            <w:t>Click or tap here to enter text.</w:t>
          </w:r>
        </w:p>
      </w:docPartBody>
    </w:docPart>
    <w:docPart>
      <w:docPartPr>
        <w:name w:val="C7992F4890CE41CDAA6F5161B85AD234"/>
        <w:category>
          <w:name w:val="General"/>
          <w:gallery w:val="placeholder"/>
        </w:category>
        <w:types>
          <w:type w:val="bbPlcHdr"/>
        </w:types>
        <w:behaviors>
          <w:behavior w:val="content"/>
        </w:behaviors>
        <w:guid w:val="{72A6AB47-5742-45E0-8C61-4B2B7C4B481D}"/>
      </w:docPartPr>
      <w:docPartBody>
        <w:p w:rsidR="009C1504" w:rsidRDefault="00F72E0B">
          <w:pPr>
            <w:pStyle w:val="C7992F4890CE41CDAA6F5161B85AD234"/>
          </w:pPr>
          <w:r w:rsidRPr="005423A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5BAB479-64C6-4389-88DF-213ADB0E666A}"/>
      </w:docPartPr>
      <w:docPartBody>
        <w:p w:rsidR="00DC580A" w:rsidRDefault="007C0ED4">
          <w:r w:rsidRPr="005271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48"/>
    <w:rsid w:val="00020C32"/>
    <w:rsid w:val="001057A9"/>
    <w:rsid w:val="004E3609"/>
    <w:rsid w:val="00786EB4"/>
    <w:rsid w:val="007C0ED4"/>
    <w:rsid w:val="008A77AD"/>
    <w:rsid w:val="00973A48"/>
    <w:rsid w:val="009B7EE2"/>
    <w:rsid w:val="009C1504"/>
    <w:rsid w:val="00B0522A"/>
    <w:rsid w:val="00B321CA"/>
    <w:rsid w:val="00C741C2"/>
    <w:rsid w:val="00D205E7"/>
    <w:rsid w:val="00D47B79"/>
    <w:rsid w:val="00DC580A"/>
    <w:rsid w:val="00F7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ED4"/>
    <w:rPr>
      <w:color w:val="666666"/>
    </w:rPr>
  </w:style>
  <w:style w:type="paragraph" w:customStyle="1" w:styleId="E839BA43328047DA8F5F0F1BE1BD585D">
    <w:name w:val="E839BA43328047DA8F5F0F1BE1BD585D"/>
  </w:style>
  <w:style w:type="paragraph" w:customStyle="1" w:styleId="6573051BB6214E76AA4925B3663B3B8B">
    <w:name w:val="6573051BB6214E76AA4925B3663B3B8B"/>
  </w:style>
  <w:style w:type="paragraph" w:customStyle="1" w:styleId="93EA303C3D8347F18C3790693BD8368E">
    <w:name w:val="93EA303C3D8347F18C3790693BD8368E"/>
  </w:style>
  <w:style w:type="paragraph" w:customStyle="1" w:styleId="C213FFA9539D4D498DE32501D955D5DC">
    <w:name w:val="C213FFA9539D4D498DE32501D955D5DC"/>
  </w:style>
  <w:style w:type="paragraph" w:customStyle="1" w:styleId="8B1ACBAF43A640078F53521006C0F77C">
    <w:name w:val="8B1ACBAF43A640078F53521006C0F77C"/>
  </w:style>
  <w:style w:type="paragraph" w:customStyle="1" w:styleId="C8C88A6715714FB38573D4E9306DCF7A">
    <w:name w:val="C8C88A6715714FB38573D4E9306DCF7A"/>
  </w:style>
  <w:style w:type="paragraph" w:customStyle="1" w:styleId="10929A73F6A24C07AAD19EA944E253DA">
    <w:name w:val="10929A73F6A24C07AAD19EA944E253DA"/>
  </w:style>
  <w:style w:type="paragraph" w:customStyle="1" w:styleId="A44B404D329D4A12B69651B00816D960">
    <w:name w:val="A44B404D329D4A12B69651B00816D960"/>
  </w:style>
  <w:style w:type="paragraph" w:customStyle="1" w:styleId="68AE422A6BFC4360B115833BDC5A118F">
    <w:name w:val="68AE422A6BFC4360B115833BDC5A118F"/>
  </w:style>
  <w:style w:type="paragraph" w:customStyle="1" w:styleId="0B520844FA6340579FDA1933622E6DF7">
    <w:name w:val="0B520844FA6340579FDA1933622E6DF7"/>
  </w:style>
  <w:style w:type="paragraph" w:customStyle="1" w:styleId="BB7562CAA88443F7BAFB2D8DA511941B">
    <w:name w:val="BB7562CAA88443F7BAFB2D8DA511941B"/>
  </w:style>
  <w:style w:type="paragraph" w:customStyle="1" w:styleId="D46DF6EF7ED44A979721624BED12DFB1">
    <w:name w:val="D46DF6EF7ED44A979721624BED12DFB1"/>
  </w:style>
  <w:style w:type="paragraph" w:customStyle="1" w:styleId="644588D6F2ED4274BA244D09A590D8A0">
    <w:name w:val="644588D6F2ED4274BA244D09A590D8A0"/>
  </w:style>
  <w:style w:type="paragraph" w:customStyle="1" w:styleId="B5AF429382594EB18D1108F41B181CAD">
    <w:name w:val="B5AF429382594EB18D1108F41B181CAD"/>
  </w:style>
  <w:style w:type="paragraph" w:customStyle="1" w:styleId="E3BD4FD2A02846FBBD1283642921BEB6">
    <w:name w:val="E3BD4FD2A02846FBBD1283642921BEB6"/>
  </w:style>
  <w:style w:type="paragraph" w:customStyle="1" w:styleId="BBAC19CF910C43E8B602EC05264205D2">
    <w:name w:val="BBAC19CF910C43E8B602EC05264205D2"/>
  </w:style>
  <w:style w:type="paragraph" w:customStyle="1" w:styleId="8A3674A0909D4AD195E67CDB4C64B97B">
    <w:name w:val="8A3674A0909D4AD195E67CDB4C64B97B"/>
  </w:style>
  <w:style w:type="paragraph" w:customStyle="1" w:styleId="D89AE8C9F436477EA356E95496081740">
    <w:name w:val="D89AE8C9F436477EA356E95496081740"/>
  </w:style>
  <w:style w:type="paragraph" w:customStyle="1" w:styleId="8BD4308A00EB4C4CA6EAEED6A67C0DFF">
    <w:name w:val="8BD4308A00EB4C4CA6EAEED6A67C0DFF"/>
  </w:style>
  <w:style w:type="paragraph" w:customStyle="1" w:styleId="9BBF5853E2A74EE88EA7143ECCA14F1D">
    <w:name w:val="9BBF5853E2A74EE88EA7143ECCA14F1D"/>
  </w:style>
  <w:style w:type="paragraph" w:customStyle="1" w:styleId="6D52F66DA9E041AD9AD0EFCC72B05664">
    <w:name w:val="6D52F66DA9E041AD9AD0EFCC72B05664"/>
  </w:style>
  <w:style w:type="paragraph" w:customStyle="1" w:styleId="2E939019AD1C488AB3A1446A8AAA3A8B">
    <w:name w:val="2E939019AD1C488AB3A1446A8AAA3A8B"/>
  </w:style>
  <w:style w:type="paragraph" w:customStyle="1" w:styleId="15E104069E57407F84DD41ADE5FD46BB">
    <w:name w:val="15E104069E57407F84DD41ADE5FD46BB"/>
  </w:style>
  <w:style w:type="paragraph" w:customStyle="1" w:styleId="C7992F4890CE41CDAA6F5161B85AD234">
    <w:name w:val="C7992F4890CE41CDAA6F5161B85AD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318B12-90BE-4C68-8355-53433A99ADD1}">
  <we:reference id="wa104382081" version="1.55.1.0" store="Omex" storeType="OMEX"/>
  <we:alternateReferences>
    <we:reference id="WA104382081" version="1.55.1.0" store="Omex" storeType="OMEX"/>
  </we:alternateReferences>
  <we:properties>
    <we:property name="MENDELEY_BIBLIOGRAPHY_IS_DIRTY" value="false"/>
    <we:property name="MENDELEY_BIBLIOGRAPHY_LAST_MODIFIED" value="1772542685447"/>
    <we:property name="MENDELEY_CITATIONS" value="[{&quot;citationID&quot;:&quot;MENDELEY_CITATION_ae425768-dbf7-4ef6-94f5-f968bdebac8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&quot;,&quot;citationItems&quot;:[{&quot;id&quot;:&quot;8e6942c6-22b5-3f8d-baf3-84661a76ef60&quot;,&quot;itemData&quot;:{&quot;type&quot;:&quot;report&quot;,&quot;id&quot;:&quot;8e6942c6-22b5-3f8d-baf3-84661a76ef60&quot;,&quot;title&quot;:&quot;Protection of Personal Data in Clinical Documents- A Model Approach, Version 1.0, 10 June 2019&quot;,&quot;author&quot;:[{&quot;family&quot;:&quot;PHUSE&quot;,&quot;given&quot;:&quot;&quot;,&quot;parse-names&quot;:false,&quot;dropping-particle&quot;:&quot;&quot;,&quot;non-dropping-particle&quot;:&quot;&quot;}],&quot;accessed&quot;:{&quot;date-parts&quot;:[[2025,10,17]]},&quot;URL&quot;:&quot;https://phuse.s3.eu-central-1.amazonaws.com/Deliverables/Data+Transparency/Protection+of+Personal+Data+in+Clinical+Documents+A+Model+Approach.pdf&quot;,&quot;container-title-short&quot;:&quot;&quot;},&quot;isTemporary&quot;:false}]},{&quot;citationID&quot;:&quot;MENDELEY_CITATION_ead2ece0-b08b-46c3-952c-28258dcf19b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&quot;,&quot;citationItems&quot;:[{&quot;id&quot;:&quot;3b84355b-7e47-33b4-8b6b-5564812ea71b&quot;,&quot;itemData&quot;:{&quot;type&quot;:&quot;report&quot;,&quot;id&quot;:&quot;3b84355b-7e47-33b4-8b6b-5564812ea71b&quot;,&quot;title&quot;:&quot;De-identification and Anonymization of Individual Patient Data in Clinical Studies - A Model Approach Version 1.0. WP-28&quot;,&quot;author&quot;:[{&quot;family&quot;:&quot;PHUSE&quot;,&quot;given&quot;:&quot;&quot;,&quot;parse-names&quot;:false,&quot;dropping-particle&quot;:&quot;&quot;,&quot;non-dropping-particle&quot;:&quot;&quot;}],&quot;accessed&quot;:{&quot;date-parts&quot;:[[2025,12,12]]},&quot;URL&quot;:&quot;https://phuse.s3.eu-central-1.amazonaws.com/Deliverables/Data+Transparency/De-identification+and+Anonymization+of+Individual+Patient+Data+in+Clinical+Studies+a+Model+Approach.pdf&quot;,&quot;container-title-short&quot;:&quot;&quot;},&quot;isTemporary&quot;:false}]},{&quot;citationID&quot;:&quot;MENDELEY_CITATION_a0bdee33-32e2-4724-95cd-083bedec185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&quot;,&quot;citationItems&quot;:[{&quot;id&quot;:&quot;e8eb185c-8c3a-339c-bf8b-39740cbce22e&quot;,&quot;itemData&quot;:{&quot;type&quot;:&quot;report&quot;,&quot;id&quot;:&quot;e8eb185c-8c3a-339c-bf8b-39740cbce22e&quot;,&quot;title&quot;:&quot;Recommendations for GDPR Compliancy Version 1.0, 01 April 2020&quot;,&quot;author&quot;:[{&quot;family&quot;:&quot;PHUSE&quot;,&quot;given&quot;:&quot;&quot;,&quot;parse-names&quot;:false,&quot;dropping-particle&quot;:&quot;&quot;,&quot;non-dropping-particle&quot;:&quot;&quot;}],&quot;accessed&quot;:{&quot;date-parts&quot;:[[2025,12,12]]},&quot;URL&quot;:&quot;https://phuse.s3.eu-central-1.amazonaws.com/Deliverables/Data+Transparency/Recommendations+for+GDPR+Compliancy.pdf&quot;,&quot;container-title-short&quot;:&quot;&quot;},&quot;isTemporary&quot;:false}]},{&quot;citationID&quot;:&quot;MENDELEY_CITATION_da1a148a-0237-4ad2-a9c2-32202303050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&quot;,&quot;citationItems&quot;:[{&quot;id&quot;:&quot;a5f2347f-90f3-38f6-a96f-6b357ed04980&quot;,&quot;itemData&quot;:{&quot;type&quot;:&quot;report&quot;,&quot;id&quot;:&quot;a5f2347f-90f3-38f6-a96f-6b357ed04980&quot;,&quot;title&quot;:&quot;De-identification Standard for SDTM 3.2, Version 1.0, 20 May 2015&quot;,&quot;author&quot;:[{&quot;family&quot;:&quot;PHUSE&quot;,&quot;given&quot;:&quot;&quot;,&quot;parse-names&quot;:false,&quot;dropping-particle&quot;:&quot;&quot;,&quot;non-dropping-particle&quot;:&quot;&quot;}],&quot;accessed&quot;:{&quot;date-parts&quot;:[[2026,3,3]]},&quot;URL&quot;:&quot;https://phuse.s3.eu-central-1.amazonaws.com/Deliverables/Data+Transparency/De-identification+Standard+for+SDTM+3.2+Version+1.0.xls&quot;,&quot;container-title-short&quot;:&quot;&quot;},&quot;isTemporary&quot;:false}]},{&quot;citationID&quot;:&quot;MENDELEY_CITATION_972a0ff6-795a-475f-b800-2c0452dc22f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&quot;,&quot;citationItems&quot;:[{&quot;id&quot;:&quot;3fa795a1-fc33-364c-8c93-a24085debb21&quot;,&quot;itemData&quot;:{&quot;type&quot;:&quot;report&quot;,&quot;id&quot;:&quot;3fa795a1-fc33-364c-8c93-a24085debb21&quot;,&quot;title&quot;:&quot;Data Anonymisation and Risk Assessment Automation (DeID Toolkit), Version 1.0, 09 June 2020&quot;,&quot;author&quot;:[{&quot;family&quot;:&quot;PHUSE&quot;,&quot;given&quot;:&quot;&quot;,&quot;parse-names&quot;:false,&quot;dropping-particle&quot;:&quot;&quot;,&quot;non-dropping-particle&quot;:&quot;&quot;}],&quot;accessed&quot;:{&quot;date-parts&quot;:[[2026,3,3]]},&quot;URL&quot;:&quot;https://phuse.s3.eu-central-1.amazonaws.com/Deliverables/Data+Transparency/Data+Anonymisation+and+Risk+Assessment+Automation.pdf&quot;,&quot;container-title-short&quot;:&quot;&quot;},&quot;isTemporary&quot;:false}]},{&quot;citationID&quot;:&quot;MENDELEY_CITATION_8394f879-fe74-492a-bb18-3d545c32678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&quot;,&quot;citationItems&quot;:[{&quot;id&quot;:&quot;0432afbe-b319-33bf-9827-2ba7c4f40d75&quot;,&quot;itemData&quot;:{&quot;type&quot;:&quot;report&quot;,&quot;id&quot;:&quot;0432afbe-b319-33bf-9827-2ba7c4f40d75&quot;,&quot;title&quot;:&quot;PHUSE Good Transparency Practice, 27 August 2025&quot;,&quot;author&quot;:[{&quot;family&quot;:&quot;PHUSE&quot;,&quot;given&quot;:&quot;&quot;,&quot;parse-names&quot;:false,&quot;dropping-particle&quot;:&quot;&quot;,&quot;non-dropping-particle&quot;:&quot;&quot;}],&quot;accessed&quot;:{&quot;date-parts&quot;:[[2026,3,3]]},&quot;URL&quot;:&quot;https://phuse.s3.eu-central-1.amazonaws.com/Deliverables/Data+Transparency/WP-080.pdf&quot;,&quot;container-title-short&quot;:&quot;&quot;},&quot;isTemporary&quot;:false}]},{&quot;citationID&quot;:&quot;MENDELEY_CITATION_b5748be7-4003-4e4f-ad2e-cc26fd0c48c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&quot;,&quot;citationItems&quot;:[{&quot;id&quot;:&quot;ed1da0ed-93e8-3e64-8f7c-69b01612c0e7&quot;,&quot;itemData&quot;:{&quot;type&quot;:&quot;report&quot;,&quot;id&quot;:&quot;ed1da0ed-93e8-3e64-8f7c-69b01612c0e7&quot;,&quot;title&quot;:&quot;Terminology Harmonisation in Data Sharing and Disclosure Deliverables Terms and Definitions, Version 2, 03 November 2021&quot;,&quot;author&quot;:[{&quot;family&quot;:&quot;PHUSE&quot;,&quot;given&quot;:&quot;&quot;,&quot;parse-names&quot;:false,&quot;dropping-particle&quot;:&quot;&quot;,&quot;non-dropping-particle&quot;:&quot;&quot;}],&quot;accessed&quot;:{&quot;date-parts&quot;:[[2026,3,3]]},&quot;URL&quot;:&quot;https://phuse.s3.eu-central-1.amazonaws.com/Deliverables/Data+Transparency/WP065.pdf&quot;,&quot;container-title-short&quot;:&quot;&quot;},&quot;isTemporary&quot;:false}]},{&quot;citationID&quot;:&quot;MENDELEY_CITATION_9c3afff2-606d-4fca-a92c-0253cd93e40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WMzYWZmZjItNjA2ZC00ZmNhLWE5MmMtMDI1M2NkOTNlNDAzIiwicHJvcGVydGllcyI6eyJub3RlSW5kZXgiOjB9LCJpc0VkaXRlZCI6ZmFsc2UsIm1hbnVhbE92ZXJyaWRlIjp7ImlzTWFudWFsbHlPdmVycmlkZGVuIjpmYWxzZSwiY2l0ZXByb2NUZXh0IjoiPHN1cD44PC9zdXA+IiwibWFudWFsT3ZlcnJpZGVUZXh0IjoiIn0sImNpdGF0aW9uSXRlbXMiOlt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XX0=&quot;,&quot;citationItems&quot;:[{&quot;id&quot;:&quot;82274c1b-d80f-3051-954a-04b279cccdab&quot;,&quot;itemData&quot;:{&quot;type&quot;:&quot;report&quot;,&quot;id&quot;:&quot;82274c1b-d80f-3051-954a-04b279cccdab&quot;,&quot;title&quot;:&quot;Revised CTIS Transparency Rules EMA/263067/2023, 05 October 2023.&quot;,&quot;accessed&quot;:{&quot;date-parts&quot;:[[2025,12,5]]},&quot;URL&quot;:&quot;https://www.ema.europa.eu/en/documents/other/revised-ctis-transparency-rules_en.pdf&quot;,&quot;container-title-short&quot;:&quot;&quot;},&quot;isTemporary&quot;:false}]},{&quot;citationID&quot;:&quot;MENDELEY_CITATION_668ea197-02da-4683-8b89-6dd79df4afa4&quot;,&quot;properties&quot;:{&quot;noteIndex&quot;:0},&quot;isEdited&quot;:false,&quot;manualOverride&quot;:{&quot;isManuallyOverridden&quot;:false,&quot;citeprocText&quot;:&quot;&lt;sup&gt;9–16&lt;/sup&gt;&quot;,&quot;manualOverrideText&quot;:&quot;&quot;},&quot;citationTag&quot;:&quot;MENDELEY_CITATION_v3_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&quot;,&quot;citationItems&quot;:[{&quot;id&quot;:&quot;87eab37a-a03e-3148-9420-ca6f14451a98&quot;,&quot;itemData&quot;:{&quot;type&quot;:&quot;report&quot;,&quot;id&quot;:&quot;87eab37a-a03e-3148-9420-ca6f14451a98&quot;,&quot;title&quot;:&quot;Handling of Disclosure of Information on Approval of New Drugs, 25 March 2013 (revised from 07 May 1980)&quot;,&quot;author&quot;:[{&quot;family&quot;:&quot;PMDA&quot;,&quot;given&quot;:&quot;&quot;,&quot;parse-names&quot;:false,&quot;dropping-particle&quot;:&quot;&quot;,&quot;non-dropping-particle&quot;:&quot;&quot;}],&quot;accessed&quot;:{&quot;date-parts&quot;:[[2026,1,5]]},&quot;URL&quot;:&quot;https://www.pmda.go.jp/files/000230072.pdf&quot;,&quot;issued&quot;:{&quot;date-parts&quot;:[[2013]]},&quot;container-title-short&quot;:&quot;&quot;},&quot;isTemporary&quot;:false},{&quot;id&quot;:&quot;63afeda5-2038-350e-b19e-01f44f1d0623&quot;,&quot;itemData&quot;:{&quot;type&quot;:&quot;report&quot;,&quot;id&quot;:&quot;63afeda5-2038-350e-b19e-01f44f1d0623&quot;,&quot;title&quot;:&quot;Act on Access to Information Held by Administrative Organs (Act No. 42 of 1999), Japan, last amended in 2004&quot;,&quot;accessed&quot;:{&quot;date-parts&quot;:[[2026,1,5]]},&quot;URL&quot;:&quot;https://www.soumu.go.jp/english/gyoukan/engv1_03.pdf&quot;,&quot;container-title-short&quot;:&quot;&quot;},&quot;isTemporary&quot;:false},{&quot;id&quot;:&quot;88d24a2e-f560-3f26-9952-9837237b2461&quot;,&quot;itemData&quot;:{&quot;type&quot;:&quot;report&quot;,&quot;id&quot;:&quot;88d24a2e-f560-3f26-9952-9837237b2461&quot;,&quot;title&quot;:&quot;European Medicines Agency Policy on Access to Documents (Policy/0043) EMA/729522/2016, 4 October 2018 (revised from 30 November 2010)&quot;,&quot;accessed&quot;:{&quot;date-parts&quot;:[[2026,1,5]]},&quot;ISBN&quot;:&quot;264257/2013&quot;,&quot;URL&quot;:&quot;https://www.ema.europa.eu/en/documents/other/policy-43-european-medicines-agency-policy-access-documents_en.pdf&quot;,&quot;container-title-short&quot;:&quot;&quot;},&quot;isTemporary&quot;:false},{&quot;id&quot;:&quot;a6b22653-8002-344b-ba6d-eb447b2d8d9d&quot;,&quot;itemData&quot;:{&quot;type&quot;:&quot;report&quot;,&quot;id&quot;:&quot;a6b22653-8002-344b-ba6d-eb447b2d8d9d&quot;,&quot;title&quot;:&quot;External guidance on the implementation of the European Medicines Agency Policy 0070 on the publication of clinical data for medicinal products for human use EMA/90915/2016 Version 1.5, 14 May 2025&quot;,&quot;accessed&quot;:{&quot;date-parts&quot;:[[2026,1,5]]},&quot;URL&quot;:&quot;https://www.ema.europa.eu/en/human-regulatory-overview/marketing-authorisation/clinical-data-publication/support-industry-clinical-data-publication&quot;,&quot;container-title-short&quot;:&quot;&quot;},&quot;isTemporary&quot;:false},{&quot;id&quot;:&quot;c42071e7-7d5a-364e-86e2-70587577e094&quot;,&quot;itemData&quot;:{&quot;type&quot;:&quot;webpage&quot;,&quot;id&quot;:&quot;c42071e7-7d5a-364e-86e2-70587577e094&quot;,&quot;title&quot;:&quot;Regulation (EU) No 536/2014 of the European Parliament and of the Council of 16 April 2014 on clinical trials on medicinal products for human use, and repealing Directive 2001/20/EC (Text with EEA relevance) Official Journal of the European Union, 02014R0536 - EN - 05.12.2022.&quot;,&quot;accessed&quot;:{&quot;date-parts&quot;:[[2026,1,5]]},&quot;URL&quot;:&quot;https://eur-lex.europa.eu/eli/reg/2014/536&quot;,&quot;container-title-short&quot;:&quot;&quot;},&quot;isTemporary&quot;:false},{&quot;id&quot;:&quot;a5ea49c8-296f-338a-89e8-763af19f0f79&quot;,&quot;itemData&quot;:{&quot;type&quot;:&quot;report&quot;,&quot;id&quot;:&quot;a5ea49c8-296f-338a-89e8-763af19f0f79&quot;,&quot;title&quot;:&quot;Food and Drug Administration Amendments Act (FDAAA) of 2007, Public Law No. 110–85, 121 Stat. 823. Section 801. Expanded clinical trial registry data bank. 2007&quot;,&quot;accessed&quot;:{&quot;date-parts&quot;:[[2026,1,5]]},&quot;URL&quot;:&quot;https://www.govinfo.gov/content/pkg/PLAW-110publ85/pdf/PLAW-110publ85.pdf#page=82&quot;,&quot;container-title-short&quot;:&quot;&quot;},&quot;isTemporary&quot;:false},{&quot;id&quot;:&quot;3f56f0fa-57a2-3453-8ff2-6ee8ec2e6163&quot;,&quot;itemData&quot;:{&quot;type&quot;:&quot;report&quot;,&quot;id&quot;:&quot;3f56f0fa-57a2-3453-8ff2-6ee8ec2e6163&quot;,&quot;title&quot;:&quot;Final Rule for Clinical Trials Registration and Results Information Submission (42 CFR Part 11)&quot;,&quot;author&quot;:[{&quot;family&quot;:&quot;U.S. Health and Human Services Department&quot;,&quot;given&quot;:&quot;&quot;,&quot;parse-names&quot;:false,&quot;dropping-particle&quot;:&quot;&quot;,&quot;non-dropping-particle&quot;:&quot;&quot;}],&quot;accessed&quot;:{&quot;date-parts&quot;:[[2026,1,5]]},&quot;URL&quot;:&quot;https://www.federalregister.gov/documents/2016/09/21/2016-22129/clinical-trials-registration-and-results-information-submission&quot;,&quot;issued&quot;:{&quot;date-parts&quot;:[[2016]]},&quot;abstract&quot;:&quot;Federal Register :: Clinical Trials Registration and Results Information Submission\nA Rule by the Health and Human Services Department on 09/21/2016&quot;,&quot;container-title-short&quot;:&quot;&quot;},&quot;isTemporary&quot;:false},{&quot;id&quot;:&quot;3525eba0-abe6-301d-9a95-934b75faadfe&quot;,&quot;itemData&quot;:{&quot;type&quot;:&quot;webpage&quot;,&quot;id&quot;:&quot;3525eba0-abe6-301d-9a95-934b75faadfe&quot;,&quot;title&quot;:&quot;Public Release of Clinical Information: Guidance Document Version 1, 12 March 2019&quot;,&quot;author&quot;:[{&quot;family&quot;:&quot;Health Canada&quot;,&quot;given&quot;:&quot;&quot;,&quot;parse-names&quot;:false,&quot;dropping-particle&quot;:&quot;&quot;,&quot;non-dropping-particle&quot;:&quot;&quot;}],&quot;accessed&quot;:{&quot;date-parts&quot;:[[2026,1,5]]},&quot;URL&quot;:&quot;https://www.canada.ca/en/health-canada/services/drug-health-product-review-approval/profile-public-release-clinical-information-guidance/document.html&quot;,&quot;issued&quot;:{&quot;date-parts&quot;:[[2019]]},&quot;container-title-short&quot;:&quot;&quot;},&quot;isTemporary&quot;:false}]},{&quot;citationID&quot;:&quot;MENDELEY_CITATION_bb0d3535-4755-4956-b647-c3270edeedd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&quot;,&quot;citationItems&quot;:[{&quot;id&quot;:&quot;e1b53b0e-313f-3561-9232-5aaaa1fb4dad&quot;,&quot;itemData&quot;:{&quot;type&quot;:&quot;webpage&quot;,&quot;id&quot;:&quot;e1b53b0e-313f-3561-9232-5aaaa1fb4dad&quot;,&quot;title&quot;:&quot;European public assessment reports: background and context&quot;,&quot;author&quot;:[{&quot;family&quot;:&quot;EMA&quot;,&quot;given&quot;:&quot;&quot;,&quot;parse-names&quot;:false,&quot;dropping-particle&quot;:&quot;&quot;,&quot;non-dropping-particle&quot;:&quot;&quot;}],&quot;accessed&quot;:{&quot;date-parts&quot;:[[2026,1,5]]},&quot;URL&quot;:&quot;https://www.ema.europa.eu/en/medicines/what-we-publish-medicines-when/european-public-assessment-reports-background-context&quot;,&quot;container-title-short&quot;:&quot;&quot;},&quot;isTemporary&quot;:false}]},{&quot;citationID&quot;:&quot;MENDELEY_CITATION_56b9164a-ba0f-489d-9068-67a72bc332ac&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&quot;,&quot;citationItems&quot;:[{&quot;id&quot;:&quot;35c5286e-e49d-3331-89d9-d397d12944be&quot;,&quot;itemData&quot;:{&quot;type&quot;:&quot;webpage&quot;,&quot;id&quot;:&quot;35c5286e-e49d-3331-89d9-d397d12944be&quot;,&quot;title&quot;:&quot;About Australian Public Assessment Reports for prescription medicines (AusPARs)&quot;,&quot;author&quot;:[{&quot;family&quot;:&quot;Therapeutic Goods Administration (TGA)&quot;,&quot;given&quot;:&quot;&quot;,&quot;parse-names&quot;:false,&quot;dropping-particle&quot;:&quot;&quot;,&quot;non-dropping-particle&quot;:&quot;&quot;}],&quot;accessed&quot;:{&quot;date-parts&quot;:[[2026,1,6]]},&quot;URL&quot;:&quot;https://www.tga.gov.au/products/regulations-all-products/about-australian-register-therapeutic-goods-artg/about-australian-public-assessment-reports-prescription-medicines-auspars&quot;,&quot;container-title-short&quot;:&quot;&quot;},&quot;isTemporary&quot;:false}]},{&quot;citationID&quot;:&quot;MENDELEY_CITATION_3390a4ef-b63a-4e06-8c12-692d63ce1415&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&quot;,&quot;citationItems&quot;:[{&quot;id&quot;:&quot;b40eb6af-3328-36c5-ac50-a926a41c573c&quot;,&quot;itemData&quot;:{&quot;type&quot;:&quot;report&quot;,&quot;id&quot;:&quot;b40eb6af-3328-36c5-ac50-a926a41c573c&quot;,&quot;title&quot;:&quot;Procedural advice on paediatric applications: Guidance for applicants EMA/672643/2017, Rev. 141, 08 August 2025&quot;,&quot;accessed&quot;:{&quot;date-parts&quot;:[[2026,1,6]]},&quot;URL&quot;:&quot;https://www.ema.europa.eu/en/documents/regulatory-procedural-guideline/procedural-advice-paediatric-applications_en.pdf&quot;,&quot;abstract&quot;:&quot;8 August 2025 EMA/672643/2017 Rev. 141 Human Medicines Division \nRev. 14: In section 6.2 information clarifies that new studies are not needed in a separate KEF form. In section 9 information clarifies that using key element form is not mandatory if it was already submitted in IRIS. 2 To be consulted together with the IRIS guide for applicants.&quot;,&quot;container-title-short&quot;:&quot;&quot;},&quot;isTemporary&quot;:false}]},{&quot;citationID&quot;:&quot;MENDELEY_CITATION_45844fd3-73ab-4bd7-9e0d-6cb806786f0b&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&quot;,&quot;citationItems&quot;:[{&quot;id&quot;:&quot;c164500f-d7b7-3ac2-b0d1-246071af2b2d&quot;,&quot;itemData&quot;:{&quot;type&quot;:&quot;webpage&quot;,&quot;id&quot;:&quot;c164500f-d7b7-3ac2-b0d1-246071af2b2d&quot;,&quot;title&quot;:&quot;Review Reports: Drugs&quot;,&quot;author&quot;:[{&quot;family&quot;:&quot;PMDA&quot;,&quot;given&quot;:&quot;&quot;,&quot;parse-names&quot;:false,&quot;dropping-particle&quot;:&quot;&quot;,&quot;non-dropping-particle&quot;:&quot;&quot;}],&quot;accessed&quot;:{&quot;date-parts&quot;:[[2026,1,6]]},&quot;URL&quot;:&quot;https://www.pmda.go.jp/english/review-services/reviews/approved-information/drugs/0001.html&quot;,&quot;container-title-short&quot;:&quot;&quot;},&quot;isTemporary&quot;:false}]},{&quot;citationID&quot;:&quot;MENDELEY_CITATION_10feabd4-f151-4b03-a475-8fc30471218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&quot;,&quot;citationItems&quot;:[{&quot;id&quot;:&quot;88d24a2e-f560-3f26-9952-9837237b2461&quot;,&quot;itemData&quot;:{&quot;type&quot;:&quot;report&quot;,&quot;id&quot;:&quot;88d24a2e-f560-3f26-9952-9837237b2461&quot;,&quot;title&quot;:&quot;European Medicines Agency Policy on Access to Documents (Policy/0043) EMA/729522/2016, 4 October 2018 (revised from 30 November 2010)&quot;,&quot;accessed&quot;:{&quot;date-parts&quot;:[[2026,1,5]]},&quot;ISBN&quot;:&quot;264257/2013&quot;,&quot;URL&quot;:&quot;https://www.ema.europa.eu/en/documents/other/policy-43-european-medicines-agency-policy-access-documents_en.pdf&quot;,&quot;container-title-short&quot;:&quot;&quot;},&quot;isTemporary&quot;:false}]},{&quot;citationID&quot;:&quot;MENDELEY_CITATION_0956b2ad-2ab7-49bf-a26c-d738d5ca266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&quot;,&quot;citationItems&quot;:[{&quot;id&quot;:&quot;cdc7820b-c23c-3aa1-8d75-76eee950b27c&quot;,&quot;itemData&quot;:{&quot;type&quot;:&quot;report&quot;,&quot;id&quot;:&quot;cdc7820b-c23c-3aa1-8d75-76eee950b27c&quot;,&quot;title&quot;:&quot;Freedom of Information Act (FOIA) Improvement Act of 2016. Public Law No. 114–185, 130 STAT. 538. 30 June 2016&quot;,&quot;accessed&quot;:{&quot;date-parts&quot;:[[2026,1,6]]},&quot;URL&quot;:&quot;https://www.congress.gov/114/plaws/publ185/PLAW-114publ185.pdf&quot;,&quot;abstract&quot;:&quot;130 STAT. 538 PUBLIC LAW 114–185—JUNE 30, 2016&quot;,&quot;container-title-short&quot;:&quot;&quot;},&quot;isTemporary&quot;:false}]},{&quot;citationID&quot;:&quot;MENDELEY_CITATION_89855a8d-7a3c-41bf-bf0e-048b55213b4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&quot;,&quot;citationItems&quot;:[{&quot;id&quot;:&quot;02aa49f7-a8f5-3d45-995e-1b76f3a15a85&quot;,&quot;itemData&quot;:{&quot;type&quot;:&quot;report&quot;,&quot;id&quot;:&quot;02aa49f7-a8f5-3d45-995e-1b76f3a15a85&quot;,&quot;title&quot;:&quot;Directive 2001/20/EC of the European Parliament and of the Council of 4 April 2001. Official Journal of the European Union L 121 1.05.2001&quot;,&quot;accessed&quot;:{&quot;date-parts&quot;:[[2026,1,6]]},&quot;URL&quot;:&quot;https://eur-lex.europa.eu/legal-content/EN/TXT/PDF/?uri=CELEX:02001L0020-20220101&quot;,&quot;container-title-short&quot;:&quot;&quot;},&quot;isTemporary&quot;:false}]},{&quot;citationID&quot;:&quot;MENDELEY_CITATION_c3960fef-3236-4daa-b6b4-6bf3fe4c34a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&quot;,&quot;citationItems&quot;:[{&quot;id&quot;:&quot;c42071e7-7d5a-364e-86e2-70587577e094&quot;,&quot;itemData&quot;:{&quot;type&quot;:&quot;webpage&quot;,&quot;id&quot;:&quot;c42071e7-7d5a-364e-86e2-70587577e094&quot;,&quot;title&quot;:&quot;Regulation (EU) No 536/2014 of the European Parliament and of the Council of 16 April 2014 on clinical trials on medicinal products for human use, and repealing Directive 2001/20/EC (Text with EEA relevance) Official Journal of the European Union, 02014R0536 - EN - 05.12.2022.&quot;,&quot;accessed&quot;:{&quot;date-parts&quot;:[[2026,1,5]]},&quot;URL&quot;:&quot;https://eur-lex.europa.eu/eli/reg/2014/536&quot;,&quot;container-title-short&quot;:&quot;&quot;},&quot;isTemporary&quot;:false}]},{&quot;citationID&quot;:&quot;MENDELEY_CITATION_bf23f3d4-a051-4784-9386-e29aeaec94f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&quot;,&quot;citationItems&quot;:[{&quot;id&quot;:&quot;97998a8d-3ba6-362e-814b-e1c613339a0e&quot;,&quot;itemData&quot;:{&quot;type&quot;:&quot;report&quot;,&quot;id&quot;:&quot;97998a8d-3ba6-362e-814b-e1c613339a0e&quot;,&quot;title&quot;:&quot;Sponsor handbook. Clinical Trial Information System (CTIS) user guidance on the sponsor’s workspace EMA/186412/2021 Version 6.1, 07 November 2025&quot;,&quot;accessed&quot;:{&quot;date-parts&quot;:[[2026,1,5]]},&quot;ISBN&quot;:&quot;186412/2021&quot;,&quot;URL&quot;:&quot;https://www.ema.europa.eu/en/documents/other/clinical-trial-information-system-ctis-sponsor-handbook_en.pdf&quot;,&quot;container-title-short&quot;:&quot;&quot;},&quot;isTemporary&quot;:false}]},{&quot;citationID&quot;:&quot;MENDELEY_CITATION_e3178af7-e841-4ca4-b180-f3611d767e4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&quot;,&quot;citationItems&quot;:[{&quot;id&quot;:&quot;8c499e46-7352-35e9-9c57-a4072633c5c2&quot;,&quot;itemData&quot;:{&quot;type&quot;:&quot;report&quot;,&quot;id&quot;:&quot;8c499e46-7352-35e9-9c57-a4072633c5c2&quot;,&quot;title&quot;:&quot;EU Survey 2023 - Factual summary report: Targeted consultation on the implementation of the Clinical Trials Regulation (EU) No 536/2014. Accelerating Clinical Trials in the EU (ACT EU)&quot;,&quot;author&quot;:[{&quot;family&quot;:&quot;European Commission&quot;,&quot;given&quot;:&quot;European Medicines Agency, and Heads of Medicines Agencies&quot;,&quot;parse-names&quot;:false,&quot;dropping-particle&quot;:&quot;&quot;,&quot;non-dropping-particle&quot;:&quot;&quot;}],&quot;accessed&quot;:{&quot;date-parts&quot;:[[2026,3,3]]},&quot;URL&quot;:&quot;https://accelerating-clinical-trials.europa.eu/document/download/734fe56b-7fa2-4e2c-b511-ca9db5c35460_en?filename=Report%20on%20the%202023%20survey%20on%20the%20implementation%20of%20the%20Clinical%20Trials%20Regulation.pdf&quot;,&quot;issued&quot;:{&quot;date-parts&quot;:[[2023]]},&quot;container-title-short&quot;:&quot;&quot;},&quot;isTemporary&quot;:false}]},{&quot;citationID&quot;:&quot;MENDELEY_CITATION_e109c3c5-ee05-4327-bdd6-af84ec0f653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EwOWMzYzUtZWUwNS00MzI3LWJkZDYtYWY4NGVjMGY2NTMxIiwicHJvcGVydGllcyI6eyJub3RlSW5kZXgiOjB9LCJpc0VkaXRlZCI6ZmFsc2UsIm1hbnVhbE92ZXJyaWRlIjp7ImlzTWFudWFsbHlPdmVycmlkZGVuIjpmYWxzZSwiY2l0ZXByb2NUZXh0IjoiPHN1cD44PC9zdXA+IiwibWFudWFsT3ZlcnJpZGVUZXh0IjoiIn0sImNpdGF0aW9uSXRlbXMiOlt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XX0=&quot;,&quot;citationItems&quot;:[{&quot;id&quot;:&quot;82274c1b-d80f-3051-954a-04b279cccdab&quot;,&quot;itemData&quot;:{&quot;type&quot;:&quot;report&quot;,&quot;id&quot;:&quot;82274c1b-d80f-3051-954a-04b279cccdab&quot;,&quot;title&quot;:&quot;Revised CTIS Transparency Rules EMA/263067/2023, 05 October 2023.&quot;,&quot;accessed&quot;:{&quot;date-parts&quot;:[[2025,12,5]]},&quot;URL&quot;:&quot;https://www.ema.europa.eu/en/documents/other/revised-ctis-transparency-rules_en.pdf&quot;,&quot;container-title-short&quot;:&quot;&quot;},&quot;isTemporary&quot;:false}]},{&quot;citationID&quot;:&quot;MENDELEY_CITATION_fd64fe4f-45e1-4dfc-870d-19074ccbf8d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&quot;,&quot;citationItems&quot;:[{&quot;id&quot;:&quot;8ac99b7e-b351-34b4-aa87-dc97a0ac7b1f&quot;,&quot;itemData&quot;:{&quot;type&quot;:&quot;webpage&quot;,&quot;id&quot;:&quot;8ac99b7e-b351-34b4-aa87-dc97a0ac7b1f&quot;,&quot;title&quot;:&quot;CTIS Public Portal&quot;,&quot;accessed&quot;:{&quot;date-parts&quot;:[[2026,1,5]]},&quot;URL&quot;:&quot;https://euclinicaltrials.eu/search-for-clinical-trials/?lang=en&quot;,&quot;container-title-short&quot;:&quot;&quot;},&quot;isTemporary&quot;:false}]},{&quot;citationID&quot;:&quot;MENDELEY_CITATION_eb55efdb-f624-42ab-99dc-75b2ddcfefef&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&quot;,&quot;citationItems&quot;:[{&quot;id&quot;:&quot;82a6b499-c1d1-3b82-b30f-ba9b2cd0a5e2&quot;,&quot;itemData&quot;:{&quot;type&quot;:&quot;report&quot;,&quot;id&quot;:&quot;82a6b499-c1d1-3b82-b30f-ba9b2cd0a5e2&quot;,&quot;title&quot;:&quot;CTIS structured data form - Initial application, additional Member State Concerned, (Multi trial) substantial modification, non-substantial modification, and Request for information (RFI) EMA/343883/2021, 07 November 2025. [Excel file]&quot;,&quot;accessed&quot;:{&quot;date-parts&quot;:[[2026,1,6]]},&quot;URL&quot;:&quot;https://www.ema.europa.eu/en/documents/template-form/clinical-trial-information-system-ctis-structured-data-form-initial-application-additional-member-state-concerned-substantial-modification-non-substantial-modification_en.xlsx&quot;,&quot;container-title-short&quot;:&quot;&quot;},&quot;isTemporary&quot;:false}]},{&quot;citationID&quot;:&quot;MENDELEY_CITATION_d54bd134-d9f6-4014-a5ec-e0e91c2e7933&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&quot;,&quot;citationItems&quot;:[{&quot;id&quot;:&quot;fd9f212c-0458-3f4a-84ac-f45d217c7b6c&quot;,&quot;itemData&quot;:{&quot;type&quot;:&quot;article-journal&quot;,&quot;id&quot;:&quot;fd9f212c-0458-3f4a-84ac-f45d217c7b6c&quot;,&quot;title&quot;:&quot;CTIS structured data form - Notifications, Annual Safety Report (ASR) and results EMA/297654/2021, 23 October 2025. [Excel file]&quot;,&quot;accessed&quot;:{&quot;date-parts&quot;:[[2026,1,6]]},&quot;URL&quot;:&quot;https://www.ema.europa.eu/en/documents/template-form/clinical-trial-information-system-ctis-structured-data-form-notifications-results_en.xlsx&quot;,&quot;container-title-short&quot;:&quot;&quot;},&quot;isTemporary&quot;:false}]},{&quot;citationID&quot;:&quot;MENDELEY_CITATION_323ada24-41ed-4ab3-ad59-d244a46436f2&quot;,&quot;properties&quot;:{&quot;noteIndex&quot;:0},&quot;isEdited&quot;:false,&quot;manualOverride&quot;:{&quot;isManuallyOverridden&quot;:false,&quot;citeprocText&quot;:&quot;&lt;sup&gt;8,28–30&lt;/sup&gt;&quot;,&quot;manualOverrideText&quot;:&quot;&quot;},&quot;citationTag&quot;:&quot;MENDELEY_CITATION_v3_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&quot;,&quot;citationItems&quot;:[{&quot;id&quot;:&quot;82274c1b-d80f-3051-954a-04b279cccdab&quot;,&quot;itemData&quot;:{&quot;type&quot;:&quot;report&quot;,&quot;id&quot;:&quot;82274c1b-d80f-3051-954a-04b279cccdab&quot;,&quot;title&quot;:&quot;Revised CTIS Transparency Rules EMA/263067/2023, 05 October 2023.&quot;,&quot;accessed&quot;:{&quot;date-parts&quot;:[[2025,12,5]]},&quot;URL&quot;:&quot;https://www.ema.europa.eu/en/documents/other/revised-ctis-transparency-rules_en.pdf&quot;,&quot;container-title-short&quot;:&quot;&quot;},&quot;isTemporary&quot;:false},{&quot;id&quot;:&quot;df9c21fe-d68b-3312-ba31-63f76a0da84a&quot;,&quot;itemData&quot;:{&quot;type&quot;:&quot;report&quot;,&quot;id&quot;:&quot;df9c21fe-d68b-3312-ba31-63f76a0da84a&quot;,&quot;title&quot;:&quot;Revised CTIS transparency rules and historical trials: quick guide for users Version 1.9, 07 November 2025&quot;,&quot;accessed&quot;:{&quot;date-parts&quot;:[[2025,12,5]]},&quot;URL&quot;:&quot;https://accelerating-clinical-trials.europa.eu/system/files/2023-12/Revised CTIS transparency rules, Interim period &amp; Historical trials_quick guide for users_1.pdf&quot;,&quot;container-title-short&quot;:&quot;&quot;},&quot;isTemporary&quot;:false},{&quot;id&quot;:&quot;f33790f2-2b91-31dc-8ed4-8b28145709d5&quot;,&quot;itemData&quot;:{&quot;type&quot;:&quot;report&quot;,&quot;id&quot;:&quot;f33790f2-2b91-31dc-8ed4-8b28145709d5&quot;,&quot;title&quot;:&quot;Annex I: Guidance document on how to approach the protection of personal data and commercially confidential information while using the Clinical Trials Information System (CTIS) EMA/194159/2023, 7 November 2025&quot;,&quot;accessed&quot;:{&quot;date-parts&quot;:[[2026,1,5]]},&quot;ISBN&quot;:&quot;194159/2023&quot;,&quot;container-title-short&quot;:&quot;&quot;},&quot;isTemporary&quot;:false},{&quot;id&quot;:&quot;0862af74-4031-3306-beef-39355dc0a10e&quot;,&quot;itemData&quot;:{&quot;type&quot;:&quot;report&quot;,&quot;id&quot;:&quot;0862af74-4031-3306-beef-39355dc0a10e&quot;,&quot;title&quot;:&quot;Clinical Trials Regulation (EU) No 536/2014 Questions &amp; Answers Version 7.1, 27 March 2025&quot;,&quot;accessed&quot;:{&quot;date-parts&quot;:[[2025,7,26]]},&quot;URL&quot;:&quot;https://health.ec.europa.eu/document/download/bd165522-8acf-433a-9ab1-d7dceae58112_en?filename=regulation5362014_qa_en.pdf&quot;,&quot;container-title-short&quot;:&quot;&quot;},&quot;isTemporary&quot;:false}]},{&quot;citationID&quot;:&quot;MENDELEY_CITATION_bddde693-12fd-474e-8611-dae8188c8e8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&quot;,&quot;citationItems&quot;:[{&quot;id&quot;:&quot;0862af74-4031-3306-beef-39355dc0a10e&quot;,&quot;itemData&quot;:{&quot;type&quot;:&quot;report&quot;,&quot;id&quot;:&quot;0862af74-4031-3306-beef-39355dc0a10e&quot;,&quot;title&quot;:&quot;Clinical Trials Regulation (EU) No 536/2014 Questions &amp; Answers Version 7.1, 27 March 2025&quot;,&quot;accessed&quot;:{&quot;date-parts&quot;:[[2025,7,26]]},&quot;URL&quot;:&quot;https://health.ec.europa.eu/document/download/bd165522-8acf-433a-9ab1-d7dceae58112_en?filename=regulation5362014_qa_en.pdf&quot;,&quot;container-title-short&quot;:&quot;&quot;},&quot;isTemporary&quot;:false}]},{&quot;citationID&quot;:&quot;MENDELEY_CITATION_ce9da1f5-e2d5-4e57-bbfd-742f85804baf&quot;,&quot;properties&quot;:{&quot;noteIndex&quot;:0},&quot;isEdited&quot;:false,&quot;manualOverride&quot;:{&quot;isManuallyOverridden&quot;:false,&quot;citeprocText&quot;:&quot;&lt;sup&gt;8,13&lt;/sup&gt;&quot;,&quot;manualOverrideText&quot;:&quot;&quot;},&quot;citationTag&quot;:&quot;MENDELEY_CITATION_v3_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&quot;,&quot;citationItems&quot;:[{&quot;id&quot;:&quot;c42071e7-7d5a-364e-86e2-70587577e094&quot;,&quot;itemData&quot;:{&quot;type&quot;:&quot;webpage&quot;,&quot;id&quot;:&quot;c42071e7-7d5a-364e-86e2-70587577e094&quot;,&quot;title&quot;:&quot;Regulation (EU) No 536/2014 of the European Parliament and of the Council of 16 April 2014 on clinical trials on medicinal products for human use, and repealing Directive 2001/20/EC (Text with EEA relevance) Official Journal of the European Union, 02014R0536 - EN - 05.12.2022.&quot;,&quot;accessed&quot;:{&quot;date-parts&quot;:[[2026,1,5]]},&quot;URL&quot;:&quot;https://eur-lex.europa.eu/eli/reg/2014/536&quot;,&quot;container-title-short&quot;:&quot;&quot;},&quot;isTemporary&quot;:false},{&quot;id&quot;:&quot;82274c1b-d80f-3051-954a-04b279cccdab&quot;,&quot;itemData&quot;:{&quot;type&quot;:&quot;report&quot;,&quot;id&quot;:&quot;82274c1b-d80f-3051-954a-04b279cccdab&quot;,&quot;title&quot;:&quot;Revised CTIS Transparency Rules EMA/263067/2023, 05 October 2023.&quot;,&quot;accessed&quot;:{&quot;date-parts&quot;:[[2025,12,5]]},&quot;URL&quot;:&quot;https://www.ema.europa.eu/en/documents/other/revised-ctis-transparency-rules_en.pdf&quot;,&quot;container-title-short&quot;:&quot;&quot;},&quot;isTemporary&quot;:false}]},{&quot;citationID&quot;:&quot;MENDELEY_CITATION_e37af83e-9d47-4265-98f0-1ac919dafcec&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&quot;,&quot;citationItems&quot;:[{&quot;id&quot;:&quot;9bc81ead-fb0c-345d-a435-17332b7318ab&quot;,&quot;itemData&quot;:{&quot;type&quot;:&quot;webpage&quot;,&quot;id&quot;:&quot;9bc81ead-fb0c-345d-a435-17332b7318ab&quot;,&quot;title&quot;:&quot;TransCelerate - Clinical Content &amp; Reuse Solutions&quot;,&quot;accessed&quot;:{&quot;date-parts&quot;:[[2026,1,6]]},&quot;URL&quot;:&quot;https://www.transceleratebiopharmainc.com/assets/clinical-content-reuse-solutions/&quot;,&quot;container-title-short&quot;:&quot;&quot;},&quot;isTemporary&quot;:false}]},{&quot;citationID&quot;:&quot;MENDELEY_CITATION_7610a3a0-7812-4594-acce-4087de877f39&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&quot;,&quot;citationItems&quot;:[{&quot;id&quot;:&quot;97998a8d-3ba6-362e-814b-e1c613339a0e&quot;,&quot;itemData&quot;:{&quot;type&quot;:&quot;report&quot;,&quot;id&quot;:&quot;97998a8d-3ba6-362e-814b-e1c613339a0e&quot;,&quot;title&quot;:&quot;Sponsor handbook. Clinical Trial Information System (CTIS) user guidance on the sponsor’s workspace EMA/186412/2021 Version 6.1, 07 November 2025&quot;,&quot;accessed&quot;:{&quot;date-parts&quot;:[[2026,1,5]]},&quot;ISBN&quot;:&quot;186412/2021&quot;,&quot;URL&quot;:&quot;https://www.ema.europa.eu/en/documents/other/clinical-trial-information-system-ctis-sponsor-handbook_en.pdf&quot;,&quot;container-title-short&quot;:&quot;&quot;},&quot;isTemporary&quot;:false}]},{&quot;citationID&quot;:&quot;MENDELEY_CITATION_bb726a7f-149a-4e0b-97da-290e9dfe4c44&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&quot;,&quot;citationItems&quot;:[{&quot;id&quot;:&quot;50e123a4-fd49-3231-b824-4e5f3f6fbf8c&quot;,&quot;itemData&quot;:{&quot;type&quot;:&quot;report&quot;,&quot;id&quot;:&quot;50e123a4-fd49-3231-b824-4e5f3f6fbf8c&quot;,&quot;title&quot;:&quot;Appendix, on disclosure rules, to the “Functional specifications for the EU portal and EU database to be audited - EMA/42176/2014”, 02 October 2015 &quot;,&quot;author&quot;:[{&quot;family&quot;:&quot;EMA&quot;,&quot;given&quot;:&quot;&quot;,&quot;parse-names&quot;:false,&quot;dropping-particle&quot;:&quot;&quot;,&quot;non-dropping-particle&quot;:&quot;&quot;}],&quot;accessed&quot;:{&quot;date-parts&quot;:[[2026,1,6]]},&quot;URL&quot;:&quot;https://www.ema.europa.eu/en/documents/other/appendix-disclosure-rules-functional-specifications-eu-portal-eu-database-be-audited_en.pdf&quot;,&quot;issued&quot;:{&quot;date-parts&quot;:[[2015]]},&quot;container-title-short&quot;:&quot;&quot;},&quot;isTemporary&quot;:false},{&quot;id&quot;:&quot;d9d86b19-6949-35dd-9d60-24ef15a031d6&quot;,&quot;itemData&quot;:{&quot;type&quot;:&quot;report&quot;,&quot;id&quot;:&quot;d9d86b19-6949-35dd-9d60-24ef15a031d6&quot;,&quot;title&quot;:&quot;Clinical Trial Information System (CTIS) Bitesize talk: Deferral rules and Public website [PowerPoint slides]&quot;,&quot;author&quot;:[{&quot;family&quot;:&quot;EMA&quot;,&quot;given&quot;:&quot;&quot;,&quot;parse-names&quot;:false,&quot;dropping-particle&quot;:&quot;&quot;,&quot;non-dropping-particle&quot;:&quot;&quot;}],&quot;accessed&quot;:{&quot;date-parts&quot;:[[2026,1,6]]},&quot;URL&quot;:&quot;https://www.ema.europa.eu/en/documents/presentation/presentation-clinical-trials-information-system-ctis-bitesize-talk-deferral-rules-and-public-website_en.pdf-0&quot;,&quot;issued&quot;:{&quot;date-parts&quot;:[[2022,7,20]]},&quot;container-title-short&quot;:&quot;&quot;},&quot;isTemporary&quot;:false}]},{&quot;citationID&quot;:&quot;MENDELEY_CITATION_57cc8c68-fda1-4e66-9e39-fe8556ff823b&quot;,&quot;properties&quot;:{&quot;noteIndex&quot;:0},&quot;isEdited&quot;:false,&quot;manualOverride&quot;:{&quot;isManuallyOverridden&quot;:false,&quot;citeprocText&quot;:&quot;&lt;sup&gt;8,28,29,33,34&lt;/sup&gt;&quot;,&quot;manualOverrideText&quot;:&quot;&quot;},&quot;citationTag&quot;:&quot;MENDELEY_CITATION_v3_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&quot;,&quot;citationItems&quot;:[{&quot;id&quot;:&quot;d9d86b19-6949-35dd-9d60-24ef15a031d6&quot;,&quot;itemData&quot;:{&quot;type&quot;:&quot;report&quot;,&quot;id&quot;:&quot;d9d86b19-6949-35dd-9d60-24ef15a031d6&quot;,&quot;title&quot;:&quot;Clinical Trial Information System (CTIS) Bitesize talk: Deferral rules and Public website [PowerPoint slides]&quot;,&quot;author&quot;:[{&quot;family&quot;:&quot;EMA&quot;,&quot;given&quot;:&quot;&quot;,&quot;parse-names&quot;:false,&quot;dropping-particle&quot;:&quot;&quot;,&quot;non-dropping-particle&quot;:&quot;&quot;}],&quot;accessed&quot;:{&quot;date-parts&quot;:[[2026,1,6]]},&quot;URL&quot;:&quot;https://www.ema.europa.eu/en/documents/presentation/presentation-clinical-trials-information-system-ctis-bitesize-talk-deferral-rules-and-public-website_en.pdf-0&quot;,&quot;issued&quot;:{&quot;date-parts&quot;:[[2022,7,20]]},&quot;container-title-short&quot;:&quot;&quot;},&quot;isTemporary&quot;:false},{&quot;id&quot;:&quot;82274c1b-d80f-3051-954a-04b279cccdab&quot;,&quot;itemData&quot;:{&quot;type&quot;:&quot;report&quot;,&quot;id&quot;:&quot;82274c1b-d80f-3051-954a-04b279cccdab&quot;,&quot;title&quot;:&quot;Revised CTIS Transparency Rules EMA/263067/2023, 05 October 2023.&quot;,&quot;accessed&quot;:{&quot;date-parts&quot;:[[2025,12,5]]},&quot;URL&quot;:&quot;https://www.ema.europa.eu/en/documents/other/revised-ctis-transparency-rules_en.pdf&quot;,&quot;container-title-short&quot;:&quot;&quot;},&quot;isTemporary&quot;:false},{&quot;id&quot;:&quot;df9c21fe-d68b-3312-ba31-63f76a0da84a&quot;,&quot;itemData&quot;:{&quot;type&quot;:&quot;report&quot;,&quot;id&quot;:&quot;df9c21fe-d68b-3312-ba31-63f76a0da84a&quot;,&quot;title&quot;:&quot;Revised CTIS transparency rules and historical trials: quick guide for users Version 1.9, 07 November 2025&quot;,&quot;accessed&quot;:{&quot;date-parts&quot;:[[2025,12,5]]},&quot;URL&quot;:&quot;https://accelerating-clinical-trials.europa.eu/system/files/2023-12/Revised CTIS transparency rules, Interim period &amp; Historical trials_quick guide for users_1.pdf&quot;,&quot;container-title-short&quot;:&quot;&quot;},&quot;isTemporary&quot;:false},{&quot;id&quot;:&quot;5a7081d6-6206-37f2-9956-0205ba23aa97&quot;,&quot;itemData&quot;:{&quot;type&quot;:&quot;report&quot;,&quot;id&quot;:&quot;5a7081d6-6206-37f2-9956-0205ba23aa97&quot;,&quot;title&quot;:&quot;Guidance Document on How to Approach the Protection of Personal Data and Commercially Confidential Information While Using the Clinical Trials Information System (CTIS) Version 2.1 EMA/212507/ 2021, 07 November 2025 &quot;,&quot;accessed&quot;:{&quot;date-parts&quot;:[[2026,1,6]]},&quot;URL&quot;:&quot;https://accelerating-clinical-trials.europa.eu/system/files/2023-07/guidance-document-how-approach-protection-personal-data-commercially-confidential-information-while_.pdf&quot;,&quot;container-title-short&quot;:&quot;&quot;},&quot;isTemporary&quot;:false},{&quot;id&quot;:&quot;f33790f2-2b91-31dc-8ed4-8b28145709d5&quot;,&quot;itemData&quot;:{&quot;type&quot;:&quot;report&quot;,&quot;id&quot;:&quot;f33790f2-2b91-31dc-8ed4-8b28145709d5&quot;,&quot;title&quot;:&quot;Annex I: Guidance document on how to approach the protection of personal data and commercially confidential information while using the Clinical Trials Information System (CTIS) EMA/194159/2023, 7 November 2025&quot;,&quot;accessed&quot;:{&quot;date-parts&quot;:[[2026,1,5]]},&quot;ISBN&quot;:&quot;194159/2023&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5E523E0B3CB43AFBA2BF790DA408E" ma:contentTypeVersion="13" ma:contentTypeDescription="Create a new document." ma:contentTypeScope="" ma:versionID="61646110e1eb22189f28cc4b5082dcfa">
  <xsd:schema xmlns:xsd="http://www.w3.org/2001/XMLSchema" xmlns:xs="http://www.w3.org/2001/XMLSchema" xmlns:p="http://schemas.microsoft.com/office/2006/metadata/properties" xmlns:ns2="15f22406-c9af-41ce-891f-ec86d2820d1f" xmlns:ns3="6dc6b6c6-80ed-4539-8799-46993a9dfbd7" targetNamespace="http://schemas.microsoft.com/office/2006/metadata/properties" ma:root="true" ma:fieldsID="4708a54d52019d3ba746f772e9e85aac" ns2:_="" ns3:_="">
    <xsd:import namespace="15f22406-c9af-41ce-891f-ec86d2820d1f"/>
    <xsd:import namespace="6dc6b6c6-80ed-4539-8799-46993a9df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2406-c9af-41ce-891f-ec86d282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9e3c31-ed93-422f-85c6-5d6f62fb85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6b6c6-80ed-4539-8799-46993a9df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98a8ac-744a-4ed5-8e33-c4109b54da83}" ma:internalName="TaxCatchAll" ma:showField="CatchAllData" ma:web="6dc6b6c6-80ed-4539-8799-46993a9d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22406-c9af-41ce-891f-ec86d2820d1f">
      <Terms xmlns="http://schemas.microsoft.com/office/infopath/2007/PartnerControls"/>
    </lcf76f155ced4ddcb4097134ff3c332f>
    <TaxCatchAll xmlns="6dc6b6c6-80ed-4539-8799-46993a9dfbd7" xsi:nil="true"/>
  </documentManagement>
</p:properties>
</file>

<file path=customXml/itemProps1.xml><?xml version="1.0" encoding="utf-8"?>
<ds:datastoreItem xmlns:ds="http://schemas.openxmlformats.org/officeDocument/2006/customXml" ds:itemID="{0F1CF93D-5AE6-40D8-B44A-EE51554B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2406-c9af-41ce-891f-ec86d2820d1f"/>
    <ds:schemaRef ds:uri="6dc6b6c6-80ed-4539-8799-46993a9d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6DC5E-A08B-FF43-A4C6-19FF150FBD9E}">
  <ds:schemaRefs>
    <ds:schemaRef ds:uri="http://schemas.openxmlformats.org/officeDocument/2006/bibliography"/>
  </ds:schemaRefs>
</ds:datastoreItem>
</file>

<file path=customXml/itemProps3.xml><?xml version="1.0" encoding="utf-8"?>
<ds:datastoreItem xmlns:ds="http://schemas.openxmlformats.org/officeDocument/2006/customXml" ds:itemID="{F0956862-4DBA-4CBB-9E24-D40540D127EB}">
  <ds:schemaRefs>
    <ds:schemaRef ds:uri="http://schemas.microsoft.com/sharepoint/v3/contenttype/forms"/>
  </ds:schemaRefs>
</ds:datastoreItem>
</file>

<file path=customXml/itemProps4.xml><?xml version="1.0" encoding="utf-8"?>
<ds:datastoreItem xmlns:ds="http://schemas.openxmlformats.org/officeDocument/2006/customXml" ds:itemID="{503CC69E-0E4B-41D9-B1EF-2A16615684A9}">
  <ds:schemaRefs>
    <ds:schemaRef ds:uri="http://schemas.microsoft.com/office/2006/metadata/properties"/>
    <ds:schemaRef ds:uri="http://schemas.microsoft.com/office/infopath/2007/PartnerControls"/>
    <ds:schemaRef ds:uri="15f22406-c9af-41ce-891f-ec86d2820d1f"/>
    <ds:schemaRef ds:uri="6dc6b6c6-80ed-4539-8799-46993a9dfbd7"/>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7788</Words>
  <Characters>50661</Characters>
  <Application>Microsoft Office Word</Application>
  <DocSecurity>0</DocSecurity>
  <Lines>983</Lines>
  <Paragraphs>364</Paragraphs>
  <ScaleCrop>false</ScaleCrop>
  <Company>Celgene</Company>
  <LinksUpToDate>false</LinksUpToDate>
  <CharactersWithSpaces>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Lauren White</cp:lastModifiedBy>
  <cp:revision>2</cp:revision>
  <dcterms:created xsi:type="dcterms:W3CDTF">2026-04-08T10:08:00Z</dcterms:created>
  <dcterms:modified xsi:type="dcterms:W3CDTF">2026-04-08T10:08:00Z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0x010100B405E523E0B3CB43AFBA2BF790DA408E</vt:lpwstr>
  </property>
  <property fmtid="{D5CDD505-2E9C-101B-9397-08002B2CF9AE}" pid="3" name="MediaServiceImageTags">
    <vt:lpwstr/>
  </property>
  <property fmtid="{D5CDD505-2E9C-101B-9397-08002B2CF9AE}" pid="4" name="ClassificationContentMarkingFooterShapeIds">
    <vt:lpwstr>1f00dcfe,6db8cc0d,3caccc9c</vt:lpwstr>
  </property>
  <property fmtid="{D5CDD505-2E9C-101B-9397-08002B2CF9AE}" pid="5" name="ClassificationContentMarkingFooterFontProps">
    <vt:lpwstr>#898989,12,Calibri</vt:lpwstr>
  </property>
  <property fmtid="{D5CDD505-2E9C-101B-9397-08002B2CF9AE}" pid="6" name="ClassificationContentMarkingFooterText">
    <vt:lpwstr>Regeneron - Internal</vt:lpwstr>
  </property>
  <property fmtid="{D5CDD505-2E9C-101B-9397-08002B2CF9AE}" pid="7" name="MSIP_Label_2da9790f-e5c1-4030-9332-9cdee48e94a8_Enabled">
    <vt:lpwstr>true</vt:lpwstr>
  </property>
  <property fmtid="{D5CDD505-2E9C-101B-9397-08002B2CF9AE}" pid="8" name="MSIP_Label_2da9790f-e5c1-4030-9332-9cdee48e94a8_SetDate">
    <vt:lpwstr>2025-05-06T13:14:44Z</vt:lpwstr>
  </property>
  <property fmtid="{D5CDD505-2E9C-101B-9397-08002B2CF9AE}" pid="9" name="MSIP_Label_2da9790f-e5c1-4030-9332-9cdee48e94a8_Method">
    <vt:lpwstr>Standard</vt:lpwstr>
  </property>
  <property fmtid="{D5CDD505-2E9C-101B-9397-08002B2CF9AE}" pid="10" name="MSIP_Label_2da9790f-e5c1-4030-9332-9cdee48e94a8_Name">
    <vt:lpwstr>Internal</vt:lpwstr>
  </property>
  <property fmtid="{D5CDD505-2E9C-101B-9397-08002B2CF9AE}" pid="11" name="MSIP_Label_2da9790f-e5c1-4030-9332-9cdee48e94a8_SiteId">
    <vt:lpwstr>3e9aadf8-6a16-490f-8dcd-c68860caae0b</vt:lpwstr>
  </property>
  <property fmtid="{D5CDD505-2E9C-101B-9397-08002B2CF9AE}" pid="12" name="MSIP_Label_2da9790f-e5c1-4030-9332-9cdee48e94a8_ActionId">
    <vt:lpwstr>fdfc703f-0a74-45e0-a498-d79c2593a64c</vt:lpwstr>
  </property>
  <property fmtid="{D5CDD505-2E9C-101B-9397-08002B2CF9AE}" pid="13" name="MSIP_Label_2da9790f-e5c1-4030-9332-9cdee48e94a8_ContentBits">
    <vt:lpwstr>2</vt:lpwstr>
  </property>
  <property fmtid="{D5CDD505-2E9C-101B-9397-08002B2CF9AE}" pid="14" name="MSIP_Label_2da9790f-e5c1-4030-9332-9cdee48e94a8_Tag">
    <vt:lpwstr>10, 3, 0, 1</vt:lpwstr>
  </property>
  <property fmtid="{D5CDD505-2E9C-101B-9397-08002B2CF9AE}" pid="15" name="MSIP_Label_e81acc0d-dcc4-4dc9-a2c5-be70b05a2fe6_Enabled">
    <vt:lpwstr>true</vt:lpwstr>
  </property>
  <property fmtid="{D5CDD505-2E9C-101B-9397-08002B2CF9AE}" pid="16" name="MSIP_Label_e81acc0d-dcc4-4dc9-a2c5-be70b05a2fe6_SetDate">
    <vt:lpwstr>2025-06-09T20:54:51Z</vt:lpwstr>
  </property>
  <property fmtid="{D5CDD505-2E9C-101B-9397-08002B2CF9AE}" pid="17" name="MSIP_Label_e81acc0d-dcc4-4dc9-a2c5-be70b05a2fe6_Method">
    <vt:lpwstr>Privileged</vt:lpwstr>
  </property>
  <property fmtid="{D5CDD505-2E9C-101B-9397-08002B2CF9AE}" pid="18" name="MSIP_Label_e81acc0d-dcc4-4dc9-a2c5-be70b05a2fe6_Name">
    <vt:lpwstr>e81acc0d-dcc4-4dc9-a2c5-be70b05a2fe6</vt:lpwstr>
  </property>
  <property fmtid="{D5CDD505-2E9C-101B-9397-08002B2CF9AE}" pid="19" name="MSIP_Label_e81acc0d-dcc4-4dc9-a2c5-be70b05a2fe6_SiteId">
    <vt:lpwstr>a00de4ec-48a8-43a6-be74-e31274e2060d</vt:lpwstr>
  </property>
  <property fmtid="{D5CDD505-2E9C-101B-9397-08002B2CF9AE}" pid="20" name="MSIP_Label_e81acc0d-dcc4-4dc9-a2c5-be70b05a2fe6_ActionId">
    <vt:lpwstr>52c63e7d-ac2a-4c22-bdfd-5b1d9b43c8ed</vt:lpwstr>
  </property>
  <property fmtid="{D5CDD505-2E9C-101B-9397-08002B2CF9AE}" pid="21" name="MSIP_Label_e81acc0d-dcc4-4dc9-a2c5-be70b05a2fe6_ContentBits">
    <vt:lpwstr>0</vt:lpwstr>
  </property>
  <property fmtid="{D5CDD505-2E9C-101B-9397-08002B2CF9AE}" pid="22" name="MSIP_Label_e81acc0d-dcc4-4dc9-a2c5-be70b05a2fe6_Tag">
    <vt:lpwstr>10, 0, 1, 1</vt:lpwstr>
  </property>
  <property fmtid="{D5CDD505-2E9C-101B-9397-08002B2CF9AE}" pid="23" name="GrammarlyDocumentId">
    <vt:lpwstr>771f8b3b-82b5-443d-ae1b-fb3436e8befa</vt:lpwstr>
  </property>
  <property fmtid="{D5CDD505-2E9C-101B-9397-08002B2CF9AE}" pid="24" name="docLang">
    <vt:lpwstr>en</vt:lpwstr>
  </property>
</Properties>
</file>