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8812A" w14:textId="77777777" w:rsidR="00547296" w:rsidRDefault="00547296" w:rsidP="00547296">
      <w:pPr>
        <w:spacing w:before="240" w:after="240" w:line="276" w:lineRule="auto"/>
        <w:jc w:val="center"/>
        <w:rPr>
          <w:rFonts w:ascii="Aptos" w:eastAsia="Aptos" w:hAnsi="Aptos" w:cs="Aptos"/>
          <w:b/>
          <w:bCs/>
          <w:sz w:val="36"/>
          <w:szCs w:val="36"/>
        </w:rPr>
      </w:pPr>
      <w:r w:rsidRPr="780B4CDB">
        <w:rPr>
          <w:rFonts w:ascii="Aptos" w:eastAsia="Aptos" w:hAnsi="Aptos" w:cs="Aptos"/>
          <w:b/>
          <w:bCs/>
          <w:sz w:val="36"/>
          <w:szCs w:val="36"/>
        </w:rPr>
        <w:t>Imaging Data Anonymization Guideline</w:t>
      </w:r>
    </w:p>
    <w:p w14:paraId="258FD8BD" w14:textId="77777777" w:rsidR="00547296" w:rsidRDefault="00547296" w:rsidP="00547296">
      <w:pPr>
        <w:spacing w:line="276" w:lineRule="auto"/>
        <w:jc w:val="center"/>
        <w:rPr>
          <w:rFonts w:ascii="Aptos" w:eastAsia="Aptos" w:hAnsi="Aptos" w:cs="Aptos"/>
          <w:i/>
          <w:iCs/>
        </w:rPr>
      </w:pPr>
      <w:r w:rsidRPr="780B4CDB">
        <w:rPr>
          <w:rFonts w:ascii="Aptos" w:eastAsia="Aptos" w:hAnsi="Aptos" w:cs="Aptos"/>
          <w:b/>
          <w:bCs/>
        </w:rPr>
        <w:t>For External Research Data Sharing</w:t>
      </w:r>
    </w:p>
    <w:p w14:paraId="1A7A9225" w14:textId="77777777" w:rsidR="00547296" w:rsidRDefault="00547296" w:rsidP="00547296">
      <w:pPr>
        <w:spacing w:line="276" w:lineRule="auto"/>
        <w:jc w:val="center"/>
      </w:pPr>
      <w:r>
        <w:rPr>
          <w:noProof/>
        </w:rPr>
        <mc:AlternateContent>
          <mc:Choice Requires="wps">
            <w:drawing>
              <wp:inline distT="0" distB="0" distL="0" distR="0" wp14:anchorId="14E50187" wp14:editId="307845FA">
                <wp:extent cx="5907024" cy="18288"/>
                <wp:effectExtent l="0" t="0" r="36830" b="20320"/>
                <wp:docPr id="290126954" name="Straight Connector 1"/>
                <wp:cNvGraphicFramePr/>
                <a:graphic xmlns:a="http://schemas.openxmlformats.org/drawingml/2006/main">
                  <a:graphicData uri="http://schemas.microsoft.com/office/word/2010/wordprocessingShape">
                    <wps:wsp>
                      <wps:cNvCnPr/>
                      <wps:spPr>
                        <a:xfrm>
                          <a:off x="0" y="0"/>
                          <a:ext cx="5907024" cy="1828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7480755"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465.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" strokecolor="#156082 [3204]" strokeweight=".5pt">
                <v:stroke joinstyle="miter"/>
                <w10:anchorlock/>
              </v:line>
            </w:pict>
          </mc:Fallback>
        </mc:AlternateContent>
      </w:r>
    </w:p>
    <w:p w14:paraId="6B4553DB" w14:textId="77777777" w:rsidR="00547296" w:rsidRDefault="00547296" w:rsidP="00547296">
      <w:pPr>
        <w:spacing w:line="276" w:lineRule="auto"/>
        <w:jc w:val="center"/>
        <w:rPr>
          <w:rFonts w:ascii="Aptos" w:eastAsia="Aptos" w:hAnsi="Aptos" w:cs="Aptos"/>
        </w:rPr>
      </w:pPr>
      <w:r w:rsidRPr="780B4CDB">
        <w:rPr>
          <w:rFonts w:ascii="Aptos" w:eastAsia="Aptos" w:hAnsi="Aptos" w:cs="Aptos"/>
          <w:b/>
          <w:bCs/>
        </w:rPr>
        <w:t>Authors</w:t>
      </w:r>
    </w:p>
    <w:p w14:paraId="5DAEDE29" w14:textId="77777777" w:rsidR="00547296" w:rsidRPr="00C21E24" w:rsidRDefault="00547296" w:rsidP="00547296">
      <w:pPr>
        <w:spacing w:line="276" w:lineRule="auto"/>
        <w:jc w:val="center"/>
        <w:rPr>
          <w:rFonts w:ascii="Aptos" w:eastAsia="Aptos" w:hAnsi="Aptos" w:cs="Aptos"/>
          <w:sz w:val="32"/>
          <w:szCs w:val="32"/>
        </w:rPr>
      </w:pPr>
      <w:r w:rsidRPr="00C21E24">
        <w:rPr>
          <w:rFonts w:ascii="Aptos" w:eastAsia="Aptos" w:hAnsi="Aptos" w:cs="Aptos"/>
          <w:sz w:val="32"/>
          <w:szCs w:val="32"/>
        </w:rPr>
        <w:t>Anush Revazyan, Biogen</w:t>
      </w:r>
      <w:r w:rsidRPr="00C21E24">
        <w:rPr>
          <w:rFonts w:ascii="Aptos" w:eastAsia="Aptos" w:hAnsi="Aptos" w:cs="Aptos"/>
          <w:sz w:val="32"/>
          <w:szCs w:val="32"/>
        </w:rPr>
        <w:br/>
        <w:t>Mutiullah Qureshi, Biogen</w:t>
      </w:r>
    </w:p>
    <w:p w14:paraId="188DB06D" w14:textId="77777777" w:rsidR="00547296" w:rsidRDefault="00547296" w:rsidP="00547296">
      <w:pPr>
        <w:spacing w:line="276" w:lineRule="auto"/>
        <w:jc w:val="center"/>
      </w:pPr>
      <w:r>
        <w:rPr>
          <w:noProof/>
        </w:rPr>
        <mc:AlternateContent>
          <mc:Choice Requires="wps">
            <w:drawing>
              <wp:inline distT="0" distB="0" distL="0" distR="0" wp14:anchorId="11214890" wp14:editId="44E96D64">
                <wp:extent cx="5907024" cy="18288"/>
                <wp:effectExtent l="0" t="0" r="36830" b="20320"/>
                <wp:docPr id="1467769044" name="Straight Connector 1"/>
                <wp:cNvGraphicFramePr/>
                <a:graphic xmlns:a="http://schemas.openxmlformats.org/drawingml/2006/main">
                  <a:graphicData uri="http://schemas.microsoft.com/office/word/2010/wordprocessingShape">
                    <wps:wsp>
                      <wps:cNvCnPr/>
                      <wps:spPr>
                        <a:xfrm>
                          <a:off x="0" y="0"/>
                          <a:ext cx="5907024" cy="1828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842C2E9"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465.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" strokecolor="#156082 [3204]" strokeweight=".5pt">
                <v:stroke joinstyle="miter"/>
                <w10:anchorlock/>
              </v:line>
            </w:pict>
          </mc:Fallback>
        </mc:AlternateContent>
      </w:r>
    </w:p>
    <w:p w14:paraId="0EB5FDCC" w14:textId="77777777" w:rsidR="00547296" w:rsidRPr="008C5318" w:rsidRDefault="00547296" w:rsidP="00547296">
      <w:pPr>
        <w:spacing w:line="276" w:lineRule="auto"/>
        <w:jc w:val="center"/>
        <w:rPr>
          <w:rFonts w:ascii="Aptos" w:eastAsia="Aptos" w:hAnsi="Aptos" w:cs="Aptos"/>
          <w:b/>
          <w:bCs/>
          <w:lang w:val="de-DE"/>
        </w:rPr>
        <w:sectPr w:rsidR="00547296" w:rsidRPr="008C5318" w:rsidSect="00547296">
          <w:headerReference w:type="default" r:id="rId11"/>
          <w:footerReference w:type="default" r:id="rId12"/>
          <w:pgSz w:w="12240" w:h="15840"/>
          <w:pgMar w:top="1440" w:right="1440" w:bottom="1440" w:left="1440" w:header="720" w:footer="432" w:gutter="0"/>
          <w:pgNumType w:start="1"/>
          <w:cols w:space="720"/>
          <w:titlePg/>
          <w:docGrid w:linePitch="360"/>
        </w:sectPr>
      </w:pPr>
    </w:p>
    <w:p w14:paraId="76D6376C" w14:textId="77777777" w:rsidR="00547296" w:rsidRDefault="00547296" w:rsidP="00547296">
      <w:pPr>
        <w:spacing w:line="240" w:lineRule="auto"/>
        <w:contextualSpacing/>
        <w:rPr>
          <w:rFonts w:ascii="Aptos" w:eastAsia="Aptos" w:hAnsi="Aptos" w:cs="Aptos"/>
          <w:lang w:val="de-DE"/>
        </w:rPr>
      </w:pPr>
    </w:p>
    <w:p w14:paraId="131932E8" w14:textId="77777777" w:rsidR="00547296" w:rsidRDefault="00547296" w:rsidP="00547296">
      <w:pPr>
        <w:spacing w:line="240" w:lineRule="auto"/>
        <w:contextualSpacing/>
        <w:rPr>
          <w:rFonts w:ascii="Aptos" w:eastAsia="Aptos" w:hAnsi="Aptos" w:cs="Aptos"/>
          <w:lang w:val="de-DE"/>
        </w:rPr>
        <w:sectPr w:rsidR="00547296" w:rsidSect="00547296">
          <w:type w:val="continuous"/>
          <w:pgSz w:w="12240" w:h="15840"/>
          <w:pgMar w:top="1440" w:right="1440" w:bottom="1440" w:left="1440" w:header="720" w:footer="432" w:gutter="0"/>
          <w:pgNumType w:start="1"/>
          <w:cols w:num="2" w:space="720"/>
          <w:titlePg/>
          <w:docGrid w:linePitch="360"/>
        </w:sectPr>
      </w:pPr>
    </w:p>
    <w:p w14:paraId="48C2ADBF" w14:textId="77777777" w:rsidR="00547296" w:rsidRPr="00C21E24" w:rsidRDefault="00547296" w:rsidP="00547296">
      <w:pPr>
        <w:spacing w:line="240" w:lineRule="auto"/>
        <w:contextualSpacing/>
        <w:jc w:val="right"/>
        <w:rPr>
          <w:rFonts w:ascii="Aptos" w:eastAsia="Aptos" w:hAnsi="Aptos" w:cs="Aptos"/>
          <w:i/>
          <w:iCs/>
        </w:rPr>
      </w:pPr>
      <w:r w:rsidRPr="00C21E24">
        <w:rPr>
          <w:rFonts w:ascii="Aptos" w:eastAsia="Aptos" w:hAnsi="Aptos" w:cs="Aptos"/>
          <w:i/>
          <w:iCs/>
        </w:rPr>
        <w:t>This document was reviewed by</w:t>
      </w:r>
      <w:r>
        <w:rPr>
          <w:rFonts w:ascii="Aptos" w:eastAsia="Aptos" w:hAnsi="Aptos" w:cs="Aptos"/>
          <w:i/>
          <w:iCs/>
        </w:rPr>
        <w:t xml:space="preserve"> </w:t>
      </w:r>
      <w:r w:rsidRPr="00C21E24">
        <w:rPr>
          <w:rFonts w:ascii="Aptos" w:eastAsia="Aptos" w:hAnsi="Aptos" w:cs="Aptos"/>
          <w:i/>
          <w:iCs/>
          <w:lang w:val="de-DE"/>
        </w:rPr>
        <w:t>the key Imaging and Data Privacy leaders from</w:t>
      </w:r>
      <w:r w:rsidRPr="00C21E24">
        <w:rPr>
          <w:rFonts w:ascii="Aptos" w:eastAsia="Aptos" w:hAnsi="Aptos" w:cs="Aptos"/>
          <w:i/>
          <w:iCs/>
        </w:rPr>
        <w:t>:</w:t>
      </w:r>
    </w:p>
    <w:p w14:paraId="6F904C74" w14:textId="77777777" w:rsidR="00547296" w:rsidRPr="00C21E24" w:rsidRDefault="00547296" w:rsidP="00547296">
      <w:pPr>
        <w:spacing w:line="240" w:lineRule="auto"/>
        <w:contextualSpacing/>
        <w:jc w:val="right"/>
        <w:rPr>
          <w:rFonts w:ascii="Aptos" w:eastAsia="Aptos" w:hAnsi="Aptos" w:cs="Aptos"/>
          <w:i/>
          <w:iCs/>
          <w:lang w:val="de-DE"/>
        </w:rPr>
      </w:pPr>
    </w:p>
    <w:p w14:paraId="0DD1F6B4" w14:textId="77777777" w:rsidR="00547296" w:rsidRPr="00C21E24" w:rsidRDefault="00547296" w:rsidP="00547296">
      <w:pPr>
        <w:spacing w:line="240" w:lineRule="auto"/>
        <w:contextualSpacing/>
        <w:jc w:val="right"/>
        <w:rPr>
          <w:rFonts w:ascii="Aptos" w:eastAsia="Aptos" w:hAnsi="Aptos" w:cs="Aptos"/>
          <w:i/>
          <w:iCs/>
          <w:lang w:val="de-DE"/>
        </w:rPr>
      </w:pPr>
      <w:r w:rsidRPr="00C21E24">
        <w:rPr>
          <w:rFonts w:ascii="Aptos" w:eastAsia="Aptos" w:hAnsi="Aptos" w:cs="Aptos"/>
          <w:i/>
          <w:iCs/>
          <w:lang w:val="de-DE"/>
        </w:rPr>
        <w:t xml:space="preserve">Vivli Working </w:t>
      </w:r>
      <w:r>
        <w:rPr>
          <w:rFonts w:ascii="Aptos" w:eastAsia="Aptos" w:hAnsi="Aptos" w:cs="Aptos"/>
          <w:i/>
          <w:iCs/>
          <w:lang w:val="de-DE"/>
        </w:rPr>
        <w:t>G</w:t>
      </w:r>
      <w:r w:rsidRPr="00C21E24">
        <w:rPr>
          <w:rFonts w:ascii="Aptos" w:eastAsia="Aptos" w:hAnsi="Aptos" w:cs="Aptos"/>
          <w:i/>
          <w:iCs/>
          <w:lang w:val="de-DE"/>
        </w:rPr>
        <w:t>roup</w:t>
      </w:r>
    </w:p>
    <w:p w14:paraId="4AF214E8" w14:textId="77777777" w:rsidR="00547296" w:rsidRPr="00C21E24" w:rsidRDefault="00547296" w:rsidP="00547296">
      <w:pPr>
        <w:spacing w:line="240" w:lineRule="auto"/>
        <w:contextualSpacing/>
        <w:jc w:val="right"/>
        <w:rPr>
          <w:rFonts w:ascii="Aptos" w:eastAsia="Aptos" w:hAnsi="Aptos" w:cs="Aptos"/>
          <w:i/>
          <w:iCs/>
          <w:lang w:val="de-DE"/>
        </w:rPr>
      </w:pPr>
      <w:r w:rsidRPr="00C21E24">
        <w:rPr>
          <w:rFonts w:ascii="Aptos" w:eastAsia="Aptos" w:hAnsi="Aptos" w:cs="Aptos"/>
          <w:i/>
          <w:iCs/>
          <w:lang w:val="de-DE"/>
        </w:rPr>
        <w:t>Anonymization of Imaging Data Phuse Working Group</w:t>
      </w:r>
    </w:p>
    <w:p w14:paraId="4418E6FE" w14:textId="77777777" w:rsidR="00547296" w:rsidRPr="00C21E24" w:rsidRDefault="00547296" w:rsidP="00547296">
      <w:pPr>
        <w:spacing w:line="240" w:lineRule="auto"/>
        <w:contextualSpacing/>
        <w:jc w:val="right"/>
        <w:rPr>
          <w:rFonts w:ascii="Aptos" w:eastAsia="Aptos" w:hAnsi="Aptos" w:cs="Aptos"/>
          <w:i/>
          <w:iCs/>
          <w:lang w:val="de-DE"/>
        </w:rPr>
      </w:pPr>
      <w:r w:rsidRPr="00C21E24">
        <w:rPr>
          <w:rFonts w:ascii="Aptos" w:eastAsia="Aptos" w:hAnsi="Aptos" w:cs="Aptos"/>
          <w:i/>
          <w:iCs/>
          <w:lang w:val="de-DE"/>
        </w:rPr>
        <w:t>Biogen</w:t>
      </w:r>
    </w:p>
    <w:p w14:paraId="0A626888" w14:textId="77777777" w:rsidR="00547296" w:rsidRPr="00C21E24" w:rsidRDefault="00547296" w:rsidP="00547296">
      <w:pPr>
        <w:spacing w:line="240" w:lineRule="auto"/>
        <w:contextualSpacing/>
        <w:jc w:val="right"/>
        <w:rPr>
          <w:rFonts w:ascii="Aptos" w:eastAsia="Aptos" w:hAnsi="Aptos" w:cs="Aptos"/>
          <w:i/>
          <w:iCs/>
          <w:lang w:val="de-DE"/>
        </w:rPr>
      </w:pPr>
      <w:r w:rsidRPr="00C21E24">
        <w:rPr>
          <w:rFonts w:ascii="Aptos" w:eastAsia="Aptos" w:hAnsi="Aptos" w:cs="Aptos"/>
          <w:i/>
          <w:iCs/>
          <w:lang w:val="de-DE"/>
        </w:rPr>
        <w:t>Sanofi</w:t>
      </w:r>
    </w:p>
    <w:p w14:paraId="7C50DD1A" w14:textId="77777777" w:rsidR="00547296" w:rsidRPr="00C21E24" w:rsidRDefault="00547296" w:rsidP="00547296">
      <w:pPr>
        <w:spacing w:line="240" w:lineRule="auto"/>
        <w:contextualSpacing/>
        <w:jc w:val="right"/>
        <w:rPr>
          <w:rFonts w:ascii="Aptos" w:eastAsia="Aptos" w:hAnsi="Aptos" w:cs="Aptos"/>
          <w:i/>
          <w:iCs/>
          <w:lang w:val="de-DE"/>
        </w:rPr>
      </w:pPr>
      <w:r w:rsidRPr="00C21E24">
        <w:rPr>
          <w:rFonts w:ascii="Aptos" w:eastAsia="Aptos" w:hAnsi="Aptos" w:cs="Aptos"/>
          <w:i/>
          <w:iCs/>
          <w:lang w:val="de-DE"/>
        </w:rPr>
        <w:t>Pfizer</w:t>
      </w:r>
    </w:p>
    <w:p w14:paraId="453F3B63" w14:textId="77777777" w:rsidR="00547296" w:rsidRPr="00C21E24" w:rsidRDefault="00547296" w:rsidP="00547296">
      <w:pPr>
        <w:spacing w:line="240" w:lineRule="auto"/>
        <w:contextualSpacing/>
        <w:jc w:val="right"/>
        <w:rPr>
          <w:rFonts w:ascii="Aptos" w:eastAsia="Aptos" w:hAnsi="Aptos" w:cs="Aptos"/>
          <w:i/>
          <w:iCs/>
          <w:lang w:val="de-DE"/>
        </w:rPr>
      </w:pPr>
      <w:r w:rsidRPr="00C21E24">
        <w:rPr>
          <w:rFonts w:ascii="Aptos" w:eastAsia="Aptos" w:hAnsi="Aptos" w:cs="Aptos"/>
          <w:i/>
          <w:iCs/>
          <w:lang w:val="de-DE"/>
        </w:rPr>
        <w:t>Novartis</w:t>
      </w:r>
    </w:p>
    <w:p w14:paraId="207FEC7F" w14:textId="71F15853" w:rsidR="00547296" w:rsidRPr="00C21E24" w:rsidRDefault="00547296" w:rsidP="00367805">
      <w:pPr>
        <w:spacing w:line="240" w:lineRule="auto"/>
        <w:contextualSpacing/>
        <w:jc w:val="right"/>
        <w:rPr>
          <w:rFonts w:ascii="Aptos" w:eastAsia="Aptos" w:hAnsi="Aptos" w:cs="Aptos"/>
          <w:i/>
          <w:iCs/>
          <w:lang w:val="de-DE"/>
        </w:rPr>
      </w:pPr>
      <w:r w:rsidRPr="00C21E24">
        <w:rPr>
          <w:rFonts w:ascii="Aptos" w:eastAsia="Aptos" w:hAnsi="Aptos" w:cs="Aptos"/>
          <w:i/>
          <w:iCs/>
          <w:lang w:val="de-DE"/>
        </w:rPr>
        <w:t>Roche</w:t>
      </w:r>
    </w:p>
    <w:p w14:paraId="66A08134" w14:textId="77777777" w:rsidR="00547296" w:rsidRPr="00C21E24" w:rsidRDefault="00547296" w:rsidP="00547296">
      <w:pPr>
        <w:spacing w:line="240" w:lineRule="auto"/>
        <w:contextualSpacing/>
        <w:jc w:val="right"/>
        <w:rPr>
          <w:rFonts w:ascii="Aptos" w:eastAsia="Aptos" w:hAnsi="Aptos" w:cs="Aptos"/>
          <w:i/>
          <w:iCs/>
          <w:lang w:val="de-DE"/>
        </w:rPr>
      </w:pPr>
      <w:r w:rsidRPr="00C21E24">
        <w:rPr>
          <w:rFonts w:ascii="Aptos" w:eastAsia="Aptos" w:hAnsi="Aptos" w:cs="Aptos"/>
          <w:i/>
          <w:iCs/>
          <w:lang w:val="de-DE"/>
        </w:rPr>
        <w:t>Databricks</w:t>
      </w:r>
    </w:p>
    <w:p w14:paraId="36898327" w14:textId="77777777" w:rsidR="00547296" w:rsidRDefault="00547296" w:rsidP="00547296">
      <w:pPr>
        <w:spacing w:line="240" w:lineRule="auto"/>
        <w:contextualSpacing/>
        <w:rPr>
          <w:rFonts w:ascii="Aptos" w:eastAsia="Aptos" w:hAnsi="Aptos" w:cs="Aptos"/>
          <w:lang w:val="de-DE"/>
        </w:rPr>
      </w:pPr>
    </w:p>
    <w:p w14:paraId="54795226" w14:textId="77777777" w:rsidR="00547296" w:rsidRDefault="00547296" w:rsidP="00547296">
      <w:pPr>
        <w:spacing w:line="240" w:lineRule="auto"/>
        <w:contextualSpacing/>
        <w:rPr>
          <w:rFonts w:ascii="Aptos" w:eastAsia="Aptos" w:hAnsi="Aptos" w:cs="Aptos"/>
          <w:lang w:val="de-DE"/>
        </w:rPr>
        <w:sectPr w:rsidR="00547296" w:rsidSect="00547296">
          <w:type w:val="continuous"/>
          <w:pgSz w:w="12240" w:h="15840"/>
          <w:pgMar w:top="1440" w:right="1440" w:bottom="1440" w:left="1440" w:header="720" w:footer="432" w:gutter="0"/>
          <w:pgNumType w:start="1"/>
          <w:cols w:space="720"/>
          <w:titlePg/>
          <w:docGrid w:linePitch="360"/>
        </w:sectPr>
      </w:pPr>
    </w:p>
    <w:p w14:paraId="4D51539F" w14:textId="77777777" w:rsidR="00547296" w:rsidRDefault="00547296" w:rsidP="00547296">
      <w:pPr>
        <w:spacing w:line="240" w:lineRule="auto"/>
        <w:contextualSpacing/>
        <w:rPr>
          <w:rFonts w:ascii="Aptos" w:eastAsia="Aptos" w:hAnsi="Aptos" w:cs="Aptos"/>
          <w:lang w:val="de-DE"/>
        </w:rPr>
      </w:pPr>
    </w:p>
    <w:p w14:paraId="4401D01B" w14:textId="77777777" w:rsidR="00547296" w:rsidRDefault="00547296" w:rsidP="00547296">
      <w:pPr>
        <w:spacing w:line="240" w:lineRule="auto"/>
        <w:contextualSpacing/>
        <w:rPr>
          <w:rFonts w:ascii="Aptos" w:eastAsia="Aptos" w:hAnsi="Aptos" w:cs="Aptos"/>
          <w:lang w:val="de-DE"/>
        </w:rPr>
      </w:pPr>
    </w:p>
    <w:p w14:paraId="14997161" w14:textId="77777777" w:rsidR="00547296" w:rsidRDefault="00547296" w:rsidP="00547296">
      <w:pPr>
        <w:pStyle w:val="NoSpacing"/>
        <w:tabs>
          <w:tab w:val="left" w:pos="990"/>
          <w:tab w:val="center" w:pos="4680"/>
        </w:tabs>
        <w:rPr>
          <w:rFonts w:ascii="Aptos" w:eastAsia="Aptos" w:hAnsi="Aptos" w:cs="Aptos"/>
          <w:lang w:val="de-DE"/>
        </w:rPr>
      </w:pPr>
    </w:p>
    <w:p w14:paraId="5D9F5A59" w14:textId="77777777" w:rsidR="00547296" w:rsidRDefault="00547296" w:rsidP="00547296">
      <w:pPr>
        <w:pStyle w:val="NoSpacing"/>
        <w:tabs>
          <w:tab w:val="left" w:pos="990"/>
          <w:tab w:val="center" w:pos="4680"/>
        </w:tabs>
        <w:rPr>
          <w:rFonts w:ascii="Aptos" w:eastAsia="Aptos" w:hAnsi="Aptos" w:cs="Aptos"/>
          <w:lang w:val="de-DE"/>
        </w:rPr>
      </w:pPr>
    </w:p>
    <w:p w14:paraId="4559E671" w14:textId="77777777" w:rsidR="00547296" w:rsidRDefault="00547296" w:rsidP="00547296">
      <w:pPr>
        <w:pStyle w:val="NoSpacing"/>
        <w:tabs>
          <w:tab w:val="left" w:pos="990"/>
          <w:tab w:val="center" w:pos="4680"/>
        </w:tabs>
        <w:rPr>
          <w:rFonts w:ascii="Aptos" w:eastAsia="Aptos" w:hAnsi="Aptos" w:cs="Aptos"/>
          <w:lang w:val="de-DE"/>
        </w:rPr>
      </w:pPr>
    </w:p>
    <w:p w14:paraId="24EA5C49" w14:textId="77777777" w:rsidR="00547296" w:rsidRDefault="00547296" w:rsidP="00547296">
      <w:pPr>
        <w:pStyle w:val="NoSpacing"/>
        <w:tabs>
          <w:tab w:val="left" w:pos="990"/>
          <w:tab w:val="center" w:pos="4680"/>
        </w:tabs>
        <w:rPr>
          <w:rFonts w:ascii="Aptos" w:eastAsia="Aptos" w:hAnsi="Aptos" w:cs="Aptos"/>
          <w:lang w:val="de-DE"/>
        </w:rPr>
      </w:pPr>
    </w:p>
    <w:p w14:paraId="4DE33130" w14:textId="77777777" w:rsidR="00547296" w:rsidRDefault="00547296" w:rsidP="00547296">
      <w:pPr>
        <w:pStyle w:val="NoSpacing"/>
        <w:tabs>
          <w:tab w:val="left" w:pos="990"/>
          <w:tab w:val="center" w:pos="4680"/>
        </w:tabs>
        <w:rPr>
          <w:rFonts w:ascii="Aptos" w:eastAsia="Aptos" w:hAnsi="Aptos" w:cs="Aptos"/>
          <w:lang w:val="de-DE"/>
        </w:rPr>
      </w:pPr>
    </w:p>
    <w:p w14:paraId="1FE2E205" w14:textId="77777777" w:rsidR="00547296" w:rsidRDefault="00547296" w:rsidP="00547296">
      <w:pPr>
        <w:pStyle w:val="NoSpacing"/>
        <w:tabs>
          <w:tab w:val="left" w:pos="990"/>
          <w:tab w:val="center" w:pos="4680"/>
        </w:tabs>
        <w:rPr>
          <w:rFonts w:ascii="Aptos" w:eastAsia="Aptos" w:hAnsi="Aptos" w:cs="Aptos"/>
          <w:lang w:val="de-DE"/>
        </w:rPr>
      </w:pPr>
    </w:p>
    <w:p w14:paraId="5E059CA7" w14:textId="77777777" w:rsidR="00547296" w:rsidRDefault="00547296" w:rsidP="00547296">
      <w:pPr>
        <w:pStyle w:val="NoSpacing"/>
        <w:tabs>
          <w:tab w:val="left" w:pos="990"/>
          <w:tab w:val="center" w:pos="4680"/>
        </w:tabs>
        <w:rPr>
          <w:rFonts w:ascii="Aptos" w:eastAsia="Aptos" w:hAnsi="Aptos" w:cs="Aptos"/>
          <w:lang w:val="de-DE"/>
        </w:rPr>
      </w:pPr>
    </w:p>
    <w:p w14:paraId="18578D69" w14:textId="77777777" w:rsidR="00547296" w:rsidRDefault="00547296" w:rsidP="00547296">
      <w:pPr>
        <w:pStyle w:val="NoSpacing"/>
        <w:tabs>
          <w:tab w:val="left" w:pos="990"/>
          <w:tab w:val="center" w:pos="4680"/>
        </w:tabs>
        <w:rPr>
          <w:rFonts w:ascii="Aptos" w:eastAsia="Aptos" w:hAnsi="Aptos" w:cs="Aptos"/>
          <w:lang w:val="de-DE"/>
        </w:rPr>
      </w:pPr>
    </w:p>
    <w:p w14:paraId="71D8A758" w14:textId="77777777" w:rsidR="00547296" w:rsidRDefault="00547296" w:rsidP="00547296">
      <w:pPr>
        <w:pStyle w:val="NoSpacing"/>
        <w:tabs>
          <w:tab w:val="left" w:pos="990"/>
          <w:tab w:val="center" w:pos="4680"/>
        </w:tabs>
        <w:rPr>
          <w:rFonts w:ascii="Aptos" w:eastAsia="Aptos" w:hAnsi="Aptos" w:cs="Aptos"/>
          <w:lang w:val="de-DE"/>
        </w:rPr>
      </w:pPr>
    </w:p>
    <w:p w14:paraId="1F98CFA2" w14:textId="77777777" w:rsidR="00547296" w:rsidRDefault="00547296" w:rsidP="00547296">
      <w:pPr>
        <w:pStyle w:val="NoSpacing"/>
        <w:tabs>
          <w:tab w:val="left" w:pos="990"/>
          <w:tab w:val="center" w:pos="4680"/>
        </w:tabs>
        <w:rPr>
          <w:rFonts w:ascii="Aptos" w:eastAsia="Aptos" w:hAnsi="Aptos" w:cs="Aptos"/>
          <w:lang w:val="de-DE"/>
        </w:rPr>
      </w:pPr>
    </w:p>
    <w:p w14:paraId="44624CA6" w14:textId="77777777" w:rsidR="00547296" w:rsidRDefault="00547296" w:rsidP="00547296">
      <w:pPr>
        <w:pStyle w:val="NoSpacing"/>
        <w:tabs>
          <w:tab w:val="left" w:pos="990"/>
          <w:tab w:val="center" w:pos="4680"/>
        </w:tabs>
        <w:rPr>
          <w:rFonts w:ascii="Aptos" w:eastAsia="Aptos" w:hAnsi="Aptos" w:cs="Aptos"/>
          <w:lang w:val="de-DE"/>
        </w:rPr>
      </w:pPr>
    </w:p>
    <w:p w14:paraId="0A234B22" w14:textId="77777777" w:rsidR="00547296" w:rsidRDefault="00547296" w:rsidP="00547296">
      <w:pPr>
        <w:pStyle w:val="NoSpacing"/>
        <w:tabs>
          <w:tab w:val="left" w:pos="990"/>
          <w:tab w:val="center" w:pos="4680"/>
        </w:tabs>
        <w:rPr>
          <w:rFonts w:ascii="Aptos" w:eastAsia="Aptos" w:hAnsi="Aptos" w:cs="Aptos"/>
          <w:lang w:val="de-DE"/>
        </w:rPr>
      </w:pPr>
    </w:p>
    <w:p w14:paraId="07060E21" w14:textId="77777777" w:rsidR="00547296" w:rsidRDefault="00547296" w:rsidP="00547296">
      <w:pPr>
        <w:pStyle w:val="NoSpacing"/>
        <w:tabs>
          <w:tab w:val="left" w:pos="990"/>
          <w:tab w:val="center" w:pos="4680"/>
        </w:tabs>
        <w:rPr>
          <w:rFonts w:ascii="Aptos" w:eastAsia="Aptos" w:hAnsi="Aptos" w:cs="Aptos"/>
          <w:lang w:val="de-DE"/>
        </w:rPr>
      </w:pPr>
    </w:p>
    <w:p w14:paraId="0E58B300" w14:textId="77777777" w:rsidR="00547296" w:rsidRDefault="00547296" w:rsidP="00547296">
      <w:pPr>
        <w:pStyle w:val="NoSpacing"/>
        <w:tabs>
          <w:tab w:val="left" w:pos="990"/>
          <w:tab w:val="center" w:pos="4680"/>
        </w:tabs>
        <w:rPr>
          <w:rFonts w:ascii="Aptos" w:eastAsia="Aptos" w:hAnsi="Aptos" w:cs="Aptos"/>
          <w:lang w:val="de-DE"/>
        </w:rPr>
      </w:pPr>
    </w:p>
    <w:p w14:paraId="7BD7C483" w14:textId="77777777" w:rsidR="00547296" w:rsidRDefault="00547296" w:rsidP="00547296">
      <w:pPr>
        <w:pStyle w:val="NoSpacing"/>
        <w:tabs>
          <w:tab w:val="left" w:pos="990"/>
          <w:tab w:val="center" w:pos="4680"/>
        </w:tabs>
        <w:rPr>
          <w:rFonts w:ascii="Aptos" w:eastAsia="Aptos" w:hAnsi="Aptos" w:cs="Aptos"/>
          <w:lang w:val="de-DE"/>
        </w:rPr>
      </w:pPr>
    </w:p>
    <w:p w14:paraId="1F9ADAAA" w14:textId="77777777" w:rsidR="00547296" w:rsidRDefault="00547296" w:rsidP="00547296">
      <w:pPr>
        <w:pStyle w:val="NoSpacing"/>
        <w:tabs>
          <w:tab w:val="left" w:pos="990"/>
          <w:tab w:val="center" w:pos="4680"/>
        </w:tabs>
        <w:rPr>
          <w:rFonts w:ascii="Aptos" w:eastAsia="Aptos" w:hAnsi="Aptos" w:cs="Aptos"/>
          <w:lang w:val="de-DE"/>
        </w:rPr>
      </w:pPr>
    </w:p>
    <w:p w14:paraId="12C37604" w14:textId="77777777" w:rsidR="00547296" w:rsidRDefault="00547296" w:rsidP="00547296">
      <w:pPr>
        <w:pStyle w:val="NoSpacing"/>
        <w:tabs>
          <w:tab w:val="left" w:pos="990"/>
          <w:tab w:val="center" w:pos="4680"/>
        </w:tabs>
        <w:rPr>
          <w:rFonts w:ascii="Aptos" w:eastAsia="Aptos" w:hAnsi="Aptos" w:cs="Aptos"/>
          <w:lang w:val="de-DE"/>
        </w:rPr>
      </w:pPr>
    </w:p>
    <w:p w14:paraId="6F932B27" w14:textId="77777777" w:rsidR="00547296" w:rsidRDefault="00547296" w:rsidP="00547296">
      <w:pPr>
        <w:pStyle w:val="NoSpacing"/>
        <w:tabs>
          <w:tab w:val="left" w:pos="990"/>
          <w:tab w:val="center" w:pos="4680"/>
        </w:tabs>
        <w:rPr>
          <w:rFonts w:ascii="Aptos" w:eastAsia="Aptos" w:hAnsi="Aptos" w:cs="Aptos"/>
          <w:lang w:val="de-DE"/>
        </w:rPr>
      </w:pPr>
    </w:p>
    <w:p w14:paraId="0318834B" w14:textId="77777777" w:rsidR="00367805" w:rsidRDefault="00367805" w:rsidP="00547296">
      <w:pPr>
        <w:pStyle w:val="NoSpacing"/>
        <w:tabs>
          <w:tab w:val="left" w:pos="990"/>
          <w:tab w:val="center" w:pos="4680"/>
        </w:tabs>
        <w:rPr>
          <w:rFonts w:ascii="Aptos" w:eastAsia="Aptos" w:hAnsi="Aptos" w:cs="Aptos"/>
          <w:lang w:val="de-DE"/>
        </w:rPr>
      </w:pPr>
    </w:p>
    <w:p w14:paraId="11A8D2CE" w14:textId="77777777" w:rsidR="00547296" w:rsidRDefault="00547296" w:rsidP="00547296">
      <w:pPr>
        <w:pStyle w:val="NoSpacing"/>
        <w:tabs>
          <w:tab w:val="left" w:pos="990"/>
          <w:tab w:val="center" w:pos="4680"/>
        </w:tabs>
        <w:rPr>
          <w:rFonts w:ascii="Aptos" w:eastAsia="Aptos" w:hAnsi="Aptos" w:cs="Aptos"/>
          <w:lang w:val="de-DE"/>
        </w:rPr>
        <w:sectPr w:rsidR="00547296" w:rsidSect="00547296">
          <w:type w:val="continuous"/>
          <w:pgSz w:w="12240" w:h="15840"/>
          <w:pgMar w:top="1440" w:right="1440" w:bottom="1440" w:left="1440" w:header="720" w:footer="432" w:gutter="0"/>
          <w:pgNumType w:start="1"/>
          <w:cols w:num="2" w:space="720"/>
          <w:titlePg/>
          <w:docGrid w:linePitch="360"/>
        </w:sectPr>
      </w:pPr>
    </w:p>
    <w:p w14:paraId="14ABECE0" w14:textId="77777777" w:rsidR="00547296" w:rsidRPr="000858FB" w:rsidRDefault="00547296" w:rsidP="00547296">
      <w:pPr>
        <w:pStyle w:val="NoSpacing"/>
        <w:tabs>
          <w:tab w:val="left" w:pos="990"/>
          <w:tab w:val="center" w:pos="4680"/>
        </w:tabs>
        <w:rPr>
          <w:rFonts w:ascii="Aptos" w:eastAsia="Aptos" w:hAnsi="Aptos" w:cs="Aptos"/>
          <w:lang w:val="de-DE"/>
        </w:rPr>
      </w:pPr>
    </w:p>
    <w:p w14:paraId="65E97F96" w14:textId="65B8E244" w:rsidR="4B1BE2C1" w:rsidRPr="0087484D" w:rsidRDefault="00547296" w:rsidP="004B64B1">
      <w:pPr>
        <w:pStyle w:val="NoSpacing"/>
        <w:jc w:val="center"/>
        <w:rPr>
          <w:rFonts w:ascii="Aptos" w:eastAsia="Aptos" w:hAnsi="Aptos" w:cs="Aptos"/>
          <w:lang w:val="fr-FR"/>
        </w:rPr>
      </w:pPr>
      <w:r>
        <w:rPr>
          <w:noProof/>
        </w:rPr>
        <mc:AlternateContent>
          <mc:Choice Requires="wps">
            <w:drawing>
              <wp:inline distT="0" distB="0" distL="0" distR="0" wp14:anchorId="4A166E31" wp14:editId="598E37F9">
                <wp:extent cx="5907024" cy="18288"/>
                <wp:effectExtent l="0" t="0" r="36830" b="20320"/>
                <wp:docPr id="1070174784" name="Straight Connector 1"/>
                <wp:cNvGraphicFramePr/>
                <a:graphic xmlns:a="http://schemas.openxmlformats.org/drawingml/2006/main">
                  <a:graphicData uri="http://schemas.microsoft.com/office/word/2010/wordprocessingShape">
                    <wps:wsp>
                      <wps:cNvCnPr/>
                      <wps:spPr>
                        <a:xfrm>
                          <a:off x="0" y="0"/>
                          <a:ext cx="5907024" cy="1828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99531BF"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465.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" strokecolor="#156082 [3204]" strokeweight=".5pt">
                <v:stroke joinstyle="miter"/>
                <w10:anchorlock/>
              </v:line>
            </w:pict>
          </mc:Fallback>
        </mc:AlternateContent>
      </w:r>
      <w:r w:rsidRPr="59F3348C">
        <w:rPr>
          <w:rFonts w:ascii="Aptos" w:eastAsia="Aptos" w:hAnsi="Aptos" w:cs="Aptos"/>
          <w:b/>
          <w:bCs/>
          <w:lang w:val="fr-FR"/>
        </w:rPr>
        <w:t>Document Version :</w:t>
      </w:r>
      <w:r w:rsidRPr="59F3348C">
        <w:rPr>
          <w:rFonts w:ascii="Aptos" w:eastAsia="Aptos" w:hAnsi="Aptos" w:cs="Aptos"/>
          <w:lang w:val="fr-FR"/>
        </w:rPr>
        <w:t xml:space="preserve"> v1.</w:t>
      </w:r>
      <w:r w:rsidR="00367805">
        <w:rPr>
          <w:rFonts w:ascii="Aptos" w:eastAsia="Aptos" w:hAnsi="Aptos" w:cs="Aptos"/>
          <w:lang w:val="fr-FR"/>
        </w:rPr>
        <w:t>1</w:t>
      </w:r>
      <w:r w:rsidRPr="00802E8B">
        <w:rPr>
          <w:lang w:val="fr-FR"/>
        </w:rPr>
        <w:br/>
      </w:r>
      <w:r w:rsidRPr="59F3348C">
        <w:rPr>
          <w:rFonts w:ascii="Aptos" w:eastAsia="Aptos" w:hAnsi="Aptos" w:cs="Aptos"/>
          <w:lang w:val="fr-FR"/>
        </w:rPr>
        <w:t xml:space="preserve"> </w:t>
      </w:r>
      <w:r w:rsidRPr="59F3348C">
        <w:rPr>
          <w:rFonts w:ascii="Aptos" w:eastAsia="Aptos" w:hAnsi="Aptos" w:cs="Aptos"/>
          <w:b/>
          <w:bCs/>
          <w:lang w:val="fr-FR"/>
        </w:rPr>
        <w:t>Date :</w:t>
      </w:r>
      <w:r w:rsidRPr="59F3348C">
        <w:rPr>
          <w:rFonts w:ascii="Aptos" w:eastAsia="Aptos" w:hAnsi="Aptos" w:cs="Aptos"/>
          <w:lang w:val="fr-FR"/>
        </w:rPr>
        <w:t xml:space="preserve"> 05 </w:t>
      </w:r>
      <w:r>
        <w:rPr>
          <w:rFonts w:ascii="Aptos" w:eastAsia="Aptos" w:hAnsi="Aptos" w:cs="Aptos"/>
          <w:lang w:val="fr-FR"/>
        </w:rPr>
        <w:t>Dec</w:t>
      </w:r>
      <w:r w:rsidRPr="59F3348C">
        <w:rPr>
          <w:rFonts w:ascii="Aptos" w:eastAsia="Aptos" w:hAnsi="Aptos" w:cs="Aptos"/>
          <w:lang w:val="fr-FR"/>
        </w:rPr>
        <w:t xml:space="preserve"> 2025</w:t>
      </w:r>
    </w:p>
    <w:p w14:paraId="43A78566" w14:textId="392E5C59" w:rsidR="1A7E78F6" w:rsidRDefault="4B315468" w:rsidP="0126B79A">
      <w:pPr>
        <w:spacing w:before="240" w:after="240"/>
        <w:rPr>
          <w:rFonts w:ascii="Aptos" w:eastAsia="Aptos" w:hAnsi="Aptos" w:cs="Aptos"/>
          <w:b/>
          <w:bCs/>
        </w:rPr>
      </w:pPr>
      <w:r w:rsidRPr="0126B79A">
        <w:rPr>
          <w:rFonts w:ascii="Aptos" w:eastAsia="Aptos" w:hAnsi="Aptos" w:cs="Aptos"/>
          <w:b/>
          <w:bCs/>
        </w:rPr>
        <w:lastRenderedPageBreak/>
        <w:t>Table of content</w:t>
      </w:r>
    </w:p>
    <w:sdt>
      <w:sdtPr>
        <w:id w:val="1192059760"/>
        <w:docPartObj>
          <w:docPartGallery w:val="Table of Contents"/>
          <w:docPartUnique/>
        </w:docPartObj>
      </w:sdtPr>
      <w:sdtContent>
        <w:p w14:paraId="2E3F467C" w14:textId="21FC7E54" w:rsidR="00A95C7D" w:rsidRDefault="002A7FE3">
          <w:pPr>
            <w:pStyle w:val="TOC1"/>
            <w:tabs>
              <w:tab w:val="right" w:leader="dot" w:pos="9350"/>
            </w:tabs>
            <w:rPr>
              <w:noProof/>
              <w:kern w:val="2"/>
              <w:lang w:eastAsia="en-US"/>
              <w14:ligatures w14:val="standardContextual"/>
            </w:rPr>
          </w:pPr>
          <w:r>
            <w:fldChar w:fldCharType="begin"/>
          </w:r>
          <w:r w:rsidR="00012470">
            <w:instrText>TOC \o "1-9" \z \u \h</w:instrText>
          </w:r>
          <w:r>
            <w:fldChar w:fldCharType="separate"/>
          </w:r>
          <w:hyperlink w:anchor="_Toc216905330" w:history="1">
            <w:r w:rsidR="00A95C7D" w:rsidRPr="005E2DF4">
              <w:rPr>
                <w:rStyle w:val="Hyperlink"/>
                <w:noProof/>
              </w:rPr>
              <w:t>1. Introduction</w:t>
            </w:r>
            <w:r w:rsidR="00A95C7D">
              <w:rPr>
                <w:noProof/>
                <w:webHidden/>
              </w:rPr>
              <w:tab/>
            </w:r>
            <w:r w:rsidR="00A95C7D">
              <w:rPr>
                <w:noProof/>
                <w:webHidden/>
              </w:rPr>
              <w:fldChar w:fldCharType="begin"/>
            </w:r>
            <w:r w:rsidR="00A95C7D">
              <w:rPr>
                <w:noProof/>
                <w:webHidden/>
              </w:rPr>
              <w:instrText xml:space="preserve"> PAGEREF _Toc216905330 \h </w:instrText>
            </w:r>
            <w:r w:rsidR="00A95C7D">
              <w:rPr>
                <w:noProof/>
                <w:webHidden/>
              </w:rPr>
            </w:r>
            <w:r w:rsidR="00A95C7D">
              <w:rPr>
                <w:noProof/>
                <w:webHidden/>
              </w:rPr>
              <w:fldChar w:fldCharType="separate"/>
            </w:r>
            <w:r w:rsidR="00A95C7D">
              <w:rPr>
                <w:noProof/>
                <w:webHidden/>
              </w:rPr>
              <w:t>4</w:t>
            </w:r>
            <w:r w:rsidR="00A95C7D">
              <w:rPr>
                <w:noProof/>
                <w:webHidden/>
              </w:rPr>
              <w:fldChar w:fldCharType="end"/>
            </w:r>
          </w:hyperlink>
        </w:p>
        <w:p w14:paraId="4C7FD1DF" w14:textId="50A81BFC" w:rsidR="00A95C7D" w:rsidRDefault="00A95C7D">
          <w:pPr>
            <w:pStyle w:val="TOC2"/>
            <w:tabs>
              <w:tab w:val="right" w:leader="dot" w:pos="9350"/>
            </w:tabs>
            <w:rPr>
              <w:noProof/>
              <w:kern w:val="2"/>
              <w:lang w:eastAsia="en-US"/>
              <w14:ligatures w14:val="standardContextual"/>
            </w:rPr>
          </w:pPr>
          <w:hyperlink w:anchor="_Toc216905331" w:history="1">
            <w:r w:rsidRPr="005E2DF4">
              <w:rPr>
                <w:rStyle w:val="Hyperlink"/>
                <w:noProof/>
              </w:rPr>
              <w:t>1.1 Purpose</w:t>
            </w:r>
            <w:r>
              <w:rPr>
                <w:noProof/>
                <w:webHidden/>
              </w:rPr>
              <w:tab/>
            </w:r>
            <w:r>
              <w:rPr>
                <w:noProof/>
                <w:webHidden/>
              </w:rPr>
              <w:fldChar w:fldCharType="begin"/>
            </w:r>
            <w:r>
              <w:rPr>
                <w:noProof/>
                <w:webHidden/>
              </w:rPr>
              <w:instrText xml:space="preserve"> PAGEREF _Toc216905331 \h </w:instrText>
            </w:r>
            <w:r>
              <w:rPr>
                <w:noProof/>
                <w:webHidden/>
              </w:rPr>
            </w:r>
            <w:r>
              <w:rPr>
                <w:noProof/>
                <w:webHidden/>
              </w:rPr>
              <w:fldChar w:fldCharType="separate"/>
            </w:r>
            <w:r>
              <w:rPr>
                <w:noProof/>
                <w:webHidden/>
              </w:rPr>
              <w:t>4</w:t>
            </w:r>
            <w:r>
              <w:rPr>
                <w:noProof/>
                <w:webHidden/>
              </w:rPr>
              <w:fldChar w:fldCharType="end"/>
            </w:r>
          </w:hyperlink>
        </w:p>
        <w:p w14:paraId="5EA33525" w14:textId="16345292" w:rsidR="00A95C7D" w:rsidRDefault="00A95C7D">
          <w:pPr>
            <w:pStyle w:val="TOC2"/>
            <w:tabs>
              <w:tab w:val="right" w:leader="dot" w:pos="9350"/>
            </w:tabs>
            <w:rPr>
              <w:noProof/>
              <w:kern w:val="2"/>
              <w:lang w:eastAsia="en-US"/>
              <w14:ligatures w14:val="standardContextual"/>
            </w:rPr>
          </w:pPr>
          <w:hyperlink w:anchor="_Toc216905332" w:history="1">
            <w:r w:rsidRPr="005E2DF4">
              <w:rPr>
                <w:rStyle w:val="Hyperlink"/>
                <w:noProof/>
              </w:rPr>
              <w:t>1.2 Scope</w:t>
            </w:r>
            <w:r>
              <w:rPr>
                <w:noProof/>
                <w:webHidden/>
              </w:rPr>
              <w:tab/>
            </w:r>
            <w:r>
              <w:rPr>
                <w:noProof/>
                <w:webHidden/>
              </w:rPr>
              <w:fldChar w:fldCharType="begin"/>
            </w:r>
            <w:r>
              <w:rPr>
                <w:noProof/>
                <w:webHidden/>
              </w:rPr>
              <w:instrText xml:space="preserve"> PAGEREF _Toc216905332 \h </w:instrText>
            </w:r>
            <w:r>
              <w:rPr>
                <w:noProof/>
                <w:webHidden/>
              </w:rPr>
            </w:r>
            <w:r>
              <w:rPr>
                <w:noProof/>
                <w:webHidden/>
              </w:rPr>
              <w:fldChar w:fldCharType="separate"/>
            </w:r>
            <w:r>
              <w:rPr>
                <w:noProof/>
                <w:webHidden/>
              </w:rPr>
              <w:t>4</w:t>
            </w:r>
            <w:r>
              <w:rPr>
                <w:noProof/>
                <w:webHidden/>
              </w:rPr>
              <w:fldChar w:fldCharType="end"/>
            </w:r>
          </w:hyperlink>
        </w:p>
        <w:p w14:paraId="363AC42E" w14:textId="552D0C4C" w:rsidR="00A95C7D" w:rsidRDefault="00A95C7D">
          <w:pPr>
            <w:pStyle w:val="TOC2"/>
            <w:tabs>
              <w:tab w:val="right" w:leader="dot" w:pos="9350"/>
            </w:tabs>
            <w:rPr>
              <w:noProof/>
              <w:kern w:val="2"/>
              <w:lang w:eastAsia="en-US"/>
              <w14:ligatures w14:val="standardContextual"/>
            </w:rPr>
          </w:pPr>
          <w:hyperlink w:anchor="_Toc216905333" w:history="1">
            <w:r w:rsidRPr="005E2DF4">
              <w:rPr>
                <w:rStyle w:val="Hyperlink"/>
                <w:noProof/>
              </w:rPr>
              <w:t>1.3 Secure, Governed Research Environment (SGRE)</w:t>
            </w:r>
            <w:r>
              <w:rPr>
                <w:noProof/>
                <w:webHidden/>
              </w:rPr>
              <w:tab/>
            </w:r>
            <w:r>
              <w:rPr>
                <w:noProof/>
                <w:webHidden/>
              </w:rPr>
              <w:fldChar w:fldCharType="begin"/>
            </w:r>
            <w:r>
              <w:rPr>
                <w:noProof/>
                <w:webHidden/>
              </w:rPr>
              <w:instrText xml:space="preserve"> PAGEREF _Toc216905333 \h </w:instrText>
            </w:r>
            <w:r>
              <w:rPr>
                <w:noProof/>
                <w:webHidden/>
              </w:rPr>
            </w:r>
            <w:r>
              <w:rPr>
                <w:noProof/>
                <w:webHidden/>
              </w:rPr>
              <w:fldChar w:fldCharType="separate"/>
            </w:r>
            <w:r>
              <w:rPr>
                <w:noProof/>
                <w:webHidden/>
              </w:rPr>
              <w:t>4</w:t>
            </w:r>
            <w:r>
              <w:rPr>
                <w:noProof/>
                <w:webHidden/>
              </w:rPr>
              <w:fldChar w:fldCharType="end"/>
            </w:r>
          </w:hyperlink>
        </w:p>
        <w:p w14:paraId="0784D63B" w14:textId="252B804F" w:rsidR="00A95C7D" w:rsidRDefault="00A95C7D">
          <w:pPr>
            <w:pStyle w:val="TOC1"/>
            <w:tabs>
              <w:tab w:val="right" w:leader="dot" w:pos="9350"/>
            </w:tabs>
            <w:rPr>
              <w:noProof/>
              <w:kern w:val="2"/>
              <w:lang w:eastAsia="en-US"/>
              <w14:ligatures w14:val="standardContextual"/>
            </w:rPr>
          </w:pPr>
          <w:hyperlink w:anchor="_Toc216905334" w:history="1">
            <w:r w:rsidRPr="005E2DF4">
              <w:rPr>
                <w:rStyle w:val="Hyperlink"/>
                <w:noProof/>
              </w:rPr>
              <w:t>2. DICOM standard overview</w:t>
            </w:r>
            <w:r>
              <w:rPr>
                <w:noProof/>
                <w:webHidden/>
              </w:rPr>
              <w:tab/>
            </w:r>
            <w:r>
              <w:rPr>
                <w:noProof/>
                <w:webHidden/>
              </w:rPr>
              <w:fldChar w:fldCharType="begin"/>
            </w:r>
            <w:r>
              <w:rPr>
                <w:noProof/>
                <w:webHidden/>
              </w:rPr>
              <w:instrText xml:space="preserve"> PAGEREF _Toc216905334 \h </w:instrText>
            </w:r>
            <w:r>
              <w:rPr>
                <w:noProof/>
                <w:webHidden/>
              </w:rPr>
            </w:r>
            <w:r>
              <w:rPr>
                <w:noProof/>
                <w:webHidden/>
              </w:rPr>
              <w:fldChar w:fldCharType="separate"/>
            </w:r>
            <w:r>
              <w:rPr>
                <w:noProof/>
                <w:webHidden/>
              </w:rPr>
              <w:t>5</w:t>
            </w:r>
            <w:r>
              <w:rPr>
                <w:noProof/>
                <w:webHidden/>
              </w:rPr>
              <w:fldChar w:fldCharType="end"/>
            </w:r>
          </w:hyperlink>
        </w:p>
        <w:p w14:paraId="0E1B4DC8" w14:textId="67BEC860" w:rsidR="00A95C7D" w:rsidRDefault="00A95C7D">
          <w:pPr>
            <w:pStyle w:val="TOC2"/>
            <w:tabs>
              <w:tab w:val="right" w:leader="dot" w:pos="9350"/>
            </w:tabs>
            <w:rPr>
              <w:noProof/>
              <w:kern w:val="2"/>
              <w:lang w:eastAsia="en-US"/>
              <w14:ligatures w14:val="standardContextual"/>
            </w:rPr>
          </w:pPr>
          <w:hyperlink w:anchor="_Toc216905335" w:history="1">
            <w:r w:rsidRPr="005E2DF4">
              <w:rPr>
                <w:rStyle w:val="Hyperlink"/>
                <w:noProof/>
              </w:rPr>
              <w:t>2.1 Metadata</w:t>
            </w:r>
            <w:r>
              <w:rPr>
                <w:noProof/>
                <w:webHidden/>
              </w:rPr>
              <w:tab/>
            </w:r>
            <w:r>
              <w:rPr>
                <w:noProof/>
                <w:webHidden/>
              </w:rPr>
              <w:fldChar w:fldCharType="begin"/>
            </w:r>
            <w:r>
              <w:rPr>
                <w:noProof/>
                <w:webHidden/>
              </w:rPr>
              <w:instrText xml:space="preserve"> PAGEREF _Toc216905335 \h </w:instrText>
            </w:r>
            <w:r>
              <w:rPr>
                <w:noProof/>
                <w:webHidden/>
              </w:rPr>
            </w:r>
            <w:r>
              <w:rPr>
                <w:noProof/>
                <w:webHidden/>
              </w:rPr>
              <w:fldChar w:fldCharType="separate"/>
            </w:r>
            <w:r>
              <w:rPr>
                <w:noProof/>
                <w:webHidden/>
              </w:rPr>
              <w:t>5</w:t>
            </w:r>
            <w:r>
              <w:rPr>
                <w:noProof/>
                <w:webHidden/>
              </w:rPr>
              <w:fldChar w:fldCharType="end"/>
            </w:r>
          </w:hyperlink>
        </w:p>
        <w:p w14:paraId="4883BBE9" w14:textId="07B277C6" w:rsidR="00A95C7D" w:rsidRDefault="00A95C7D">
          <w:pPr>
            <w:pStyle w:val="TOC3"/>
            <w:tabs>
              <w:tab w:val="right" w:leader="dot" w:pos="9350"/>
            </w:tabs>
            <w:rPr>
              <w:noProof/>
              <w:kern w:val="2"/>
              <w:lang w:eastAsia="en-US"/>
              <w14:ligatures w14:val="standardContextual"/>
            </w:rPr>
          </w:pPr>
          <w:hyperlink w:anchor="_Toc216905336" w:history="1">
            <w:r w:rsidRPr="005E2DF4">
              <w:rPr>
                <w:rStyle w:val="Hyperlink"/>
                <w:noProof/>
              </w:rPr>
              <w:t>2.1.1. Standard tags</w:t>
            </w:r>
            <w:r>
              <w:rPr>
                <w:noProof/>
                <w:webHidden/>
              </w:rPr>
              <w:tab/>
            </w:r>
            <w:r>
              <w:rPr>
                <w:noProof/>
                <w:webHidden/>
              </w:rPr>
              <w:fldChar w:fldCharType="begin"/>
            </w:r>
            <w:r>
              <w:rPr>
                <w:noProof/>
                <w:webHidden/>
              </w:rPr>
              <w:instrText xml:space="preserve"> PAGEREF _Toc216905336 \h </w:instrText>
            </w:r>
            <w:r>
              <w:rPr>
                <w:noProof/>
                <w:webHidden/>
              </w:rPr>
            </w:r>
            <w:r>
              <w:rPr>
                <w:noProof/>
                <w:webHidden/>
              </w:rPr>
              <w:fldChar w:fldCharType="separate"/>
            </w:r>
            <w:r>
              <w:rPr>
                <w:noProof/>
                <w:webHidden/>
              </w:rPr>
              <w:t>6</w:t>
            </w:r>
            <w:r>
              <w:rPr>
                <w:noProof/>
                <w:webHidden/>
              </w:rPr>
              <w:fldChar w:fldCharType="end"/>
            </w:r>
          </w:hyperlink>
        </w:p>
        <w:p w14:paraId="00CCB3B6" w14:textId="5A02948A" w:rsidR="00A95C7D" w:rsidRDefault="00A95C7D">
          <w:pPr>
            <w:pStyle w:val="TOC3"/>
            <w:tabs>
              <w:tab w:val="right" w:leader="dot" w:pos="9350"/>
            </w:tabs>
            <w:rPr>
              <w:noProof/>
              <w:kern w:val="2"/>
              <w:lang w:eastAsia="en-US"/>
              <w14:ligatures w14:val="standardContextual"/>
            </w:rPr>
          </w:pPr>
          <w:hyperlink w:anchor="_Toc216905337" w:history="1">
            <w:r w:rsidRPr="005E2DF4">
              <w:rPr>
                <w:rStyle w:val="Hyperlink"/>
                <w:noProof/>
              </w:rPr>
              <w:t>2.1.2. Private tags</w:t>
            </w:r>
            <w:r>
              <w:rPr>
                <w:noProof/>
                <w:webHidden/>
              </w:rPr>
              <w:tab/>
            </w:r>
            <w:r>
              <w:rPr>
                <w:noProof/>
                <w:webHidden/>
              </w:rPr>
              <w:fldChar w:fldCharType="begin"/>
            </w:r>
            <w:r>
              <w:rPr>
                <w:noProof/>
                <w:webHidden/>
              </w:rPr>
              <w:instrText xml:space="preserve"> PAGEREF _Toc216905337 \h </w:instrText>
            </w:r>
            <w:r>
              <w:rPr>
                <w:noProof/>
                <w:webHidden/>
              </w:rPr>
            </w:r>
            <w:r>
              <w:rPr>
                <w:noProof/>
                <w:webHidden/>
              </w:rPr>
              <w:fldChar w:fldCharType="separate"/>
            </w:r>
            <w:r>
              <w:rPr>
                <w:noProof/>
                <w:webHidden/>
              </w:rPr>
              <w:t>6</w:t>
            </w:r>
            <w:r>
              <w:rPr>
                <w:noProof/>
                <w:webHidden/>
              </w:rPr>
              <w:fldChar w:fldCharType="end"/>
            </w:r>
          </w:hyperlink>
        </w:p>
        <w:p w14:paraId="48170D55" w14:textId="6F2A6755" w:rsidR="00A95C7D" w:rsidRDefault="00A95C7D">
          <w:pPr>
            <w:pStyle w:val="TOC3"/>
            <w:tabs>
              <w:tab w:val="right" w:leader="dot" w:pos="9350"/>
            </w:tabs>
            <w:rPr>
              <w:noProof/>
              <w:kern w:val="2"/>
              <w:lang w:eastAsia="en-US"/>
              <w14:ligatures w14:val="standardContextual"/>
            </w:rPr>
          </w:pPr>
          <w:hyperlink w:anchor="_Toc216905338" w:history="1">
            <w:r w:rsidRPr="005E2DF4">
              <w:rPr>
                <w:rStyle w:val="Hyperlink"/>
                <w:noProof/>
              </w:rPr>
              <w:t>2.1.3. Sequences and nested elements</w:t>
            </w:r>
            <w:r>
              <w:rPr>
                <w:noProof/>
                <w:webHidden/>
              </w:rPr>
              <w:tab/>
            </w:r>
            <w:r>
              <w:rPr>
                <w:noProof/>
                <w:webHidden/>
              </w:rPr>
              <w:fldChar w:fldCharType="begin"/>
            </w:r>
            <w:r>
              <w:rPr>
                <w:noProof/>
                <w:webHidden/>
              </w:rPr>
              <w:instrText xml:space="preserve"> PAGEREF _Toc216905338 \h </w:instrText>
            </w:r>
            <w:r>
              <w:rPr>
                <w:noProof/>
                <w:webHidden/>
              </w:rPr>
            </w:r>
            <w:r>
              <w:rPr>
                <w:noProof/>
                <w:webHidden/>
              </w:rPr>
              <w:fldChar w:fldCharType="separate"/>
            </w:r>
            <w:r>
              <w:rPr>
                <w:noProof/>
                <w:webHidden/>
              </w:rPr>
              <w:t>7</w:t>
            </w:r>
            <w:r>
              <w:rPr>
                <w:noProof/>
                <w:webHidden/>
              </w:rPr>
              <w:fldChar w:fldCharType="end"/>
            </w:r>
          </w:hyperlink>
        </w:p>
        <w:p w14:paraId="376742E8" w14:textId="35A235CE" w:rsidR="00A95C7D" w:rsidRDefault="00A95C7D">
          <w:pPr>
            <w:pStyle w:val="TOC3"/>
            <w:tabs>
              <w:tab w:val="right" w:leader="dot" w:pos="9350"/>
            </w:tabs>
            <w:rPr>
              <w:noProof/>
              <w:kern w:val="2"/>
              <w:lang w:eastAsia="en-US"/>
              <w14:ligatures w14:val="standardContextual"/>
            </w:rPr>
          </w:pPr>
          <w:hyperlink w:anchor="_Toc216905339" w:history="1">
            <w:r w:rsidRPr="005E2DF4">
              <w:rPr>
                <w:rStyle w:val="Hyperlink"/>
                <w:noProof/>
              </w:rPr>
              <w:t>2.1.4. Other structural considerations</w:t>
            </w:r>
            <w:r>
              <w:rPr>
                <w:noProof/>
                <w:webHidden/>
              </w:rPr>
              <w:tab/>
            </w:r>
            <w:r>
              <w:rPr>
                <w:noProof/>
                <w:webHidden/>
              </w:rPr>
              <w:fldChar w:fldCharType="begin"/>
            </w:r>
            <w:r>
              <w:rPr>
                <w:noProof/>
                <w:webHidden/>
              </w:rPr>
              <w:instrText xml:space="preserve"> PAGEREF _Toc216905339 \h </w:instrText>
            </w:r>
            <w:r>
              <w:rPr>
                <w:noProof/>
                <w:webHidden/>
              </w:rPr>
            </w:r>
            <w:r>
              <w:rPr>
                <w:noProof/>
                <w:webHidden/>
              </w:rPr>
              <w:fldChar w:fldCharType="separate"/>
            </w:r>
            <w:r>
              <w:rPr>
                <w:noProof/>
                <w:webHidden/>
              </w:rPr>
              <w:t>7</w:t>
            </w:r>
            <w:r>
              <w:rPr>
                <w:noProof/>
                <w:webHidden/>
              </w:rPr>
              <w:fldChar w:fldCharType="end"/>
            </w:r>
          </w:hyperlink>
        </w:p>
        <w:p w14:paraId="0F7E9919" w14:textId="611A04E7" w:rsidR="00A95C7D" w:rsidRDefault="00A95C7D">
          <w:pPr>
            <w:pStyle w:val="TOC2"/>
            <w:tabs>
              <w:tab w:val="right" w:leader="dot" w:pos="9350"/>
            </w:tabs>
            <w:rPr>
              <w:noProof/>
              <w:kern w:val="2"/>
              <w:lang w:eastAsia="en-US"/>
              <w14:ligatures w14:val="standardContextual"/>
            </w:rPr>
          </w:pPr>
          <w:hyperlink w:anchor="_Toc216905340" w:history="1">
            <w:r w:rsidRPr="005E2DF4">
              <w:rPr>
                <w:rStyle w:val="Hyperlink"/>
                <w:noProof/>
              </w:rPr>
              <w:t>2.2 Pixel data</w:t>
            </w:r>
            <w:r>
              <w:rPr>
                <w:noProof/>
                <w:webHidden/>
              </w:rPr>
              <w:tab/>
            </w:r>
            <w:r>
              <w:rPr>
                <w:noProof/>
                <w:webHidden/>
              </w:rPr>
              <w:fldChar w:fldCharType="begin"/>
            </w:r>
            <w:r>
              <w:rPr>
                <w:noProof/>
                <w:webHidden/>
              </w:rPr>
              <w:instrText xml:space="preserve"> PAGEREF _Toc216905340 \h </w:instrText>
            </w:r>
            <w:r>
              <w:rPr>
                <w:noProof/>
                <w:webHidden/>
              </w:rPr>
            </w:r>
            <w:r>
              <w:rPr>
                <w:noProof/>
                <w:webHidden/>
              </w:rPr>
              <w:fldChar w:fldCharType="separate"/>
            </w:r>
            <w:r>
              <w:rPr>
                <w:noProof/>
                <w:webHidden/>
              </w:rPr>
              <w:t>8</w:t>
            </w:r>
            <w:r>
              <w:rPr>
                <w:noProof/>
                <w:webHidden/>
              </w:rPr>
              <w:fldChar w:fldCharType="end"/>
            </w:r>
          </w:hyperlink>
        </w:p>
        <w:p w14:paraId="06C40D42" w14:textId="7A55AAE3" w:rsidR="00A95C7D" w:rsidRDefault="00A95C7D">
          <w:pPr>
            <w:pStyle w:val="TOC1"/>
            <w:tabs>
              <w:tab w:val="right" w:leader="dot" w:pos="9350"/>
            </w:tabs>
            <w:rPr>
              <w:noProof/>
              <w:kern w:val="2"/>
              <w:lang w:eastAsia="en-US"/>
              <w14:ligatures w14:val="standardContextual"/>
            </w:rPr>
          </w:pPr>
          <w:hyperlink w:anchor="_Toc216905341" w:history="1">
            <w:r w:rsidRPr="005E2DF4">
              <w:rPr>
                <w:rStyle w:val="Hyperlink"/>
                <w:noProof/>
              </w:rPr>
              <w:t>3. Anonymization Overview</w:t>
            </w:r>
            <w:r>
              <w:rPr>
                <w:noProof/>
                <w:webHidden/>
              </w:rPr>
              <w:tab/>
            </w:r>
            <w:r>
              <w:rPr>
                <w:noProof/>
                <w:webHidden/>
              </w:rPr>
              <w:fldChar w:fldCharType="begin"/>
            </w:r>
            <w:r>
              <w:rPr>
                <w:noProof/>
                <w:webHidden/>
              </w:rPr>
              <w:instrText xml:space="preserve"> PAGEREF _Toc216905341 \h </w:instrText>
            </w:r>
            <w:r>
              <w:rPr>
                <w:noProof/>
                <w:webHidden/>
              </w:rPr>
            </w:r>
            <w:r>
              <w:rPr>
                <w:noProof/>
                <w:webHidden/>
              </w:rPr>
              <w:fldChar w:fldCharType="separate"/>
            </w:r>
            <w:r>
              <w:rPr>
                <w:noProof/>
                <w:webHidden/>
              </w:rPr>
              <w:t>8</w:t>
            </w:r>
            <w:r>
              <w:rPr>
                <w:noProof/>
                <w:webHidden/>
              </w:rPr>
              <w:fldChar w:fldCharType="end"/>
            </w:r>
          </w:hyperlink>
        </w:p>
        <w:p w14:paraId="2A3D40CB" w14:textId="1915AE98" w:rsidR="00A95C7D" w:rsidRDefault="00A95C7D">
          <w:pPr>
            <w:pStyle w:val="TOC2"/>
            <w:tabs>
              <w:tab w:val="right" w:leader="dot" w:pos="9350"/>
            </w:tabs>
            <w:rPr>
              <w:noProof/>
              <w:kern w:val="2"/>
              <w:lang w:eastAsia="en-US"/>
              <w14:ligatures w14:val="standardContextual"/>
            </w:rPr>
          </w:pPr>
          <w:hyperlink w:anchor="_Toc216905342" w:history="1">
            <w:r w:rsidRPr="005E2DF4">
              <w:rPr>
                <w:rStyle w:val="Hyperlink"/>
                <w:noProof/>
              </w:rPr>
              <w:t>3.1 Definitions and Regulatory Standards</w:t>
            </w:r>
            <w:r>
              <w:rPr>
                <w:noProof/>
                <w:webHidden/>
              </w:rPr>
              <w:tab/>
            </w:r>
            <w:r>
              <w:rPr>
                <w:noProof/>
                <w:webHidden/>
              </w:rPr>
              <w:fldChar w:fldCharType="begin"/>
            </w:r>
            <w:r>
              <w:rPr>
                <w:noProof/>
                <w:webHidden/>
              </w:rPr>
              <w:instrText xml:space="preserve"> PAGEREF _Toc216905342 \h </w:instrText>
            </w:r>
            <w:r>
              <w:rPr>
                <w:noProof/>
                <w:webHidden/>
              </w:rPr>
            </w:r>
            <w:r>
              <w:rPr>
                <w:noProof/>
                <w:webHidden/>
              </w:rPr>
              <w:fldChar w:fldCharType="separate"/>
            </w:r>
            <w:r>
              <w:rPr>
                <w:noProof/>
                <w:webHidden/>
              </w:rPr>
              <w:t>8</w:t>
            </w:r>
            <w:r>
              <w:rPr>
                <w:noProof/>
                <w:webHidden/>
              </w:rPr>
              <w:fldChar w:fldCharType="end"/>
            </w:r>
          </w:hyperlink>
        </w:p>
        <w:p w14:paraId="0AEB7ED8" w14:textId="44AA5FE8" w:rsidR="00A95C7D" w:rsidRDefault="00A95C7D">
          <w:pPr>
            <w:pStyle w:val="TOC2"/>
            <w:tabs>
              <w:tab w:val="right" w:leader="dot" w:pos="9350"/>
            </w:tabs>
            <w:rPr>
              <w:noProof/>
              <w:kern w:val="2"/>
              <w:lang w:eastAsia="en-US"/>
              <w14:ligatures w14:val="standardContextual"/>
            </w:rPr>
          </w:pPr>
          <w:hyperlink w:anchor="_Toc216905343" w:history="1">
            <w:r w:rsidRPr="005E2DF4">
              <w:rPr>
                <w:rStyle w:val="Hyperlink"/>
                <w:noProof/>
              </w:rPr>
              <w:t>3.2 Anonymization of Imaging Data</w:t>
            </w:r>
            <w:r>
              <w:rPr>
                <w:noProof/>
                <w:webHidden/>
              </w:rPr>
              <w:tab/>
            </w:r>
            <w:r>
              <w:rPr>
                <w:noProof/>
                <w:webHidden/>
              </w:rPr>
              <w:fldChar w:fldCharType="begin"/>
            </w:r>
            <w:r>
              <w:rPr>
                <w:noProof/>
                <w:webHidden/>
              </w:rPr>
              <w:instrText xml:space="preserve"> PAGEREF _Toc216905343 \h </w:instrText>
            </w:r>
            <w:r>
              <w:rPr>
                <w:noProof/>
                <w:webHidden/>
              </w:rPr>
            </w:r>
            <w:r>
              <w:rPr>
                <w:noProof/>
                <w:webHidden/>
              </w:rPr>
              <w:fldChar w:fldCharType="separate"/>
            </w:r>
            <w:r>
              <w:rPr>
                <w:noProof/>
                <w:webHidden/>
              </w:rPr>
              <w:t>11</w:t>
            </w:r>
            <w:r>
              <w:rPr>
                <w:noProof/>
                <w:webHidden/>
              </w:rPr>
              <w:fldChar w:fldCharType="end"/>
            </w:r>
          </w:hyperlink>
        </w:p>
        <w:p w14:paraId="076DE8CF" w14:textId="222C17BE" w:rsidR="00A95C7D" w:rsidRDefault="00A95C7D">
          <w:pPr>
            <w:pStyle w:val="TOC1"/>
            <w:tabs>
              <w:tab w:val="right" w:leader="dot" w:pos="9350"/>
            </w:tabs>
            <w:rPr>
              <w:noProof/>
              <w:kern w:val="2"/>
              <w:lang w:eastAsia="en-US"/>
              <w14:ligatures w14:val="standardContextual"/>
            </w:rPr>
          </w:pPr>
          <w:hyperlink w:anchor="_Toc216905344" w:history="1">
            <w:r w:rsidRPr="005E2DF4">
              <w:rPr>
                <w:rStyle w:val="Hyperlink"/>
                <w:noProof/>
              </w:rPr>
              <w:t>4. Anonymization criteria</w:t>
            </w:r>
            <w:r>
              <w:rPr>
                <w:noProof/>
                <w:webHidden/>
              </w:rPr>
              <w:tab/>
            </w:r>
            <w:r>
              <w:rPr>
                <w:noProof/>
                <w:webHidden/>
              </w:rPr>
              <w:fldChar w:fldCharType="begin"/>
            </w:r>
            <w:r>
              <w:rPr>
                <w:noProof/>
                <w:webHidden/>
              </w:rPr>
              <w:instrText xml:space="preserve"> PAGEREF _Toc216905344 \h </w:instrText>
            </w:r>
            <w:r>
              <w:rPr>
                <w:noProof/>
                <w:webHidden/>
              </w:rPr>
            </w:r>
            <w:r>
              <w:rPr>
                <w:noProof/>
                <w:webHidden/>
              </w:rPr>
              <w:fldChar w:fldCharType="separate"/>
            </w:r>
            <w:r>
              <w:rPr>
                <w:noProof/>
                <w:webHidden/>
              </w:rPr>
              <w:t>13</w:t>
            </w:r>
            <w:r>
              <w:rPr>
                <w:noProof/>
                <w:webHidden/>
              </w:rPr>
              <w:fldChar w:fldCharType="end"/>
            </w:r>
          </w:hyperlink>
        </w:p>
        <w:p w14:paraId="1E88F37D" w14:textId="237D6569" w:rsidR="00A95C7D" w:rsidRDefault="00A95C7D">
          <w:pPr>
            <w:pStyle w:val="TOC2"/>
            <w:tabs>
              <w:tab w:val="right" w:leader="dot" w:pos="9350"/>
            </w:tabs>
            <w:rPr>
              <w:noProof/>
              <w:kern w:val="2"/>
              <w:lang w:eastAsia="en-US"/>
              <w14:ligatures w14:val="standardContextual"/>
            </w:rPr>
          </w:pPr>
          <w:hyperlink w:anchor="_Toc216905345" w:history="1">
            <w:r w:rsidRPr="005E2DF4">
              <w:rPr>
                <w:rStyle w:val="Hyperlink"/>
                <w:noProof/>
              </w:rPr>
              <w:t>4.1 Consistency Across Clinical and Imaging Data</w:t>
            </w:r>
            <w:r>
              <w:rPr>
                <w:noProof/>
                <w:webHidden/>
              </w:rPr>
              <w:tab/>
            </w:r>
            <w:r>
              <w:rPr>
                <w:noProof/>
                <w:webHidden/>
              </w:rPr>
              <w:fldChar w:fldCharType="begin"/>
            </w:r>
            <w:r>
              <w:rPr>
                <w:noProof/>
                <w:webHidden/>
              </w:rPr>
              <w:instrText xml:space="preserve"> PAGEREF _Toc216905345 \h </w:instrText>
            </w:r>
            <w:r>
              <w:rPr>
                <w:noProof/>
                <w:webHidden/>
              </w:rPr>
            </w:r>
            <w:r>
              <w:rPr>
                <w:noProof/>
                <w:webHidden/>
              </w:rPr>
              <w:fldChar w:fldCharType="separate"/>
            </w:r>
            <w:r>
              <w:rPr>
                <w:noProof/>
                <w:webHidden/>
              </w:rPr>
              <w:t>13</w:t>
            </w:r>
            <w:r>
              <w:rPr>
                <w:noProof/>
                <w:webHidden/>
              </w:rPr>
              <w:fldChar w:fldCharType="end"/>
            </w:r>
          </w:hyperlink>
        </w:p>
        <w:p w14:paraId="06F1D549" w14:textId="7C8A5C4E" w:rsidR="00A95C7D" w:rsidRDefault="00A95C7D">
          <w:pPr>
            <w:pStyle w:val="TOC2"/>
            <w:tabs>
              <w:tab w:val="right" w:leader="dot" w:pos="9350"/>
            </w:tabs>
            <w:rPr>
              <w:noProof/>
              <w:kern w:val="2"/>
              <w:lang w:eastAsia="en-US"/>
              <w14:ligatures w14:val="standardContextual"/>
            </w:rPr>
          </w:pPr>
          <w:hyperlink w:anchor="_Toc216905346" w:history="1">
            <w:r w:rsidRPr="005E2DF4">
              <w:rPr>
                <w:rStyle w:val="Hyperlink"/>
                <w:noProof/>
              </w:rPr>
              <w:t>4.2. Metadata anonymization</w:t>
            </w:r>
            <w:r>
              <w:rPr>
                <w:noProof/>
                <w:webHidden/>
              </w:rPr>
              <w:tab/>
            </w:r>
            <w:r>
              <w:rPr>
                <w:noProof/>
                <w:webHidden/>
              </w:rPr>
              <w:fldChar w:fldCharType="begin"/>
            </w:r>
            <w:r>
              <w:rPr>
                <w:noProof/>
                <w:webHidden/>
              </w:rPr>
              <w:instrText xml:space="preserve"> PAGEREF _Toc216905346 \h </w:instrText>
            </w:r>
            <w:r>
              <w:rPr>
                <w:noProof/>
                <w:webHidden/>
              </w:rPr>
            </w:r>
            <w:r>
              <w:rPr>
                <w:noProof/>
                <w:webHidden/>
              </w:rPr>
              <w:fldChar w:fldCharType="separate"/>
            </w:r>
            <w:r>
              <w:rPr>
                <w:noProof/>
                <w:webHidden/>
              </w:rPr>
              <w:t>14</w:t>
            </w:r>
            <w:r>
              <w:rPr>
                <w:noProof/>
                <w:webHidden/>
              </w:rPr>
              <w:fldChar w:fldCharType="end"/>
            </w:r>
          </w:hyperlink>
        </w:p>
        <w:p w14:paraId="069000F4" w14:textId="2ECAB743" w:rsidR="00A95C7D" w:rsidRDefault="00A95C7D">
          <w:pPr>
            <w:pStyle w:val="TOC3"/>
            <w:tabs>
              <w:tab w:val="right" w:leader="dot" w:pos="9350"/>
            </w:tabs>
            <w:rPr>
              <w:noProof/>
              <w:kern w:val="2"/>
              <w:lang w:eastAsia="en-US"/>
              <w14:ligatures w14:val="standardContextual"/>
            </w:rPr>
          </w:pPr>
          <w:hyperlink w:anchor="_Toc216905347" w:history="1">
            <w:r w:rsidRPr="005E2DF4">
              <w:rPr>
                <w:rStyle w:val="Hyperlink"/>
                <w:noProof/>
              </w:rPr>
              <w:t>4.2.1. Standard tags</w:t>
            </w:r>
            <w:r>
              <w:rPr>
                <w:noProof/>
                <w:webHidden/>
              </w:rPr>
              <w:tab/>
            </w:r>
            <w:r>
              <w:rPr>
                <w:noProof/>
                <w:webHidden/>
              </w:rPr>
              <w:fldChar w:fldCharType="begin"/>
            </w:r>
            <w:r>
              <w:rPr>
                <w:noProof/>
                <w:webHidden/>
              </w:rPr>
              <w:instrText xml:space="preserve"> PAGEREF _Toc216905347 \h </w:instrText>
            </w:r>
            <w:r>
              <w:rPr>
                <w:noProof/>
                <w:webHidden/>
              </w:rPr>
            </w:r>
            <w:r>
              <w:rPr>
                <w:noProof/>
                <w:webHidden/>
              </w:rPr>
              <w:fldChar w:fldCharType="separate"/>
            </w:r>
            <w:r>
              <w:rPr>
                <w:noProof/>
                <w:webHidden/>
              </w:rPr>
              <w:t>14</w:t>
            </w:r>
            <w:r>
              <w:rPr>
                <w:noProof/>
                <w:webHidden/>
              </w:rPr>
              <w:fldChar w:fldCharType="end"/>
            </w:r>
          </w:hyperlink>
        </w:p>
        <w:p w14:paraId="5D81434A" w14:textId="45567258" w:rsidR="00A95C7D" w:rsidRDefault="00A95C7D">
          <w:pPr>
            <w:pStyle w:val="TOC3"/>
            <w:tabs>
              <w:tab w:val="right" w:leader="dot" w:pos="9350"/>
            </w:tabs>
            <w:rPr>
              <w:noProof/>
              <w:kern w:val="2"/>
              <w:lang w:eastAsia="en-US"/>
              <w14:ligatures w14:val="standardContextual"/>
            </w:rPr>
          </w:pPr>
          <w:hyperlink w:anchor="_Toc216905348" w:history="1">
            <w:r w:rsidRPr="005E2DF4">
              <w:rPr>
                <w:rStyle w:val="Hyperlink"/>
                <w:noProof/>
              </w:rPr>
              <w:t>4.2.2. Private tags</w:t>
            </w:r>
            <w:r>
              <w:rPr>
                <w:noProof/>
                <w:webHidden/>
              </w:rPr>
              <w:tab/>
            </w:r>
            <w:r>
              <w:rPr>
                <w:noProof/>
                <w:webHidden/>
              </w:rPr>
              <w:fldChar w:fldCharType="begin"/>
            </w:r>
            <w:r>
              <w:rPr>
                <w:noProof/>
                <w:webHidden/>
              </w:rPr>
              <w:instrText xml:space="preserve"> PAGEREF _Toc216905348 \h </w:instrText>
            </w:r>
            <w:r>
              <w:rPr>
                <w:noProof/>
                <w:webHidden/>
              </w:rPr>
            </w:r>
            <w:r>
              <w:rPr>
                <w:noProof/>
                <w:webHidden/>
              </w:rPr>
              <w:fldChar w:fldCharType="separate"/>
            </w:r>
            <w:r>
              <w:rPr>
                <w:noProof/>
                <w:webHidden/>
              </w:rPr>
              <w:t>18</w:t>
            </w:r>
            <w:r>
              <w:rPr>
                <w:noProof/>
                <w:webHidden/>
              </w:rPr>
              <w:fldChar w:fldCharType="end"/>
            </w:r>
          </w:hyperlink>
        </w:p>
        <w:p w14:paraId="42FF65FE" w14:textId="2065905E" w:rsidR="00A95C7D" w:rsidRDefault="00A95C7D">
          <w:pPr>
            <w:pStyle w:val="TOC3"/>
            <w:tabs>
              <w:tab w:val="right" w:leader="dot" w:pos="9350"/>
            </w:tabs>
            <w:rPr>
              <w:noProof/>
              <w:kern w:val="2"/>
              <w:lang w:eastAsia="en-US"/>
              <w14:ligatures w14:val="standardContextual"/>
            </w:rPr>
          </w:pPr>
          <w:hyperlink w:anchor="_Toc216905349" w:history="1">
            <w:r w:rsidRPr="005E2DF4">
              <w:rPr>
                <w:rStyle w:val="Hyperlink"/>
                <w:noProof/>
              </w:rPr>
              <w:t>4.2.3. Other elements</w:t>
            </w:r>
            <w:r>
              <w:rPr>
                <w:noProof/>
                <w:webHidden/>
              </w:rPr>
              <w:tab/>
            </w:r>
            <w:r>
              <w:rPr>
                <w:noProof/>
                <w:webHidden/>
              </w:rPr>
              <w:fldChar w:fldCharType="begin"/>
            </w:r>
            <w:r>
              <w:rPr>
                <w:noProof/>
                <w:webHidden/>
              </w:rPr>
              <w:instrText xml:space="preserve"> PAGEREF _Toc216905349 \h </w:instrText>
            </w:r>
            <w:r>
              <w:rPr>
                <w:noProof/>
                <w:webHidden/>
              </w:rPr>
            </w:r>
            <w:r>
              <w:rPr>
                <w:noProof/>
                <w:webHidden/>
              </w:rPr>
              <w:fldChar w:fldCharType="separate"/>
            </w:r>
            <w:r>
              <w:rPr>
                <w:noProof/>
                <w:webHidden/>
              </w:rPr>
              <w:t>20</w:t>
            </w:r>
            <w:r>
              <w:rPr>
                <w:noProof/>
                <w:webHidden/>
              </w:rPr>
              <w:fldChar w:fldCharType="end"/>
            </w:r>
          </w:hyperlink>
        </w:p>
        <w:p w14:paraId="5AF8A1A1" w14:textId="4AC669A6" w:rsidR="00A95C7D" w:rsidRDefault="00A95C7D">
          <w:pPr>
            <w:pStyle w:val="TOC2"/>
            <w:tabs>
              <w:tab w:val="right" w:leader="dot" w:pos="9350"/>
            </w:tabs>
            <w:rPr>
              <w:noProof/>
              <w:kern w:val="2"/>
              <w:lang w:eastAsia="en-US"/>
              <w14:ligatures w14:val="standardContextual"/>
            </w:rPr>
          </w:pPr>
          <w:hyperlink w:anchor="_Toc216905350" w:history="1">
            <w:r w:rsidRPr="005E2DF4">
              <w:rPr>
                <w:rStyle w:val="Hyperlink"/>
                <w:noProof/>
              </w:rPr>
              <w:t>4.3. Pixel Data Anonymization</w:t>
            </w:r>
            <w:r>
              <w:rPr>
                <w:noProof/>
                <w:webHidden/>
              </w:rPr>
              <w:tab/>
            </w:r>
            <w:r>
              <w:rPr>
                <w:noProof/>
                <w:webHidden/>
              </w:rPr>
              <w:fldChar w:fldCharType="begin"/>
            </w:r>
            <w:r>
              <w:rPr>
                <w:noProof/>
                <w:webHidden/>
              </w:rPr>
              <w:instrText xml:space="preserve"> PAGEREF _Toc216905350 \h </w:instrText>
            </w:r>
            <w:r>
              <w:rPr>
                <w:noProof/>
                <w:webHidden/>
              </w:rPr>
            </w:r>
            <w:r>
              <w:rPr>
                <w:noProof/>
                <w:webHidden/>
              </w:rPr>
              <w:fldChar w:fldCharType="separate"/>
            </w:r>
            <w:r>
              <w:rPr>
                <w:noProof/>
                <w:webHidden/>
              </w:rPr>
              <w:t>20</w:t>
            </w:r>
            <w:r>
              <w:rPr>
                <w:noProof/>
                <w:webHidden/>
              </w:rPr>
              <w:fldChar w:fldCharType="end"/>
            </w:r>
          </w:hyperlink>
        </w:p>
        <w:p w14:paraId="0F5D8DF5" w14:textId="1851AFE5" w:rsidR="00A95C7D" w:rsidRDefault="00A95C7D">
          <w:pPr>
            <w:pStyle w:val="TOC3"/>
            <w:tabs>
              <w:tab w:val="right" w:leader="dot" w:pos="9350"/>
            </w:tabs>
            <w:rPr>
              <w:noProof/>
              <w:kern w:val="2"/>
              <w:lang w:eastAsia="en-US"/>
              <w14:ligatures w14:val="standardContextual"/>
            </w:rPr>
          </w:pPr>
          <w:hyperlink w:anchor="_Toc216905351" w:history="1">
            <w:r w:rsidRPr="005E2DF4">
              <w:rPr>
                <w:rStyle w:val="Hyperlink"/>
                <w:noProof/>
              </w:rPr>
              <w:t>4.3.1. Burned-in Annotation</w:t>
            </w:r>
            <w:r>
              <w:rPr>
                <w:noProof/>
                <w:webHidden/>
              </w:rPr>
              <w:tab/>
            </w:r>
            <w:r>
              <w:rPr>
                <w:noProof/>
                <w:webHidden/>
              </w:rPr>
              <w:fldChar w:fldCharType="begin"/>
            </w:r>
            <w:r>
              <w:rPr>
                <w:noProof/>
                <w:webHidden/>
              </w:rPr>
              <w:instrText xml:space="preserve"> PAGEREF _Toc216905351 \h </w:instrText>
            </w:r>
            <w:r>
              <w:rPr>
                <w:noProof/>
                <w:webHidden/>
              </w:rPr>
            </w:r>
            <w:r>
              <w:rPr>
                <w:noProof/>
                <w:webHidden/>
              </w:rPr>
              <w:fldChar w:fldCharType="separate"/>
            </w:r>
            <w:r>
              <w:rPr>
                <w:noProof/>
                <w:webHidden/>
              </w:rPr>
              <w:t>20</w:t>
            </w:r>
            <w:r>
              <w:rPr>
                <w:noProof/>
                <w:webHidden/>
              </w:rPr>
              <w:fldChar w:fldCharType="end"/>
            </w:r>
          </w:hyperlink>
        </w:p>
        <w:p w14:paraId="131BBC22" w14:textId="6DB24695" w:rsidR="00A95C7D" w:rsidRDefault="00A95C7D">
          <w:pPr>
            <w:pStyle w:val="TOC3"/>
            <w:tabs>
              <w:tab w:val="right" w:leader="dot" w:pos="9350"/>
            </w:tabs>
            <w:rPr>
              <w:noProof/>
              <w:kern w:val="2"/>
              <w:lang w:eastAsia="en-US"/>
              <w14:ligatures w14:val="standardContextual"/>
            </w:rPr>
          </w:pPr>
          <w:hyperlink w:anchor="_Toc216905352" w:history="1">
            <w:r w:rsidRPr="005E2DF4">
              <w:rPr>
                <w:rStyle w:val="Hyperlink"/>
                <w:noProof/>
              </w:rPr>
              <w:t>4.3.2. Anatomical anonymization</w:t>
            </w:r>
            <w:r>
              <w:rPr>
                <w:noProof/>
                <w:webHidden/>
              </w:rPr>
              <w:tab/>
            </w:r>
            <w:r>
              <w:rPr>
                <w:noProof/>
                <w:webHidden/>
              </w:rPr>
              <w:fldChar w:fldCharType="begin"/>
            </w:r>
            <w:r>
              <w:rPr>
                <w:noProof/>
                <w:webHidden/>
              </w:rPr>
              <w:instrText xml:space="preserve"> PAGEREF _Toc216905352 \h </w:instrText>
            </w:r>
            <w:r>
              <w:rPr>
                <w:noProof/>
                <w:webHidden/>
              </w:rPr>
            </w:r>
            <w:r>
              <w:rPr>
                <w:noProof/>
                <w:webHidden/>
              </w:rPr>
              <w:fldChar w:fldCharType="separate"/>
            </w:r>
            <w:r>
              <w:rPr>
                <w:noProof/>
                <w:webHidden/>
              </w:rPr>
              <w:t>22</w:t>
            </w:r>
            <w:r>
              <w:rPr>
                <w:noProof/>
                <w:webHidden/>
              </w:rPr>
              <w:fldChar w:fldCharType="end"/>
            </w:r>
          </w:hyperlink>
        </w:p>
        <w:p w14:paraId="2A0D2CCF" w14:textId="2D16D3C0" w:rsidR="00A95C7D" w:rsidRDefault="00A95C7D">
          <w:pPr>
            <w:pStyle w:val="TOC4"/>
            <w:tabs>
              <w:tab w:val="right" w:leader="dot" w:pos="9350"/>
            </w:tabs>
            <w:rPr>
              <w:noProof/>
              <w:kern w:val="2"/>
              <w:lang w:eastAsia="en-US"/>
              <w14:ligatures w14:val="standardContextual"/>
            </w:rPr>
          </w:pPr>
          <w:hyperlink w:anchor="_Toc216905353" w:history="1">
            <w:r w:rsidRPr="005E2DF4">
              <w:rPr>
                <w:rStyle w:val="Hyperlink"/>
                <w:noProof/>
              </w:rPr>
              <w:t>4.3.2.1 Defacing data format (NIfTI):</w:t>
            </w:r>
            <w:r>
              <w:rPr>
                <w:noProof/>
                <w:webHidden/>
              </w:rPr>
              <w:tab/>
            </w:r>
            <w:r>
              <w:rPr>
                <w:noProof/>
                <w:webHidden/>
              </w:rPr>
              <w:fldChar w:fldCharType="begin"/>
            </w:r>
            <w:r>
              <w:rPr>
                <w:noProof/>
                <w:webHidden/>
              </w:rPr>
              <w:instrText xml:space="preserve"> PAGEREF _Toc216905353 \h </w:instrText>
            </w:r>
            <w:r>
              <w:rPr>
                <w:noProof/>
                <w:webHidden/>
              </w:rPr>
            </w:r>
            <w:r>
              <w:rPr>
                <w:noProof/>
                <w:webHidden/>
              </w:rPr>
              <w:fldChar w:fldCharType="separate"/>
            </w:r>
            <w:r>
              <w:rPr>
                <w:noProof/>
                <w:webHidden/>
              </w:rPr>
              <w:t>23</w:t>
            </w:r>
            <w:r>
              <w:rPr>
                <w:noProof/>
                <w:webHidden/>
              </w:rPr>
              <w:fldChar w:fldCharType="end"/>
            </w:r>
          </w:hyperlink>
        </w:p>
        <w:p w14:paraId="567CCD7A" w14:textId="512AC795" w:rsidR="00A95C7D" w:rsidRDefault="00A95C7D">
          <w:pPr>
            <w:pStyle w:val="TOC2"/>
            <w:tabs>
              <w:tab w:val="right" w:leader="dot" w:pos="9350"/>
            </w:tabs>
            <w:rPr>
              <w:noProof/>
              <w:kern w:val="2"/>
              <w:lang w:eastAsia="en-US"/>
              <w14:ligatures w14:val="standardContextual"/>
            </w:rPr>
          </w:pPr>
          <w:hyperlink w:anchor="_Toc216905354" w:history="1">
            <w:r w:rsidRPr="005E2DF4">
              <w:rPr>
                <w:rStyle w:val="Hyperlink"/>
                <w:noProof/>
              </w:rPr>
              <w:t>4.4. Folder and file names</w:t>
            </w:r>
            <w:r>
              <w:rPr>
                <w:noProof/>
                <w:webHidden/>
              </w:rPr>
              <w:tab/>
            </w:r>
            <w:r>
              <w:rPr>
                <w:noProof/>
                <w:webHidden/>
              </w:rPr>
              <w:fldChar w:fldCharType="begin"/>
            </w:r>
            <w:r>
              <w:rPr>
                <w:noProof/>
                <w:webHidden/>
              </w:rPr>
              <w:instrText xml:space="preserve"> PAGEREF _Toc216905354 \h </w:instrText>
            </w:r>
            <w:r>
              <w:rPr>
                <w:noProof/>
                <w:webHidden/>
              </w:rPr>
            </w:r>
            <w:r>
              <w:rPr>
                <w:noProof/>
                <w:webHidden/>
              </w:rPr>
              <w:fldChar w:fldCharType="separate"/>
            </w:r>
            <w:r>
              <w:rPr>
                <w:noProof/>
                <w:webHidden/>
              </w:rPr>
              <w:t>25</w:t>
            </w:r>
            <w:r>
              <w:rPr>
                <w:noProof/>
                <w:webHidden/>
              </w:rPr>
              <w:fldChar w:fldCharType="end"/>
            </w:r>
          </w:hyperlink>
        </w:p>
        <w:p w14:paraId="0CE397B7" w14:textId="7AA0F750" w:rsidR="00A95C7D" w:rsidRDefault="00A95C7D">
          <w:pPr>
            <w:pStyle w:val="TOC2"/>
            <w:tabs>
              <w:tab w:val="right" w:leader="dot" w:pos="9350"/>
            </w:tabs>
            <w:rPr>
              <w:noProof/>
              <w:kern w:val="2"/>
              <w:lang w:eastAsia="en-US"/>
              <w14:ligatures w14:val="standardContextual"/>
            </w:rPr>
          </w:pPr>
          <w:hyperlink w:anchor="_Toc216905355" w:history="1">
            <w:r w:rsidRPr="005E2DF4">
              <w:rPr>
                <w:rStyle w:val="Hyperlink"/>
                <w:noProof/>
              </w:rPr>
              <w:t>4.5. Anonymization Summary Table</w:t>
            </w:r>
            <w:r>
              <w:rPr>
                <w:noProof/>
                <w:webHidden/>
              </w:rPr>
              <w:tab/>
            </w:r>
            <w:r>
              <w:rPr>
                <w:noProof/>
                <w:webHidden/>
              </w:rPr>
              <w:fldChar w:fldCharType="begin"/>
            </w:r>
            <w:r>
              <w:rPr>
                <w:noProof/>
                <w:webHidden/>
              </w:rPr>
              <w:instrText xml:space="preserve"> PAGEREF _Toc216905355 \h </w:instrText>
            </w:r>
            <w:r>
              <w:rPr>
                <w:noProof/>
                <w:webHidden/>
              </w:rPr>
            </w:r>
            <w:r>
              <w:rPr>
                <w:noProof/>
                <w:webHidden/>
              </w:rPr>
              <w:fldChar w:fldCharType="separate"/>
            </w:r>
            <w:r>
              <w:rPr>
                <w:noProof/>
                <w:webHidden/>
              </w:rPr>
              <w:t>25</w:t>
            </w:r>
            <w:r>
              <w:rPr>
                <w:noProof/>
                <w:webHidden/>
              </w:rPr>
              <w:fldChar w:fldCharType="end"/>
            </w:r>
          </w:hyperlink>
        </w:p>
        <w:p w14:paraId="12400B85" w14:textId="0CC704DF" w:rsidR="00A95C7D" w:rsidRDefault="00A95C7D">
          <w:pPr>
            <w:pStyle w:val="TOC2"/>
            <w:tabs>
              <w:tab w:val="right" w:leader="dot" w:pos="9350"/>
            </w:tabs>
            <w:rPr>
              <w:noProof/>
              <w:kern w:val="2"/>
              <w:lang w:eastAsia="en-US"/>
              <w14:ligatures w14:val="standardContextual"/>
            </w:rPr>
          </w:pPr>
          <w:hyperlink w:anchor="_Toc216905356" w:history="1">
            <w:r w:rsidRPr="005E2DF4">
              <w:rPr>
                <w:rStyle w:val="Hyperlink"/>
                <w:noProof/>
              </w:rPr>
              <w:t>4.5 Re-identification risk score assessment</w:t>
            </w:r>
            <w:r>
              <w:rPr>
                <w:noProof/>
                <w:webHidden/>
              </w:rPr>
              <w:tab/>
            </w:r>
            <w:r>
              <w:rPr>
                <w:noProof/>
                <w:webHidden/>
              </w:rPr>
              <w:fldChar w:fldCharType="begin"/>
            </w:r>
            <w:r>
              <w:rPr>
                <w:noProof/>
                <w:webHidden/>
              </w:rPr>
              <w:instrText xml:space="preserve"> PAGEREF _Toc216905356 \h </w:instrText>
            </w:r>
            <w:r>
              <w:rPr>
                <w:noProof/>
                <w:webHidden/>
              </w:rPr>
            </w:r>
            <w:r>
              <w:rPr>
                <w:noProof/>
                <w:webHidden/>
              </w:rPr>
              <w:fldChar w:fldCharType="separate"/>
            </w:r>
            <w:r>
              <w:rPr>
                <w:noProof/>
                <w:webHidden/>
              </w:rPr>
              <w:t>27</w:t>
            </w:r>
            <w:r>
              <w:rPr>
                <w:noProof/>
                <w:webHidden/>
              </w:rPr>
              <w:fldChar w:fldCharType="end"/>
            </w:r>
          </w:hyperlink>
        </w:p>
        <w:p w14:paraId="3E069E18" w14:textId="47DD9C50" w:rsidR="00A95C7D" w:rsidRDefault="00A95C7D">
          <w:pPr>
            <w:pStyle w:val="TOC2"/>
            <w:tabs>
              <w:tab w:val="right" w:leader="dot" w:pos="9350"/>
            </w:tabs>
            <w:rPr>
              <w:noProof/>
              <w:kern w:val="2"/>
              <w:lang w:eastAsia="en-US"/>
              <w14:ligatures w14:val="standardContextual"/>
            </w:rPr>
          </w:pPr>
          <w:hyperlink w:anchor="_Toc216905357" w:history="1">
            <w:r w:rsidRPr="005E2DF4">
              <w:rPr>
                <w:rStyle w:val="Hyperlink"/>
                <w:noProof/>
              </w:rPr>
              <w:t>5. Supporting files</w:t>
            </w:r>
            <w:r>
              <w:rPr>
                <w:noProof/>
                <w:webHidden/>
              </w:rPr>
              <w:tab/>
            </w:r>
            <w:r>
              <w:rPr>
                <w:noProof/>
                <w:webHidden/>
              </w:rPr>
              <w:fldChar w:fldCharType="begin"/>
            </w:r>
            <w:r>
              <w:rPr>
                <w:noProof/>
                <w:webHidden/>
              </w:rPr>
              <w:instrText xml:space="preserve"> PAGEREF _Toc216905357 \h </w:instrText>
            </w:r>
            <w:r>
              <w:rPr>
                <w:noProof/>
                <w:webHidden/>
              </w:rPr>
            </w:r>
            <w:r>
              <w:rPr>
                <w:noProof/>
                <w:webHidden/>
              </w:rPr>
              <w:fldChar w:fldCharType="separate"/>
            </w:r>
            <w:r>
              <w:rPr>
                <w:noProof/>
                <w:webHidden/>
              </w:rPr>
              <w:t>28</w:t>
            </w:r>
            <w:r>
              <w:rPr>
                <w:noProof/>
                <w:webHidden/>
              </w:rPr>
              <w:fldChar w:fldCharType="end"/>
            </w:r>
          </w:hyperlink>
        </w:p>
        <w:p w14:paraId="1EEBE213" w14:textId="0EB79A04" w:rsidR="00A95C7D" w:rsidRDefault="00A95C7D">
          <w:pPr>
            <w:pStyle w:val="TOC1"/>
            <w:tabs>
              <w:tab w:val="right" w:leader="dot" w:pos="9350"/>
            </w:tabs>
            <w:rPr>
              <w:noProof/>
              <w:kern w:val="2"/>
              <w:lang w:eastAsia="en-US"/>
              <w14:ligatures w14:val="standardContextual"/>
            </w:rPr>
          </w:pPr>
          <w:hyperlink w:anchor="_Toc216905358" w:history="1">
            <w:r w:rsidRPr="005E2DF4">
              <w:rPr>
                <w:rStyle w:val="Hyperlink"/>
                <w:noProof/>
              </w:rPr>
              <w:t>References</w:t>
            </w:r>
            <w:r>
              <w:rPr>
                <w:noProof/>
                <w:webHidden/>
              </w:rPr>
              <w:tab/>
            </w:r>
            <w:r>
              <w:rPr>
                <w:noProof/>
                <w:webHidden/>
              </w:rPr>
              <w:fldChar w:fldCharType="begin"/>
            </w:r>
            <w:r>
              <w:rPr>
                <w:noProof/>
                <w:webHidden/>
              </w:rPr>
              <w:instrText xml:space="preserve"> PAGEREF _Toc216905358 \h </w:instrText>
            </w:r>
            <w:r>
              <w:rPr>
                <w:noProof/>
                <w:webHidden/>
              </w:rPr>
            </w:r>
            <w:r>
              <w:rPr>
                <w:noProof/>
                <w:webHidden/>
              </w:rPr>
              <w:fldChar w:fldCharType="separate"/>
            </w:r>
            <w:r>
              <w:rPr>
                <w:noProof/>
                <w:webHidden/>
              </w:rPr>
              <w:t>30</w:t>
            </w:r>
            <w:r>
              <w:rPr>
                <w:noProof/>
                <w:webHidden/>
              </w:rPr>
              <w:fldChar w:fldCharType="end"/>
            </w:r>
          </w:hyperlink>
        </w:p>
        <w:p w14:paraId="5A4CC732" w14:textId="6CC7785C" w:rsidR="00A95C7D" w:rsidRDefault="00A95C7D">
          <w:pPr>
            <w:pStyle w:val="TOC1"/>
            <w:tabs>
              <w:tab w:val="right" w:leader="dot" w:pos="9350"/>
            </w:tabs>
            <w:rPr>
              <w:noProof/>
              <w:kern w:val="2"/>
              <w:lang w:eastAsia="en-US"/>
              <w14:ligatures w14:val="standardContextual"/>
            </w:rPr>
          </w:pPr>
          <w:hyperlink w:anchor="_Toc216905359" w:history="1">
            <w:r w:rsidRPr="005E2DF4">
              <w:rPr>
                <w:rStyle w:val="Hyperlink"/>
                <w:noProof/>
              </w:rPr>
              <w:t>Appendix A. DICOM Value Representations and personal information/PHI risk overview</w:t>
            </w:r>
            <w:r>
              <w:rPr>
                <w:noProof/>
                <w:webHidden/>
              </w:rPr>
              <w:tab/>
            </w:r>
            <w:r>
              <w:rPr>
                <w:noProof/>
                <w:webHidden/>
              </w:rPr>
              <w:fldChar w:fldCharType="begin"/>
            </w:r>
            <w:r>
              <w:rPr>
                <w:noProof/>
                <w:webHidden/>
              </w:rPr>
              <w:instrText xml:space="preserve"> PAGEREF _Toc216905359 \h </w:instrText>
            </w:r>
            <w:r>
              <w:rPr>
                <w:noProof/>
                <w:webHidden/>
              </w:rPr>
            </w:r>
            <w:r>
              <w:rPr>
                <w:noProof/>
                <w:webHidden/>
              </w:rPr>
              <w:fldChar w:fldCharType="separate"/>
            </w:r>
            <w:r>
              <w:rPr>
                <w:noProof/>
                <w:webHidden/>
              </w:rPr>
              <w:t>32</w:t>
            </w:r>
            <w:r>
              <w:rPr>
                <w:noProof/>
                <w:webHidden/>
              </w:rPr>
              <w:fldChar w:fldCharType="end"/>
            </w:r>
          </w:hyperlink>
        </w:p>
        <w:p w14:paraId="4E82B044" w14:textId="1DD797BF" w:rsidR="00A95C7D" w:rsidRDefault="00A95C7D">
          <w:pPr>
            <w:pStyle w:val="TOC1"/>
            <w:tabs>
              <w:tab w:val="right" w:leader="dot" w:pos="9350"/>
            </w:tabs>
            <w:rPr>
              <w:noProof/>
              <w:kern w:val="2"/>
              <w:lang w:eastAsia="en-US"/>
              <w14:ligatures w14:val="standardContextual"/>
            </w:rPr>
          </w:pPr>
          <w:hyperlink w:anchor="_Toc216905360" w:history="1">
            <w:r w:rsidRPr="005E2DF4">
              <w:rPr>
                <w:rStyle w:val="Hyperlink"/>
                <w:noProof/>
              </w:rPr>
              <w:t>Appendix B. Defacing tools overview</w:t>
            </w:r>
            <w:r>
              <w:rPr>
                <w:noProof/>
                <w:webHidden/>
              </w:rPr>
              <w:tab/>
            </w:r>
            <w:r>
              <w:rPr>
                <w:noProof/>
                <w:webHidden/>
              </w:rPr>
              <w:fldChar w:fldCharType="begin"/>
            </w:r>
            <w:r>
              <w:rPr>
                <w:noProof/>
                <w:webHidden/>
              </w:rPr>
              <w:instrText xml:space="preserve"> PAGEREF _Toc216905360 \h </w:instrText>
            </w:r>
            <w:r>
              <w:rPr>
                <w:noProof/>
                <w:webHidden/>
              </w:rPr>
            </w:r>
            <w:r>
              <w:rPr>
                <w:noProof/>
                <w:webHidden/>
              </w:rPr>
              <w:fldChar w:fldCharType="separate"/>
            </w:r>
            <w:r>
              <w:rPr>
                <w:noProof/>
                <w:webHidden/>
              </w:rPr>
              <w:t>34</w:t>
            </w:r>
            <w:r>
              <w:rPr>
                <w:noProof/>
                <w:webHidden/>
              </w:rPr>
              <w:fldChar w:fldCharType="end"/>
            </w:r>
          </w:hyperlink>
        </w:p>
        <w:p w14:paraId="06B0F826" w14:textId="5D036A1F" w:rsidR="00A95C7D" w:rsidRDefault="00A95C7D">
          <w:pPr>
            <w:pStyle w:val="TOC1"/>
            <w:tabs>
              <w:tab w:val="right" w:leader="dot" w:pos="9350"/>
            </w:tabs>
            <w:rPr>
              <w:noProof/>
              <w:kern w:val="2"/>
              <w:lang w:eastAsia="en-US"/>
              <w14:ligatures w14:val="standardContextual"/>
            </w:rPr>
          </w:pPr>
          <w:hyperlink w:anchor="_Toc216905361" w:history="1">
            <w:r w:rsidRPr="005E2DF4">
              <w:rPr>
                <w:rStyle w:val="Hyperlink"/>
                <w:noProof/>
              </w:rPr>
              <w:t>Appendix C. Standard tags anonymization actions recommendations</w:t>
            </w:r>
            <w:r>
              <w:rPr>
                <w:noProof/>
                <w:webHidden/>
              </w:rPr>
              <w:tab/>
            </w:r>
            <w:r>
              <w:rPr>
                <w:noProof/>
                <w:webHidden/>
              </w:rPr>
              <w:fldChar w:fldCharType="begin"/>
            </w:r>
            <w:r>
              <w:rPr>
                <w:noProof/>
                <w:webHidden/>
              </w:rPr>
              <w:instrText xml:space="preserve"> PAGEREF _Toc216905361 \h </w:instrText>
            </w:r>
            <w:r>
              <w:rPr>
                <w:noProof/>
                <w:webHidden/>
              </w:rPr>
            </w:r>
            <w:r>
              <w:rPr>
                <w:noProof/>
                <w:webHidden/>
              </w:rPr>
              <w:fldChar w:fldCharType="separate"/>
            </w:r>
            <w:r>
              <w:rPr>
                <w:noProof/>
                <w:webHidden/>
              </w:rPr>
              <w:t>37</w:t>
            </w:r>
            <w:r>
              <w:rPr>
                <w:noProof/>
                <w:webHidden/>
              </w:rPr>
              <w:fldChar w:fldCharType="end"/>
            </w:r>
          </w:hyperlink>
        </w:p>
        <w:p w14:paraId="64D635B3" w14:textId="4E2C7C4E" w:rsidR="002A7FE3" w:rsidRDefault="002A7FE3" w:rsidP="00FC19B7">
          <w:pPr>
            <w:pStyle w:val="TOC1"/>
            <w:tabs>
              <w:tab w:val="right" w:leader="dot" w:pos="9345"/>
            </w:tabs>
            <w:rPr>
              <w:rStyle w:val="Hyperlink"/>
              <w:noProof/>
              <w:kern w:val="2"/>
              <w:lang w:eastAsia="en-US"/>
              <w14:ligatures w14:val="standardContextual"/>
            </w:rPr>
          </w:pPr>
          <w:r>
            <w:fldChar w:fldCharType="end"/>
          </w:r>
        </w:p>
      </w:sdtContent>
    </w:sdt>
    <w:p w14:paraId="4DA1F72B" w14:textId="7B04C71A" w:rsidR="00012470" w:rsidRDefault="00012470" w:rsidP="00802E8B">
      <w:pPr>
        <w:pStyle w:val="TOC1"/>
        <w:tabs>
          <w:tab w:val="right" w:leader="dot" w:pos="9345"/>
        </w:tabs>
        <w:rPr>
          <w:rStyle w:val="Hyperlink"/>
          <w:noProof/>
          <w:kern w:val="2"/>
          <w:lang w:eastAsia="en-US"/>
          <w14:ligatures w14:val="standardContextual"/>
        </w:rPr>
      </w:pPr>
    </w:p>
    <w:p w14:paraId="034A5648" w14:textId="39C1481D" w:rsidR="1A7E78F6" w:rsidRDefault="1A7E78F6" w:rsidP="0126B79A">
      <w:pPr>
        <w:spacing w:before="240" w:after="240"/>
        <w:rPr>
          <w:rFonts w:ascii="Aptos" w:eastAsia="Aptos" w:hAnsi="Aptos" w:cs="Aptos"/>
          <w:b/>
          <w:bCs/>
        </w:rPr>
      </w:pPr>
    </w:p>
    <w:p w14:paraId="1737198F" w14:textId="2DBB08A4" w:rsidR="1A7E78F6" w:rsidRDefault="1A7E78F6" w:rsidP="2397E8E8">
      <w:pPr>
        <w:pStyle w:val="Heading1"/>
        <w:spacing w:before="240" w:after="240"/>
        <w:rPr>
          <w:rFonts w:ascii="Aptos" w:eastAsia="Aptos" w:hAnsi="Aptos" w:cs="Aptos"/>
          <w:b/>
          <w:bCs/>
        </w:rPr>
      </w:pPr>
    </w:p>
    <w:p w14:paraId="3FF50B5C" w14:textId="4EFC0EA0" w:rsidR="1A7E78F6" w:rsidRDefault="0507AB71" w:rsidP="2397E8E8">
      <w:r>
        <w:br w:type="page"/>
      </w:r>
    </w:p>
    <w:p w14:paraId="14338E94" w14:textId="0BA650DD" w:rsidR="1A7E78F6" w:rsidRDefault="0507AB71" w:rsidP="0126B79A">
      <w:pPr>
        <w:pStyle w:val="Heading1"/>
      </w:pPr>
      <w:bookmarkStart w:id="0" w:name="_Toc205821886"/>
      <w:bookmarkStart w:id="1" w:name="_Toc215005256"/>
      <w:bookmarkStart w:id="2" w:name="_Toc216905330"/>
      <w:r w:rsidRPr="4B1BE2C1">
        <w:lastRenderedPageBreak/>
        <w:t>1. Introduction</w:t>
      </w:r>
      <w:bookmarkEnd w:id="0"/>
      <w:bookmarkEnd w:id="1"/>
      <w:bookmarkEnd w:id="2"/>
    </w:p>
    <w:p w14:paraId="302E38D9" w14:textId="22FD39CB" w:rsidR="1A7E78F6" w:rsidRDefault="0507AB71" w:rsidP="0126B79A">
      <w:pPr>
        <w:pStyle w:val="Heading2"/>
      </w:pPr>
      <w:bookmarkStart w:id="3" w:name="_Toc205821887"/>
      <w:bookmarkStart w:id="4" w:name="_Toc215005257"/>
      <w:bookmarkStart w:id="5" w:name="_Toc216905331"/>
      <w:r w:rsidRPr="4B1BE2C1">
        <w:t>1.1 Purpose</w:t>
      </w:r>
      <w:bookmarkEnd w:id="3"/>
      <w:bookmarkEnd w:id="4"/>
      <w:bookmarkEnd w:id="5"/>
    </w:p>
    <w:p w14:paraId="4DEF904A" w14:textId="436C6073" w:rsidR="1A7E78F6" w:rsidRDefault="735D43BC" w:rsidP="099EC91E">
      <w:pPr>
        <w:spacing w:before="240" w:after="240"/>
        <w:rPr>
          <w:rFonts w:ascii="Aptos" w:eastAsia="Aptos" w:hAnsi="Aptos" w:cs="Aptos"/>
        </w:rPr>
      </w:pPr>
      <w:r w:rsidRPr="780B4CDB">
        <w:rPr>
          <w:rFonts w:ascii="Aptos" w:eastAsia="Aptos" w:hAnsi="Aptos" w:cs="Aptos"/>
        </w:rPr>
        <w:t xml:space="preserve">The purpose of this guideline is to define the minimum anonymization standards for DICOM imaging data shared externally </w:t>
      </w:r>
      <w:r w:rsidR="11D5F16F" w:rsidRPr="780B4CDB">
        <w:rPr>
          <w:rFonts w:ascii="Aptos" w:eastAsia="Aptos" w:hAnsi="Aptos" w:cs="Aptos"/>
        </w:rPr>
        <w:t>via</w:t>
      </w:r>
      <w:r w:rsidR="2DDD0D78" w:rsidRPr="780B4CDB">
        <w:rPr>
          <w:rFonts w:ascii="Aptos" w:eastAsia="Aptos" w:hAnsi="Aptos" w:cs="Aptos"/>
        </w:rPr>
        <w:t xml:space="preserve"> </w:t>
      </w:r>
      <w:r w:rsidR="4968E530" w:rsidRPr="41D6FD8D">
        <w:rPr>
          <w:rFonts w:ascii="Aptos" w:eastAsia="Aptos" w:hAnsi="Aptos" w:cs="Aptos"/>
        </w:rPr>
        <w:t xml:space="preserve">a </w:t>
      </w:r>
      <w:r w:rsidR="4968E530" w:rsidRPr="4124AD2E">
        <w:rPr>
          <w:rFonts w:ascii="Aptos" w:eastAsia="Aptos" w:hAnsi="Aptos" w:cs="Aptos"/>
        </w:rPr>
        <w:t>secure</w:t>
      </w:r>
      <w:r w:rsidR="4968E530" w:rsidRPr="41D6FD8D">
        <w:rPr>
          <w:rFonts w:ascii="Aptos" w:eastAsia="Aptos" w:hAnsi="Aptos" w:cs="Aptos"/>
        </w:rPr>
        <w:t>, governed research environment (SGRE)</w:t>
      </w:r>
      <w:r w:rsidRPr="780B4CDB">
        <w:rPr>
          <w:rFonts w:ascii="Aptos" w:eastAsia="Aptos" w:hAnsi="Aptos" w:cs="Aptos"/>
        </w:rPr>
        <w:t xml:space="preserve">. This document aims to ensure that all shared clinical trial imaging data complies with privacy regulations and ethical standards, thereby protecting the identities of clinical trial participants. It is intended for </w:t>
      </w:r>
      <w:r w:rsidR="0FBD7726" w:rsidRPr="780B4CDB">
        <w:rPr>
          <w:rFonts w:ascii="Aptos" w:eastAsia="Aptos" w:hAnsi="Aptos" w:cs="Aptos"/>
        </w:rPr>
        <w:t>people</w:t>
      </w:r>
      <w:r w:rsidRPr="780B4CDB">
        <w:rPr>
          <w:rFonts w:ascii="Aptos" w:eastAsia="Aptos" w:hAnsi="Aptos" w:cs="Aptos"/>
        </w:rPr>
        <w:t xml:space="preserve"> involved in data processing, anonymization, and external collaborations, as well as for external researchers who will access the</w:t>
      </w:r>
      <w:r w:rsidR="7ED9018F" w:rsidRPr="780B4CDB">
        <w:rPr>
          <w:rFonts w:ascii="Aptos" w:eastAsia="Aptos" w:hAnsi="Aptos" w:cs="Aptos"/>
        </w:rPr>
        <w:t>se</w:t>
      </w:r>
      <w:r w:rsidRPr="780B4CDB">
        <w:rPr>
          <w:rFonts w:ascii="Aptos" w:eastAsia="Aptos" w:hAnsi="Aptos" w:cs="Aptos"/>
        </w:rPr>
        <w:t xml:space="preserve"> anonymized data.</w:t>
      </w:r>
    </w:p>
    <w:p w14:paraId="2CDF3CAF" w14:textId="6E8AD8E1" w:rsidR="1A7E78F6" w:rsidRDefault="0507AB71" w:rsidP="0126B79A">
      <w:pPr>
        <w:pStyle w:val="Heading2"/>
      </w:pPr>
      <w:bookmarkStart w:id="6" w:name="_Toc205821888"/>
      <w:bookmarkStart w:id="7" w:name="_Toc215005258"/>
      <w:bookmarkStart w:id="8" w:name="_Toc216905332"/>
      <w:r w:rsidRPr="4B1BE2C1">
        <w:t>1.2 Scope</w:t>
      </w:r>
      <w:bookmarkEnd w:id="6"/>
      <w:bookmarkEnd w:id="7"/>
      <w:bookmarkEnd w:id="8"/>
    </w:p>
    <w:p w14:paraId="19643E4B" w14:textId="4504FCEC" w:rsidR="1A7E78F6" w:rsidRDefault="735D43BC" w:rsidP="0126B79A">
      <w:pPr>
        <w:spacing w:before="240" w:after="240"/>
        <w:rPr>
          <w:rFonts w:ascii="Aptos" w:eastAsia="Aptos" w:hAnsi="Aptos" w:cs="Aptos"/>
        </w:rPr>
      </w:pPr>
      <w:r w:rsidRPr="780B4CDB">
        <w:rPr>
          <w:rFonts w:ascii="Aptos" w:eastAsia="Aptos" w:hAnsi="Aptos" w:cs="Aptos"/>
        </w:rPr>
        <w:t>This guideline applies to all DICOM imaging data prepared for sharing with third-party researchers</w:t>
      </w:r>
      <w:r w:rsidR="5E1A0D9C" w:rsidRPr="780B4CDB">
        <w:rPr>
          <w:rFonts w:ascii="Aptos" w:eastAsia="Aptos" w:hAnsi="Aptos" w:cs="Aptos"/>
        </w:rPr>
        <w:t xml:space="preserve"> on </w:t>
      </w:r>
      <w:r w:rsidR="04B63601" w:rsidRPr="0953F2E4">
        <w:rPr>
          <w:rFonts w:ascii="Aptos" w:eastAsia="Aptos" w:hAnsi="Aptos" w:cs="Aptos"/>
        </w:rPr>
        <w:t xml:space="preserve">an </w:t>
      </w:r>
      <w:r w:rsidR="04B63601" w:rsidRPr="77AE2A10">
        <w:rPr>
          <w:rFonts w:ascii="Aptos" w:eastAsia="Aptos" w:hAnsi="Aptos" w:cs="Aptos"/>
        </w:rPr>
        <w:t>SGRE</w:t>
      </w:r>
      <w:r w:rsidRPr="77AE2A10">
        <w:rPr>
          <w:rFonts w:ascii="Aptos" w:eastAsia="Aptos" w:hAnsi="Aptos" w:cs="Aptos"/>
        </w:rPr>
        <w:t>.</w:t>
      </w:r>
      <w:r w:rsidRPr="780B4CDB">
        <w:rPr>
          <w:rFonts w:ascii="Aptos" w:eastAsia="Aptos" w:hAnsi="Aptos" w:cs="Aptos"/>
        </w:rPr>
        <w:t xml:space="preserve"> While the primary focus is on DICOM data, the principles outlined may also inform </w:t>
      </w:r>
      <w:bookmarkStart w:id="9" w:name="_Int_0cze2iE4"/>
      <w:r w:rsidRPr="780B4CDB">
        <w:rPr>
          <w:rFonts w:ascii="Aptos" w:eastAsia="Aptos" w:hAnsi="Aptos" w:cs="Aptos"/>
        </w:rPr>
        <w:t>anonymization</w:t>
      </w:r>
      <w:bookmarkEnd w:id="9"/>
      <w:r w:rsidRPr="780B4CDB">
        <w:rPr>
          <w:rFonts w:ascii="Aptos" w:eastAsia="Aptos" w:hAnsi="Aptos" w:cs="Aptos"/>
        </w:rPr>
        <w:t xml:space="preserve"> practices for other types of imaging data when applicable.</w:t>
      </w:r>
    </w:p>
    <w:p w14:paraId="4AA6530C" w14:textId="7CC030BA" w:rsidR="1A7E78F6" w:rsidRDefault="00011170" w:rsidP="00011170">
      <w:pPr>
        <w:pStyle w:val="Heading2"/>
      </w:pPr>
      <w:bookmarkStart w:id="10" w:name="_Toc215005259"/>
      <w:bookmarkStart w:id="11" w:name="_Toc216905333"/>
      <w:r>
        <w:t xml:space="preserve">1.3 </w:t>
      </w:r>
      <w:r w:rsidR="6ECD9DEF" w:rsidRPr="00B30B5C">
        <w:t>Secure, Governed Research Environment</w:t>
      </w:r>
      <w:r>
        <w:t xml:space="preserve"> (SGRE)</w:t>
      </w:r>
      <w:bookmarkEnd w:id="10"/>
      <w:bookmarkEnd w:id="11"/>
    </w:p>
    <w:p w14:paraId="32DC4A2D" w14:textId="2E36136A" w:rsidR="00011170" w:rsidRDefault="007E1F94" w:rsidP="007E1F94">
      <w:pPr>
        <w:spacing w:before="240" w:after="240"/>
        <w:rPr>
          <w:rFonts w:ascii="Aptos" w:eastAsia="Aptos" w:hAnsi="Aptos" w:cs="Aptos"/>
        </w:rPr>
      </w:pPr>
      <w:r w:rsidRPr="00B30B5C">
        <w:rPr>
          <w:rFonts w:ascii="Aptos" w:eastAsia="Aptos" w:hAnsi="Aptos" w:cs="Aptos"/>
        </w:rPr>
        <w:t>A secure, governed research environment (SGRE) is any controlled environment designed to support privacy-preserving access to research data.</w:t>
      </w:r>
    </w:p>
    <w:p w14:paraId="616141E2" w14:textId="77777777" w:rsidR="00ED677C" w:rsidRDefault="00ED677C" w:rsidP="00ED677C">
      <w:r w:rsidRPr="00EC7989">
        <w:t>This anonymization guidance assumes that anonymized imaging data will be shared only within a</w:t>
      </w:r>
      <w:r>
        <w:t xml:space="preserve">n SGRE </w:t>
      </w:r>
      <w:r w:rsidRPr="00EC7989">
        <w:t xml:space="preserve">that adheres to established principles for responsible data access. A commonly referenced model is the Five Safes Framework, developed by the UK Office for National Statistics, which is widely used for enabling privacy-preserving research. The framework ensures: </w:t>
      </w:r>
    </w:p>
    <w:p w14:paraId="6B297109" w14:textId="77777777" w:rsidR="00ED677C" w:rsidRDefault="00ED677C" w:rsidP="00ED677C">
      <w:pPr>
        <w:pStyle w:val="ListParagraph"/>
        <w:numPr>
          <w:ilvl w:val="0"/>
          <w:numId w:val="34"/>
        </w:numPr>
        <w:spacing w:line="278" w:lineRule="auto"/>
      </w:pPr>
      <w:r w:rsidRPr="00EC7989">
        <w:t>Safe People (only trained and authorized users may access the data)</w:t>
      </w:r>
    </w:p>
    <w:p w14:paraId="2FE262BA" w14:textId="77777777" w:rsidR="00ED677C" w:rsidRDefault="00ED677C" w:rsidP="00ED677C">
      <w:pPr>
        <w:pStyle w:val="ListParagraph"/>
        <w:numPr>
          <w:ilvl w:val="0"/>
          <w:numId w:val="34"/>
        </w:numPr>
        <w:spacing w:line="278" w:lineRule="auto"/>
      </w:pPr>
      <w:r w:rsidRPr="00EC7989">
        <w:t>Safe Projects (research is ethically and scientifically justified)</w:t>
      </w:r>
    </w:p>
    <w:p w14:paraId="1AF2482C" w14:textId="77777777" w:rsidR="00ED677C" w:rsidRDefault="00ED677C" w:rsidP="00ED677C">
      <w:pPr>
        <w:pStyle w:val="ListParagraph"/>
        <w:numPr>
          <w:ilvl w:val="0"/>
          <w:numId w:val="34"/>
        </w:numPr>
        <w:spacing w:line="278" w:lineRule="auto"/>
      </w:pPr>
      <w:r w:rsidRPr="00EC7989">
        <w:t>Safe Data (data are appropriately anonymized and prepared to minimize identification risk)</w:t>
      </w:r>
    </w:p>
    <w:p w14:paraId="5BC78837" w14:textId="77777777" w:rsidR="00ED677C" w:rsidRDefault="00ED677C" w:rsidP="00ED677C">
      <w:pPr>
        <w:pStyle w:val="ListParagraph"/>
        <w:numPr>
          <w:ilvl w:val="0"/>
          <w:numId w:val="34"/>
        </w:numPr>
        <w:spacing w:line="278" w:lineRule="auto"/>
      </w:pPr>
      <w:r w:rsidRPr="00EC7989">
        <w:t>Safe Settings (data can only be accessed within secure, technically controlled environments)</w:t>
      </w:r>
    </w:p>
    <w:p w14:paraId="10C183B8" w14:textId="77777777" w:rsidR="00ED677C" w:rsidRDefault="00ED677C" w:rsidP="00ED677C">
      <w:pPr>
        <w:pStyle w:val="ListParagraph"/>
        <w:numPr>
          <w:ilvl w:val="0"/>
          <w:numId w:val="34"/>
        </w:numPr>
        <w:spacing w:line="278" w:lineRule="auto"/>
      </w:pPr>
      <w:r w:rsidRPr="00EC7989">
        <w:t xml:space="preserve">Safe Outputs (all results leaving the environment undergo disclosure review). </w:t>
      </w:r>
    </w:p>
    <w:p w14:paraId="00B2944B" w14:textId="69C4095F" w:rsidR="00F725A7" w:rsidRPr="00BF54E0" w:rsidRDefault="00ED677C" w:rsidP="00BF54E0">
      <w:r w:rsidRPr="00EC7989">
        <w:t>Together, these safeguards ensure that data can be used for meaningful research while maintaining privacy, confidentiality, and public trust.</w:t>
      </w:r>
    </w:p>
    <w:p w14:paraId="1337AD4C" w14:textId="5F29C579" w:rsidR="1A7E78F6" w:rsidRDefault="51481E47" w:rsidP="0126B79A">
      <w:pPr>
        <w:pStyle w:val="Heading1"/>
        <w:rPr>
          <w:b/>
          <w:bCs/>
        </w:rPr>
      </w:pPr>
      <w:bookmarkStart w:id="12" w:name="_Toc205821889"/>
      <w:bookmarkStart w:id="13" w:name="_Toc215005260"/>
      <w:bookmarkStart w:id="14" w:name="_Toc216905334"/>
      <w:r>
        <w:lastRenderedPageBreak/>
        <w:t xml:space="preserve">2. </w:t>
      </w:r>
      <w:r w:rsidR="44087300">
        <w:t>DICOM standard</w:t>
      </w:r>
      <w:r w:rsidR="656EC56F">
        <w:t xml:space="preserve"> overview</w:t>
      </w:r>
      <w:bookmarkEnd w:id="12"/>
      <w:bookmarkEnd w:id="13"/>
      <w:bookmarkEnd w:id="14"/>
    </w:p>
    <w:p w14:paraId="1C96A9D6" w14:textId="3540B834" w:rsidR="1A7E78F6" w:rsidRDefault="6E380FE0" w:rsidP="0126B79A">
      <w:r w:rsidRPr="780B4CDB">
        <w:rPr>
          <w:rFonts w:ascii="Aptos" w:eastAsia="Aptos" w:hAnsi="Aptos" w:cs="Aptos"/>
        </w:rPr>
        <w:t>DICOM (Digital Imaging and Communications in Medicine) is the internationally recognized standard format for storing, transmitting, and managing medical imaging data</w:t>
      </w:r>
      <w:r w:rsidR="55632A2A" w:rsidRPr="780B4CDB">
        <w:rPr>
          <w:rFonts w:ascii="Aptos" w:eastAsia="Aptos" w:hAnsi="Aptos" w:cs="Aptos"/>
        </w:rPr>
        <w:t xml:space="preserve"> developed and maintained by the National Electrical Manufacturers Association (NEMA)</w:t>
      </w:r>
      <w:r w:rsidRPr="780B4CDB">
        <w:rPr>
          <w:rFonts w:ascii="Aptos" w:eastAsia="Aptos" w:hAnsi="Aptos" w:cs="Aptos"/>
        </w:rPr>
        <w:t>. A DICOM file encapsulates both the medical image itself (pixel data) and a rich set of metadata that describes the image and its clinical context. This standardized structure supports interoperability across imaging devices, clinical systems, and research platforms.</w:t>
      </w:r>
    </w:p>
    <w:p w14:paraId="52414369" w14:textId="77777777" w:rsidR="00AC29D0" w:rsidRDefault="70B2F0A9" w:rsidP="0126B79A">
      <w:r w:rsidRPr="780B4CDB">
        <w:rPr>
          <w:rFonts w:ascii="Aptos" w:eastAsia="Aptos" w:hAnsi="Aptos" w:cs="Aptos"/>
        </w:rPr>
        <w:t xml:space="preserve">Due to its structural complexity and extensibility, the DICOM format has the potential to store </w:t>
      </w:r>
      <w:r w:rsidR="00BA518C">
        <w:rPr>
          <w:rFonts w:ascii="Aptos" w:eastAsia="Aptos" w:hAnsi="Aptos" w:cs="Aptos"/>
        </w:rPr>
        <w:t>personal</w:t>
      </w:r>
      <w:r w:rsidR="00854646">
        <w:rPr>
          <w:rFonts w:ascii="Aptos" w:eastAsia="Aptos" w:hAnsi="Aptos" w:cs="Aptos"/>
        </w:rPr>
        <w:t xml:space="preserve"> data</w:t>
      </w:r>
      <w:r w:rsidR="00BA518C">
        <w:rPr>
          <w:rFonts w:ascii="Aptos" w:eastAsia="Aptos" w:hAnsi="Aptos" w:cs="Aptos"/>
        </w:rPr>
        <w:t xml:space="preserve">, including sensitive health </w:t>
      </w:r>
      <w:r w:rsidR="00854646">
        <w:rPr>
          <w:rFonts w:ascii="Aptos" w:eastAsia="Aptos" w:hAnsi="Aptos" w:cs="Aptos"/>
        </w:rPr>
        <w:t>data</w:t>
      </w:r>
      <w:r w:rsidR="00BA518C">
        <w:rPr>
          <w:rFonts w:ascii="Aptos" w:eastAsia="Aptos" w:hAnsi="Aptos" w:cs="Aptos"/>
        </w:rPr>
        <w:t>,</w:t>
      </w:r>
      <w:r w:rsidR="5AE46047" w:rsidRPr="780B4CDB">
        <w:rPr>
          <w:rFonts w:ascii="Aptos" w:eastAsia="Aptos" w:hAnsi="Aptos" w:cs="Aptos"/>
        </w:rPr>
        <w:t xml:space="preserve"> </w:t>
      </w:r>
      <w:r w:rsidRPr="780B4CDB">
        <w:rPr>
          <w:rFonts w:ascii="Aptos" w:eastAsia="Aptos" w:hAnsi="Aptos" w:cs="Aptos"/>
        </w:rPr>
        <w:t>across both metadata and pixel data, including nested sequences and vendor-specific fields.</w:t>
      </w:r>
      <w:r w:rsidR="2697CB87">
        <w:tab/>
      </w:r>
    </w:p>
    <w:p w14:paraId="3ACE531B" w14:textId="45A7D743" w:rsidR="1A7E78F6" w:rsidRDefault="00AC29D0" w:rsidP="0126B79A">
      <w:pPr>
        <w:rPr>
          <w:rFonts w:ascii="Aptos" w:eastAsia="Aptos" w:hAnsi="Aptos" w:cs="Aptos"/>
        </w:rPr>
      </w:pPr>
      <w:r w:rsidRPr="00AC29D0">
        <w:t>The following overview focuses only on key, foundational aspects of the DICOM standard that are most relevant to anonymization and external data sharing</w:t>
      </w:r>
      <w:r w:rsidRPr="00AC29D0">
        <w:rPr>
          <w:b/>
          <w:bCs/>
        </w:rPr>
        <w:t>.</w:t>
      </w:r>
      <w:r w:rsidRPr="00AC29D0">
        <w:t xml:space="preserve"> It is not intended to be a comprehensive treatment of the full specification. For full technical </w:t>
      </w:r>
      <w:r w:rsidR="00136506" w:rsidRPr="00AC29D0">
        <w:t>details</w:t>
      </w:r>
      <w:r w:rsidRPr="00AC29D0">
        <w:t>, implementers should consult the authoritative NEMA DICOM Standard documentation</w:t>
      </w:r>
      <w:r w:rsidR="00856A05">
        <w:t xml:space="preserve"> </w:t>
      </w:r>
      <w:sdt>
        <w:sdtPr>
          <w:id w:val="-718209725"/>
          <w:citation/>
        </w:sdtPr>
        <w:sdtContent>
          <w:r w:rsidR="00787EFF">
            <w:fldChar w:fldCharType="begin"/>
          </w:r>
          <w:r w:rsidR="00FA2FB0">
            <w:instrText xml:space="preserve">CITATION NEM25 \l 1033 </w:instrText>
          </w:r>
          <w:r w:rsidR="00787EFF">
            <w:fldChar w:fldCharType="separate"/>
          </w:r>
          <w:r w:rsidR="0033609F">
            <w:rPr>
              <w:noProof/>
            </w:rPr>
            <w:t>((NEMA), Digital Imaging and Communications in Medicine (DICOM) Standard, 2025)</w:t>
          </w:r>
          <w:r w:rsidR="00787EFF">
            <w:fldChar w:fldCharType="end"/>
          </w:r>
        </w:sdtContent>
      </w:sdt>
      <w:r w:rsidR="007B2C05">
        <w:t>.</w:t>
      </w:r>
      <w:r w:rsidR="2697CB87">
        <w:tab/>
      </w:r>
      <w:r w:rsidR="2697CB87">
        <w:tab/>
      </w:r>
      <w:r w:rsidR="0087484D">
        <w:rPr>
          <w:rFonts w:ascii="Aptos" w:eastAsia="Aptos" w:hAnsi="Aptos" w:cs="Aptos"/>
        </w:rPr>
        <w:br/>
      </w:r>
    </w:p>
    <w:p w14:paraId="5AA6274C" w14:textId="7AD475EC" w:rsidR="1A7E78F6" w:rsidRDefault="4086CF8B" w:rsidP="0126B79A">
      <w:pPr>
        <w:pStyle w:val="Heading2"/>
        <w:rPr>
          <w:rFonts w:ascii="Aptos" w:eastAsia="Aptos" w:hAnsi="Aptos" w:cs="Aptos"/>
          <w:sz w:val="24"/>
          <w:szCs w:val="24"/>
        </w:rPr>
      </w:pPr>
      <w:bookmarkStart w:id="15" w:name="_Toc216905335"/>
      <w:bookmarkStart w:id="16" w:name="_Toc205821890"/>
      <w:bookmarkStart w:id="17" w:name="_Toc215005261"/>
      <w:r w:rsidRPr="4B1BE2C1">
        <w:t>2.1 Metadata</w:t>
      </w:r>
      <w:bookmarkEnd w:id="15"/>
      <w:r w:rsidRPr="4B1BE2C1">
        <w:t xml:space="preserve"> </w:t>
      </w:r>
      <w:bookmarkEnd w:id="16"/>
      <w:bookmarkEnd w:id="17"/>
    </w:p>
    <w:p w14:paraId="2AB1A517" w14:textId="10BD079A" w:rsidR="1A7E78F6" w:rsidRDefault="2697CB87" w:rsidP="0126B79A">
      <w:pPr>
        <w:spacing w:before="240" w:after="240"/>
        <w:rPr>
          <w:rFonts w:ascii="Aptos" w:eastAsia="Aptos" w:hAnsi="Aptos" w:cs="Aptos"/>
        </w:rPr>
      </w:pPr>
      <w:r w:rsidRPr="0126B79A">
        <w:rPr>
          <w:rFonts w:ascii="Aptos" w:eastAsia="Aptos" w:hAnsi="Aptos" w:cs="Aptos"/>
        </w:rPr>
        <w:t xml:space="preserve">DICOM metadata is a structured collection of </w:t>
      </w:r>
      <w:r w:rsidRPr="008B3048">
        <w:rPr>
          <w:rFonts w:ascii="Aptos" w:eastAsia="Aptos" w:hAnsi="Aptos" w:cs="Aptos"/>
          <w:b/>
          <w:bCs/>
        </w:rPr>
        <w:t>attributes</w:t>
      </w:r>
      <w:r w:rsidRPr="0126B79A">
        <w:rPr>
          <w:rFonts w:ascii="Aptos" w:eastAsia="Aptos" w:hAnsi="Aptos" w:cs="Aptos"/>
        </w:rPr>
        <w:t xml:space="preserve"> (also called "tags") that describe various aspects of the imaging study</w:t>
      </w:r>
      <w:sdt>
        <w:sdtPr>
          <w:rPr>
            <w:rFonts w:ascii="Aptos" w:eastAsia="Aptos" w:hAnsi="Aptos" w:cs="Aptos"/>
          </w:rPr>
          <w:id w:val="-1159466010"/>
          <w:citation/>
        </w:sdtPr>
        <w:sdtContent>
          <w:r w:rsidR="006D7DD2">
            <w:rPr>
              <w:rFonts w:ascii="Aptos" w:eastAsia="Aptos" w:hAnsi="Aptos" w:cs="Aptos"/>
            </w:rPr>
            <w:fldChar w:fldCharType="begin"/>
          </w:r>
          <w:r w:rsidR="006D7DD2">
            <w:rPr>
              <w:rFonts w:ascii="Aptos" w:eastAsia="Aptos" w:hAnsi="Aptos" w:cs="Aptos"/>
            </w:rPr>
            <w:instrText xml:space="preserve"> CITATION Nat25 \l 1033 </w:instrText>
          </w:r>
          <w:r w:rsidR="006D7DD2">
            <w:rPr>
              <w:rFonts w:ascii="Aptos" w:eastAsia="Aptos" w:hAnsi="Aptos" w:cs="Aptos"/>
            </w:rPr>
            <w:fldChar w:fldCharType="separate"/>
          </w:r>
          <w:r w:rsidR="0033609F">
            <w:rPr>
              <w:rFonts w:ascii="Aptos" w:eastAsia="Aptos" w:hAnsi="Aptos" w:cs="Aptos"/>
              <w:noProof/>
            </w:rPr>
            <w:t xml:space="preserve"> </w:t>
          </w:r>
          <w:r w:rsidR="0033609F" w:rsidRPr="0033609F">
            <w:rPr>
              <w:rFonts w:ascii="Aptos" w:eastAsia="Aptos" w:hAnsi="Aptos" w:cs="Aptos"/>
              <w:noProof/>
            </w:rPr>
            <w:t>((NEMA), PS3.5 2025c - Data Structures and Encoding, 2025)</w:t>
          </w:r>
          <w:r w:rsidR="006D7DD2">
            <w:rPr>
              <w:rFonts w:ascii="Aptos" w:eastAsia="Aptos" w:hAnsi="Aptos" w:cs="Aptos"/>
            </w:rPr>
            <w:fldChar w:fldCharType="end"/>
          </w:r>
        </w:sdtContent>
      </w:sdt>
      <w:r w:rsidRPr="0126B79A">
        <w:rPr>
          <w:rFonts w:ascii="Aptos" w:eastAsia="Aptos" w:hAnsi="Aptos" w:cs="Aptos"/>
        </w:rPr>
        <w:t xml:space="preserve">. Each attribute is uniquely identified by a tag in the form (group, element) </w:t>
      </w:r>
      <w:r w:rsidR="7FD55045" w:rsidRPr="0126B79A">
        <w:rPr>
          <w:rFonts w:ascii="Aptos" w:eastAsia="Aptos" w:hAnsi="Aptos" w:cs="Aptos"/>
        </w:rPr>
        <w:t>-</w:t>
      </w:r>
      <w:r w:rsidRPr="0126B79A">
        <w:rPr>
          <w:rFonts w:ascii="Aptos" w:eastAsia="Aptos" w:hAnsi="Aptos" w:cs="Aptos"/>
        </w:rPr>
        <w:t xml:space="preserve"> for example, (0010,0010) for Patient Name. </w:t>
      </w:r>
    </w:p>
    <w:p w14:paraId="525D237E" w14:textId="373A920A" w:rsidR="1A7E78F6" w:rsidRDefault="2697CB87" w:rsidP="0126B79A">
      <w:pPr>
        <w:spacing w:before="240" w:after="240"/>
        <w:rPr>
          <w:rFonts w:ascii="Aptos" w:eastAsia="Aptos" w:hAnsi="Aptos" w:cs="Aptos"/>
        </w:rPr>
      </w:pPr>
      <w:r w:rsidRPr="0126B79A">
        <w:rPr>
          <w:rFonts w:ascii="Aptos" w:eastAsia="Aptos" w:hAnsi="Aptos" w:cs="Aptos"/>
        </w:rPr>
        <w:t xml:space="preserve">Each tag also has a defined </w:t>
      </w:r>
      <w:r w:rsidRPr="0126B79A">
        <w:rPr>
          <w:rFonts w:ascii="Aptos" w:eastAsia="Aptos" w:hAnsi="Aptos" w:cs="Aptos"/>
          <w:b/>
          <w:bCs/>
        </w:rPr>
        <w:t>Value Representation (VR)</w:t>
      </w:r>
      <w:r w:rsidRPr="0126B79A">
        <w:rPr>
          <w:rFonts w:ascii="Aptos" w:eastAsia="Aptos" w:hAnsi="Aptos" w:cs="Aptos"/>
        </w:rPr>
        <w:t xml:space="preserve"> that specifies the data type</w:t>
      </w:r>
      <w:r w:rsidR="0D7CC970" w:rsidRPr="0126B79A">
        <w:rPr>
          <w:rFonts w:ascii="Aptos" w:eastAsia="Aptos" w:hAnsi="Aptos" w:cs="Aptos"/>
        </w:rPr>
        <w:t xml:space="preserve"> and format of the values.</w:t>
      </w:r>
      <w:r w:rsidR="4BBBF269" w:rsidRPr="0126B79A">
        <w:rPr>
          <w:rFonts w:ascii="Aptos" w:eastAsia="Aptos" w:hAnsi="Aptos" w:cs="Aptos"/>
        </w:rPr>
        <w:t xml:space="preserve"> </w:t>
      </w:r>
      <w:r w:rsidR="20AC84C5" w:rsidRPr="0126B79A">
        <w:rPr>
          <w:rFonts w:ascii="Aptos" w:eastAsia="Aptos" w:hAnsi="Aptos" w:cs="Aptos"/>
        </w:rPr>
        <w:t xml:space="preserve">VRs play a critical role in </w:t>
      </w:r>
      <w:r w:rsidR="00854646">
        <w:rPr>
          <w:rFonts w:ascii="Aptos" w:eastAsia="Aptos" w:hAnsi="Aptos" w:cs="Aptos"/>
        </w:rPr>
        <w:t>health data</w:t>
      </w:r>
      <w:r w:rsidR="00854646" w:rsidRPr="0126B79A">
        <w:rPr>
          <w:rFonts w:ascii="Aptos" w:eastAsia="Aptos" w:hAnsi="Aptos" w:cs="Aptos"/>
        </w:rPr>
        <w:t xml:space="preserve"> </w:t>
      </w:r>
      <w:r w:rsidR="20AC84C5" w:rsidRPr="0126B79A">
        <w:rPr>
          <w:rFonts w:ascii="Aptos" w:eastAsia="Aptos" w:hAnsi="Aptos" w:cs="Aptos"/>
        </w:rPr>
        <w:t xml:space="preserve">risk assessment by indicating the likelihood that a data element may contain </w:t>
      </w:r>
      <w:r w:rsidR="00854646">
        <w:rPr>
          <w:rFonts w:ascii="Aptos" w:eastAsia="Aptos" w:hAnsi="Aptos" w:cs="Aptos"/>
        </w:rPr>
        <w:t>personal data</w:t>
      </w:r>
      <w:r w:rsidR="4BBBF269" w:rsidRPr="0126B79A">
        <w:rPr>
          <w:rFonts w:ascii="Aptos" w:eastAsia="Aptos" w:hAnsi="Aptos" w:cs="Aptos"/>
        </w:rPr>
        <w:t xml:space="preserve">. </w:t>
      </w:r>
      <w:r w:rsidR="68B6C7CD" w:rsidRPr="0126B79A">
        <w:rPr>
          <w:rFonts w:ascii="Aptos" w:eastAsia="Aptos" w:hAnsi="Aptos" w:cs="Aptos"/>
        </w:rPr>
        <w:t xml:space="preserve">Please find the VR types, </w:t>
      </w:r>
      <w:r w:rsidR="00E6C2D7" w:rsidRPr="2C0C40DD">
        <w:rPr>
          <w:rFonts w:ascii="Aptos" w:eastAsia="Aptos" w:hAnsi="Aptos" w:cs="Aptos"/>
        </w:rPr>
        <w:t>descriptions</w:t>
      </w:r>
      <w:r w:rsidR="68B6C7CD" w:rsidRPr="0126B79A">
        <w:rPr>
          <w:rFonts w:ascii="Aptos" w:eastAsia="Aptos" w:hAnsi="Aptos" w:cs="Aptos"/>
        </w:rPr>
        <w:t xml:space="preserve">, and </w:t>
      </w:r>
      <w:r w:rsidR="00854646">
        <w:rPr>
          <w:rFonts w:ascii="Aptos" w:eastAsia="Aptos" w:hAnsi="Aptos" w:cs="Aptos"/>
        </w:rPr>
        <w:t>health data</w:t>
      </w:r>
      <w:r w:rsidR="00854646" w:rsidRPr="0126B79A">
        <w:rPr>
          <w:rFonts w:ascii="Aptos" w:eastAsia="Aptos" w:hAnsi="Aptos" w:cs="Aptos"/>
        </w:rPr>
        <w:t xml:space="preserve"> </w:t>
      </w:r>
      <w:r w:rsidR="68B6C7CD" w:rsidRPr="0126B79A">
        <w:rPr>
          <w:rFonts w:ascii="Aptos" w:eastAsia="Aptos" w:hAnsi="Aptos" w:cs="Aptos"/>
        </w:rPr>
        <w:t>risk assessment in Appendix A.</w:t>
      </w:r>
    </w:p>
    <w:p w14:paraId="6BA5E924" w14:textId="4A2E7C42" w:rsidR="1A7E78F6" w:rsidRDefault="51B7A61D" w:rsidP="0126B79A">
      <w:pPr>
        <w:spacing w:before="240" w:after="240"/>
        <w:rPr>
          <w:rFonts w:ascii="Aptos" w:eastAsia="Aptos" w:hAnsi="Aptos" w:cs="Aptos"/>
        </w:rPr>
      </w:pPr>
      <w:r w:rsidRPr="0126B79A">
        <w:rPr>
          <w:rFonts w:ascii="Aptos" w:eastAsia="Aptos" w:hAnsi="Aptos" w:cs="Aptos"/>
        </w:rPr>
        <w:t xml:space="preserve">Each DICOM attribute's importance and required presence are defined in the Information Object Definitions (IODs) through a </w:t>
      </w:r>
      <w:r w:rsidRPr="0126B79A">
        <w:rPr>
          <w:rFonts w:ascii="Aptos" w:eastAsia="Aptos" w:hAnsi="Aptos" w:cs="Aptos"/>
          <w:b/>
          <w:bCs/>
        </w:rPr>
        <w:t>Type system</w:t>
      </w:r>
      <w:r w:rsidRPr="0126B79A">
        <w:rPr>
          <w:rFonts w:ascii="Aptos" w:eastAsia="Aptos" w:hAnsi="Aptos" w:cs="Aptos"/>
        </w:rPr>
        <w:t>:</w:t>
      </w:r>
    </w:p>
    <w:p w14:paraId="0B9420F0" w14:textId="2F8F64AD" w:rsidR="1A7E78F6" w:rsidRDefault="51B7A61D" w:rsidP="0126B79A">
      <w:pPr>
        <w:pStyle w:val="ListParagraph"/>
        <w:numPr>
          <w:ilvl w:val="0"/>
          <w:numId w:val="5"/>
        </w:numPr>
        <w:spacing w:before="240" w:after="240"/>
        <w:rPr>
          <w:rFonts w:ascii="Aptos" w:eastAsia="Aptos" w:hAnsi="Aptos" w:cs="Aptos"/>
          <w:i/>
          <w:iCs/>
        </w:rPr>
      </w:pPr>
      <w:r w:rsidRPr="0126B79A">
        <w:rPr>
          <w:rFonts w:ascii="Aptos" w:eastAsia="Aptos" w:hAnsi="Aptos" w:cs="Aptos"/>
        </w:rPr>
        <w:t>Type 1: Required and must have a valid, non-empty value.</w:t>
      </w:r>
    </w:p>
    <w:p w14:paraId="052C24C4" w14:textId="19CF576B" w:rsidR="1A7E78F6" w:rsidRDefault="51B7A61D" w:rsidP="0126B79A">
      <w:pPr>
        <w:pStyle w:val="ListParagraph"/>
        <w:numPr>
          <w:ilvl w:val="0"/>
          <w:numId w:val="5"/>
        </w:numPr>
        <w:spacing w:before="240" w:after="240"/>
        <w:rPr>
          <w:rFonts w:ascii="Aptos" w:eastAsia="Aptos" w:hAnsi="Aptos" w:cs="Aptos"/>
        </w:rPr>
      </w:pPr>
      <w:r w:rsidRPr="0126B79A">
        <w:rPr>
          <w:rFonts w:ascii="Aptos" w:eastAsia="Aptos" w:hAnsi="Aptos" w:cs="Aptos"/>
        </w:rPr>
        <w:t>Type 2: Required but may have an empty value.</w:t>
      </w:r>
    </w:p>
    <w:p w14:paraId="56C281D4" w14:textId="4B40A5F1" w:rsidR="1A7E78F6" w:rsidRDefault="51B7A61D" w:rsidP="0126B79A">
      <w:pPr>
        <w:pStyle w:val="ListParagraph"/>
        <w:numPr>
          <w:ilvl w:val="0"/>
          <w:numId w:val="5"/>
        </w:numPr>
        <w:spacing w:before="240" w:after="240"/>
        <w:rPr>
          <w:rFonts w:ascii="Aptos" w:eastAsia="Aptos" w:hAnsi="Aptos" w:cs="Aptos"/>
        </w:rPr>
      </w:pPr>
      <w:r w:rsidRPr="0126B79A">
        <w:rPr>
          <w:rFonts w:ascii="Aptos" w:eastAsia="Aptos" w:hAnsi="Aptos" w:cs="Aptos"/>
        </w:rPr>
        <w:t>Type 3: Optional attributes.</w:t>
      </w:r>
      <w:r w:rsidR="1A7E78F6">
        <w:br/>
      </w:r>
    </w:p>
    <w:p w14:paraId="2AD44200" w14:textId="7255FC45" w:rsidR="1A7E78F6" w:rsidRDefault="4086CF8B" w:rsidP="0126B79A">
      <w:pPr>
        <w:pStyle w:val="Heading3"/>
        <w:rPr>
          <w:rFonts w:ascii="Aptos" w:eastAsia="Aptos" w:hAnsi="Aptos" w:cs="Aptos"/>
          <w:sz w:val="24"/>
          <w:szCs w:val="24"/>
        </w:rPr>
      </w:pPr>
      <w:bookmarkStart w:id="18" w:name="_Toc205821891"/>
      <w:bookmarkStart w:id="19" w:name="_Toc215005262"/>
      <w:bookmarkStart w:id="20" w:name="_Toc216905336"/>
      <w:r w:rsidRPr="4B1BE2C1">
        <w:lastRenderedPageBreak/>
        <w:t>2.1.1. Standard tags</w:t>
      </w:r>
      <w:bookmarkEnd w:id="18"/>
      <w:bookmarkEnd w:id="19"/>
      <w:bookmarkEnd w:id="20"/>
    </w:p>
    <w:p w14:paraId="0CACA32A" w14:textId="163ECDD8" w:rsidR="1A7E78F6" w:rsidRPr="0087484D" w:rsidRDefault="2697CB87" w:rsidP="0126B79A">
      <w:pPr>
        <w:rPr>
          <w:rStyle w:val="Heading3Char"/>
          <w:rFonts w:eastAsiaTheme="minorEastAsia" w:cstheme="minorBidi"/>
          <w:color w:val="auto"/>
          <w:sz w:val="24"/>
          <w:szCs w:val="24"/>
        </w:rPr>
      </w:pPr>
      <w:r w:rsidRPr="0126B79A">
        <w:t xml:space="preserve">Standard tags are defined in the </w:t>
      </w:r>
      <w:r w:rsidR="006D7DD2" w:rsidRPr="008B3048">
        <w:t>DICOM standard</w:t>
      </w:r>
      <w:r w:rsidRPr="0126B79A">
        <w:t xml:space="preserve"> and are consistent across vendors and systems</w:t>
      </w:r>
      <w:sdt>
        <w:sdtPr>
          <w:id w:val="792713959"/>
          <w:citation/>
        </w:sdtPr>
        <w:sdtContent>
          <w:r w:rsidR="006D7DD2">
            <w:fldChar w:fldCharType="begin"/>
          </w:r>
          <w:r w:rsidR="006D7DD2">
            <w:instrText xml:space="preserve"> CITATION Nat251 \l 1033 </w:instrText>
          </w:r>
          <w:r w:rsidR="006D7DD2">
            <w:fldChar w:fldCharType="separate"/>
          </w:r>
          <w:r w:rsidR="0033609F">
            <w:rPr>
              <w:noProof/>
            </w:rPr>
            <w:t xml:space="preserve"> ((NEMA), PS3.6 2025c - Data Dictionary, 2025)</w:t>
          </w:r>
          <w:r w:rsidR="006D7DD2">
            <w:fldChar w:fldCharType="end"/>
          </w:r>
        </w:sdtContent>
      </w:sdt>
      <w:r w:rsidRPr="0126B79A">
        <w:t xml:space="preserve">. They include essential information required for interpretation, storage, and clinical integration of imaging data. Many of these tags contain patient-related or study-specific data that may be considered </w:t>
      </w:r>
      <w:r w:rsidR="00854646">
        <w:t>personal data</w:t>
      </w:r>
      <w:r w:rsidRPr="0126B79A">
        <w:t xml:space="preserve"> and require anonymization.</w:t>
      </w:r>
      <w:r w:rsidR="6857A23A" w:rsidRPr="0126B79A">
        <w:t xml:space="preserve"> </w:t>
      </w:r>
      <w:r w:rsidR="0087484D">
        <w:br/>
      </w:r>
    </w:p>
    <w:p w14:paraId="5A2CC35C" w14:textId="3B19148E" w:rsidR="009B19C0" w:rsidRPr="006F3FF2" w:rsidRDefault="4086CF8B" w:rsidP="006F3FF2">
      <w:pPr>
        <w:rPr>
          <w:rStyle w:val="Heading3Char"/>
        </w:rPr>
      </w:pPr>
      <w:bookmarkStart w:id="21" w:name="_Toc205821892"/>
      <w:bookmarkStart w:id="22" w:name="_Toc215005263"/>
      <w:bookmarkStart w:id="23" w:name="_Toc216905337"/>
      <w:r w:rsidRPr="4B1BE2C1">
        <w:rPr>
          <w:rStyle w:val="Heading3Char"/>
        </w:rPr>
        <w:t>2.1.2. Private tags</w:t>
      </w:r>
      <w:bookmarkEnd w:id="21"/>
      <w:bookmarkEnd w:id="22"/>
      <w:bookmarkEnd w:id="23"/>
    </w:p>
    <w:p w14:paraId="5963F352" w14:textId="77777777" w:rsidR="005F687F" w:rsidRDefault="005F687F" w:rsidP="0126B79A">
      <w:pPr>
        <w:rPr>
          <w:rFonts w:ascii="Aptos" w:eastAsia="Aptos" w:hAnsi="Aptos" w:cs="Aptos"/>
        </w:rPr>
      </w:pPr>
      <w:r w:rsidRPr="00B30B5C">
        <w:rPr>
          <w:rFonts w:ascii="Aptos" w:eastAsia="Aptos" w:hAnsi="Aptos" w:cs="Aptos"/>
        </w:rPr>
        <w:t>Private tags</w:t>
      </w:r>
      <w:r w:rsidRPr="005F687F">
        <w:rPr>
          <w:rFonts w:ascii="Aptos" w:eastAsia="Aptos" w:hAnsi="Aptos" w:cs="Aptos"/>
        </w:rPr>
        <w:t xml:space="preserve"> are non-standard attributes reserved for modality vendors, PACS systems, or institutions to store proprietary information not defined in the public DICOM dictionary. They occupy </w:t>
      </w:r>
      <w:r w:rsidRPr="00B30B5C">
        <w:rPr>
          <w:rFonts w:ascii="Aptos" w:eastAsia="Aptos" w:hAnsi="Aptos" w:cs="Aptos"/>
        </w:rPr>
        <w:t>odd-numbered groups</w:t>
      </w:r>
      <w:r w:rsidRPr="005F687F">
        <w:rPr>
          <w:rFonts w:ascii="Aptos" w:eastAsia="Aptos" w:hAnsi="Aptos" w:cs="Aptos"/>
        </w:rPr>
        <w:t xml:space="preserve"> (e.g., 0019,xxxx or 0029,xxxx) and are organized into blocks allocated by a </w:t>
      </w:r>
      <w:r w:rsidRPr="00B30B5C">
        <w:rPr>
          <w:rFonts w:ascii="Aptos" w:eastAsia="Aptos" w:hAnsi="Aptos" w:cs="Aptos"/>
        </w:rPr>
        <w:t>Private Creator</w:t>
      </w:r>
      <w:r w:rsidRPr="005F687F">
        <w:rPr>
          <w:rFonts w:ascii="Aptos" w:eastAsia="Aptos" w:hAnsi="Aptos" w:cs="Aptos"/>
        </w:rPr>
        <w:t xml:space="preserve"> element (e.g., </w:t>
      </w:r>
      <w:r w:rsidRPr="005F687F">
        <w:rPr>
          <w:rFonts w:ascii="Aptos" w:eastAsia="Aptos" w:hAnsi="Aptos" w:cs="Aptos"/>
          <w:i/>
          <w:iCs/>
        </w:rPr>
        <w:t>(0019,0010)</w:t>
      </w:r>
      <w:r w:rsidRPr="005F687F">
        <w:rPr>
          <w:rFonts w:ascii="Aptos" w:eastAsia="Aptos" w:hAnsi="Aptos" w:cs="Aptos"/>
        </w:rPr>
        <w:t>)</w:t>
      </w:r>
      <w:r>
        <w:rPr>
          <w:rFonts w:ascii="Aptos" w:eastAsia="Aptos" w:hAnsi="Aptos" w:cs="Aptos"/>
        </w:rPr>
        <w:t xml:space="preserve"> that </w:t>
      </w:r>
      <w:r w:rsidRPr="005F687F">
        <w:rPr>
          <w:rFonts w:ascii="Aptos" w:eastAsia="Aptos" w:hAnsi="Aptos" w:cs="Aptos"/>
        </w:rPr>
        <w:t>is a vendor-chosen label</w:t>
      </w:r>
      <w:r>
        <w:rPr>
          <w:rFonts w:ascii="Aptos" w:eastAsia="Aptos" w:hAnsi="Aptos" w:cs="Aptos"/>
        </w:rPr>
        <w:t xml:space="preserve"> </w:t>
      </w:r>
      <w:r w:rsidRPr="005F687F">
        <w:rPr>
          <w:rFonts w:ascii="Aptos" w:eastAsia="Aptos" w:hAnsi="Aptos" w:cs="Aptos"/>
        </w:rPr>
        <w:t xml:space="preserve">that declares ownership of the subsequent private elements and ensures that different vendors do not collide when storing their custom metadata. </w:t>
      </w:r>
    </w:p>
    <w:p w14:paraId="522D31A6" w14:textId="44479844" w:rsidR="00A3462B" w:rsidRDefault="00A3462B" w:rsidP="0126B79A">
      <w:pPr>
        <w:rPr>
          <w:rFonts w:ascii="Aptos" w:eastAsia="Aptos" w:hAnsi="Aptos" w:cs="Aptos"/>
        </w:rPr>
      </w:pPr>
      <w:r>
        <w:rPr>
          <w:rFonts w:ascii="Aptos" w:eastAsia="Aptos" w:hAnsi="Aptos" w:cs="Aptos"/>
        </w:rPr>
        <w:t>B</w:t>
      </w:r>
      <w:r w:rsidRPr="00A3462B">
        <w:rPr>
          <w:rFonts w:ascii="Aptos" w:eastAsia="Aptos" w:hAnsi="Aptos" w:cs="Aptos"/>
        </w:rPr>
        <w:t xml:space="preserve">ecause private tags are flexible by design, their </w:t>
      </w:r>
      <w:r w:rsidRPr="00B30B5C">
        <w:rPr>
          <w:rFonts w:ascii="Aptos" w:eastAsia="Aptos" w:hAnsi="Aptos" w:cs="Aptos"/>
          <w:b/>
          <w:bCs/>
        </w:rPr>
        <w:t>internal structure varies widely</w:t>
      </w:r>
      <w:r w:rsidRPr="00A3462B">
        <w:rPr>
          <w:rFonts w:ascii="Aptos" w:eastAsia="Aptos" w:hAnsi="Aptos" w:cs="Aptos"/>
        </w:rPr>
        <w:t>: many use standard VRs such as LO, DS, IS, or FD, but others contain complex or opaque content including binary arrays, mixed binary-text structures, proprietary encoded tables, XML or JSON fragments, or large textual blobs. Siemens CSA headers, GE ExamInfo structures, and Philips private dictionaries are typical examples where metadata may be embedded in formats that are not human-readable without vendor-specific parsers.</w:t>
      </w:r>
      <w:r w:rsidR="2195231D" w:rsidRPr="1108BE3B">
        <w:rPr>
          <w:rFonts w:ascii="Aptos" w:eastAsia="Aptos" w:hAnsi="Aptos" w:cs="Aptos"/>
        </w:rPr>
        <w:t xml:space="preserve"> </w:t>
      </w:r>
      <w:r w:rsidR="00F40100" w:rsidRPr="00B30B5C">
        <w:rPr>
          <w:rFonts w:ascii="Aptos" w:eastAsia="Aptos" w:hAnsi="Aptos" w:cs="Aptos"/>
          <w:b/>
          <w:bCs/>
        </w:rPr>
        <w:t>The type of information</w:t>
      </w:r>
      <w:r w:rsidR="00F40100" w:rsidRPr="00F40100">
        <w:rPr>
          <w:rFonts w:ascii="Aptos" w:eastAsia="Aptos" w:hAnsi="Aptos" w:cs="Aptos"/>
        </w:rPr>
        <w:t xml:space="preserve"> stored in these private tags ranges from highly technical acquisition and reconstruction parameters to workflow-derived clinical or operational details. Scientifically useful content is common, especially in MRI and PET, because not all acquisition parameters are captured in standard DICOM attributes</w:t>
      </w:r>
      <w:r w:rsidR="00F40100">
        <w:rPr>
          <w:rFonts w:ascii="Aptos" w:eastAsia="Aptos" w:hAnsi="Aptos" w:cs="Aptos"/>
        </w:rPr>
        <w:t>.</w:t>
      </w:r>
      <w:r w:rsidR="00F40100" w:rsidRPr="00F40100">
        <w:rPr>
          <w:rFonts w:ascii="Aptos" w:eastAsia="Aptos" w:hAnsi="Aptos" w:cs="Aptos"/>
        </w:rPr>
        <w:t xml:space="preserve"> Many advanced or experimental protocols also encode their internal sequence descriptors, reconstruction modes, or software versioning in private metadata. </w:t>
      </w:r>
      <w:r w:rsidR="007E0C37">
        <w:rPr>
          <w:rFonts w:ascii="Aptos" w:eastAsia="Aptos" w:hAnsi="Aptos" w:cs="Aptos"/>
        </w:rPr>
        <w:t>Some of t</w:t>
      </w:r>
      <w:r w:rsidR="00F40100" w:rsidRPr="00F40100">
        <w:rPr>
          <w:rFonts w:ascii="Aptos" w:eastAsia="Aptos" w:hAnsi="Aptos" w:cs="Aptos"/>
        </w:rPr>
        <w:t xml:space="preserve">hese parameters </w:t>
      </w:r>
      <w:r w:rsidR="007E0C37">
        <w:rPr>
          <w:rFonts w:ascii="Aptos" w:eastAsia="Aptos" w:hAnsi="Aptos" w:cs="Aptos"/>
        </w:rPr>
        <w:t>might be</w:t>
      </w:r>
      <w:r w:rsidR="00F40100" w:rsidRPr="00F40100">
        <w:rPr>
          <w:rFonts w:ascii="Aptos" w:eastAsia="Aptos" w:hAnsi="Aptos" w:cs="Aptos"/>
        </w:rPr>
        <w:t xml:space="preserve"> essential for accurate preprocessing and reproducibility in quantitative pipelines</w:t>
      </w:r>
      <w:r w:rsidR="007E0C37">
        <w:rPr>
          <w:rFonts w:ascii="Aptos" w:eastAsia="Aptos" w:hAnsi="Aptos" w:cs="Aptos"/>
        </w:rPr>
        <w:t>.</w:t>
      </w:r>
    </w:p>
    <w:p w14:paraId="1A6395B1" w14:textId="34152AF1" w:rsidR="1A7E78F6" w:rsidRPr="0087484D" w:rsidRDefault="00A72E3F" w:rsidP="0126B79A">
      <w:pPr>
        <w:rPr>
          <w:rStyle w:val="Heading3Char"/>
          <w:rFonts w:ascii="Aptos" w:eastAsia="Aptos" w:hAnsi="Aptos" w:cs="Aptos"/>
          <w:color w:val="auto"/>
          <w:sz w:val="24"/>
          <w:szCs w:val="24"/>
        </w:rPr>
      </w:pPr>
      <w:r w:rsidRPr="00A72E3F">
        <w:rPr>
          <w:rFonts w:ascii="Aptos" w:eastAsia="Aptos" w:hAnsi="Aptos" w:cs="Aptos"/>
        </w:rPr>
        <w:t xml:space="preserve">However, private tags also carry </w:t>
      </w:r>
      <w:r w:rsidRPr="00B30B5C">
        <w:rPr>
          <w:rFonts w:ascii="Aptos" w:eastAsia="Aptos" w:hAnsi="Aptos" w:cs="Aptos"/>
          <w:b/>
          <w:bCs/>
        </w:rPr>
        <w:t>substantial re-identification risk</w:t>
      </w:r>
      <w:r w:rsidRPr="00A72E3F">
        <w:rPr>
          <w:rFonts w:ascii="Aptos" w:eastAsia="Aptos" w:hAnsi="Aptos" w:cs="Aptos"/>
        </w:rPr>
        <w:t xml:space="preserve"> because vendors and workflow systems often copy clinical or operational details into these fields. They may include patient identifiers, accession numbers, operator or technologist names, site or department names, and precise acquisition timestamps. </w:t>
      </w:r>
      <w:r w:rsidR="007F14AE" w:rsidRPr="00A72E3F">
        <w:rPr>
          <w:rFonts w:ascii="Aptos" w:eastAsia="Aptos" w:hAnsi="Aptos" w:cs="Aptos"/>
        </w:rPr>
        <w:t>Free-text protocol notes</w:t>
      </w:r>
      <w:r w:rsidR="007F14AE">
        <w:rPr>
          <w:rFonts w:ascii="Aptos" w:eastAsia="Aptos" w:hAnsi="Aptos" w:cs="Aptos"/>
        </w:rPr>
        <w:t>,</w:t>
      </w:r>
      <w:r w:rsidRPr="00A72E3F">
        <w:rPr>
          <w:rFonts w:ascii="Aptos" w:eastAsia="Aptos" w:hAnsi="Aptos" w:cs="Aptos"/>
        </w:rPr>
        <w:t xml:space="preserve"> encoded binary structures and device-specific identifiers such as scanner serial numbers can also embed </w:t>
      </w:r>
      <w:r>
        <w:rPr>
          <w:rFonts w:ascii="Aptos" w:eastAsia="Aptos" w:hAnsi="Aptos" w:cs="Aptos"/>
        </w:rPr>
        <w:t>personal information</w:t>
      </w:r>
      <w:r w:rsidRPr="00A72E3F">
        <w:rPr>
          <w:rFonts w:ascii="Aptos" w:eastAsia="Aptos" w:hAnsi="Aptos" w:cs="Aptos"/>
        </w:rPr>
        <w:t xml:space="preserve"> or quasi-identifiers in ways that are difficult to detect without fully decoding the private metadata.</w:t>
      </w:r>
      <w:r w:rsidR="0087484D">
        <w:rPr>
          <w:rFonts w:ascii="Aptos" w:eastAsia="Aptos" w:hAnsi="Aptos" w:cs="Aptos"/>
        </w:rPr>
        <w:br/>
      </w:r>
    </w:p>
    <w:p w14:paraId="463ACBDD" w14:textId="18F49FE4" w:rsidR="1A7E78F6" w:rsidRDefault="4086CF8B" w:rsidP="121FCB86">
      <w:pPr>
        <w:spacing w:before="240" w:after="240"/>
        <w:rPr>
          <w:rFonts w:ascii="Aptos" w:eastAsia="Aptos" w:hAnsi="Aptos" w:cs="Aptos"/>
        </w:rPr>
      </w:pPr>
      <w:bookmarkStart w:id="24" w:name="_Toc205821893"/>
      <w:bookmarkStart w:id="25" w:name="_Toc215005264"/>
      <w:bookmarkStart w:id="26" w:name="_Toc216905338"/>
      <w:r w:rsidRPr="4B1BE2C1">
        <w:rPr>
          <w:rStyle w:val="Heading3Char"/>
        </w:rPr>
        <w:lastRenderedPageBreak/>
        <w:t xml:space="preserve">2.1.3. Sequences and nested </w:t>
      </w:r>
      <w:bookmarkEnd w:id="24"/>
      <w:bookmarkEnd w:id="25"/>
      <w:r w:rsidRPr="121FCB86">
        <w:rPr>
          <w:rStyle w:val="Heading3Char"/>
        </w:rPr>
        <w:t>elements</w:t>
      </w:r>
      <w:bookmarkEnd w:id="26"/>
    </w:p>
    <w:p w14:paraId="025DA0E8" w14:textId="2F10AC69" w:rsidR="1A7E78F6" w:rsidRDefault="2697CB87" w:rsidP="0126B79A">
      <w:pPr>
        <w:spacing w:before="240" w:after="240"/>
        <w:rPr>
          <w:rFonts w:ascii="Aptos" w:eastAsia="Aptos" w:hAnsi="Aptos" w:cs="Aptos"/>
        </w:rPr>
      </w:pPr>
      <w:r w:rsidRPr="121FCB86">
        <w:rPr>
          <w:rFonts w:ascii="Aptos" w:eastAsia="Aptos" w:hAnsi="Aptos" w:cs="Aptos"/>
        </w:rPr>
        <w:t>DICOM</w:t>
      </w:r>
      <w:r w:rsidRPr="0126B79A">
        <w:rPr>
          <w:rFonts w:ascii="Aptos" w:eastAsia="Aptos" w:hAnsi="Aptos" w:cs="Aptos"/>
        </w:rPr>
        <w:t xml:space="preserve"> supports complex data structures through </w:t>
      </w:r>
      <w:r w:rsidRPr="0126B79A">
        <w:rPr>
          <w:rFonts w:ascii="Aptos" w:eastAsia="Aptos" w:hAnsi="Aptos" w:cs="Aptos"/>
          <w:b/>
          <w:bCs/>
        </w:rPr>
        <w:t>sequences</w:t>
      </w:r>
      <w:r w:rsidRPr="0126B79A">
        <w:rPr>
          <w:rFonts w:ascii="Aptos" w:eastAsia="Aptos" w:hAnsi="Aptos" w:cs="Aptos"/>
        </w:rPr>
        <w:t xml:space="preserve"> (VR </w:t>
      </w:r>
      <w:r w:rsidR="5070CD4B" w:rsidRPr="1108BE3B">
        <w:rPr>
          <w:rFonts w:ascii="Aptos" w:eastAsia="Aptos" w:hAnsi="Aptos" w:cs="Aptos"/>
        </w:rPr>
        <w:t>‘</w:t>
      </w:r>
      <w:r w:rsidRPr="1108BE3B">
        <w:rPr>
          <w:rFonts w:ascii="Consolas" w:eastAsia="Consolas" w:hAnsi="Consolas" w:cs="Consolas"/>
        </w:rPr>
        <w:t>SQ</w:t>
      </w:r>
      <w:r w:rsidR="6003758D" w:rsidRPr="1108BE3B">
        <w:rPr>
          <w:rFonts w:ascii="Consolas" w:eastAsia="Consolas" w:hAnsi="Consolas" w:cs="Consolas"/>
        </w:rPr>
        <w:t>’</w:t>
      </w:r>
      <w:r w:rsidRPr="0126B79A">
        <w:rPr>
          <w:rFonts w:ascii="Aptos" w:eastAsia="Aptos" w:hAnsi="Aptos" w:cs="Aptos"/>
        </w:rPr>
        <w:t>). A sequence tag contains a list of items, each of which is a nested set of DICOM attributes. Sequences are used to encode repeating or hierarchical information. P</w:t>
      </w:r>
      <w:r w:rsidR="00AE302B">
        <w:rPr>
          <w:rFonts w:ascii="Aptos" w:eastAsia="Aptos" w:hAnsi="Aptos" w:cs="Aptos"/>
        </w:rPr>
        <w:t>ersonal data</w:t>
      </w:r>
      <w:r w:rsidRPr="0126B79A">
        <w:rPr>
          <w:rFonts w:ascii="Aptos" w:eastAsia="Aptos" w:hAnsi="Aptos" w:cs="Aptos"/>
        </w:rPr>
        <w:t xml:space="preserve"> can be present at any level of the sequence hierarchy. For example, a sequence may contain nested patient names referring </w:t>
      </w:r>
      <w:r w:rsidR="00C20492">
        <w:rPr>
          <w:rFonts w:ascii="Aptos" w:eastAsia="Aptos" w:hAnsi="Aptos" w:cs="Aptos"/>
        </w:rPr>
        <w:t xml:space="preserve">to </w:t>
      </w:r>
      <w:r w:rsidRPr="0126B79A">
        <w:rPr>
          <w:rFonts w:ascii="Aptos" w:eastAsia="Aptos" w:hAnsi="Aptos" w:cs="Aptos"/>
        </w:rPr>
        <w:t>physician details, or institution identifiers.</w:t>
      </w:r>
      <w:r w:rsidR="1A7E78F6">
        <w:br/>
      </w:r>
    </w:p>
    <w:p w14:paraId="54F92C5B" w14:textId="71C0BE9B" w:rsidR="1A7E78F6" w:rsidRDefault="4086CF8B" w:rsidP="0126B79A">
      <w:pPr>
        <w:pStyle w:val="Heading3"/>
        <w:rPr>
          <w:rFonts w:ascii="Aptos" w:eastAsia="Aptos" w:hAnsi="Aptos" w:cs="Aptos"/>
          <w:sz w:val="24"/>
          <w:szCs w:val="24"/>
        </w:rPr>
      </w:pPr>
      <w:bookmarkStart w:id="27" w:name="_Toc205821894"/>
      <w:bookmarkStart w:id="28" w:name="_Toc215005265"/>
      <w:bookmarkStart w:id="29" w:name="_Toc216905339"/>
      <w:r w:rsidRPr="4B1BE2C1">
        <w:t>2.1.4. Other structural consideration</w:t>
      </w:r>
      <w:bookmarkEnd w:id="27"/>
      <w:r w:rsidR="00C20492">
        <w:t>s</w:t>
      </w:r>
      <w:bookmarkEnd w:id="28"/>
      <w:bookmarkEnd w:id="29"/>
    </w:p>
    <w:p w14:paraId="040D7744" w14:textId="51850980" w:rsidR="1A7E78F6" w:rsidRDefault="2697CB87" w:rsidP="0126B79A">
      <w:pPr>
        <w:spacing w:before="240" w:after="240"/>
        <w:rPr>
          <w:rFonts w:ascii="Aptos" w:eastAsia="Aptos" w:hAnsi="Aptos" w:cs="Aptos"/>
        </w:rPr>
      </w:pPr>
      <w:r w:rsidRPr="0126B79A">
        <w:rPr>
          <w:rFonts w:ascii="Aptos" w:eastAsia="Aptos" w:hAnsi="Aptos" w:cs="Aptos"/>
        </w:rPr>
        <w:t>In addition to tags and sequences, DICOM files may include:</w:t>
      </w:r>
    </w:p>
    <w:p w14:paraId="14DF7310" w14:textId="3DDC8822" w:rsidR="1A7E78F6" w:rsidRDefault="2697CB87" w:rsidP="0126B79A">
      <w:pPr>
        <w:numPr>
          <w:ilvl w:val="0"/>
          <w:numId w:val="17"/>
        </w:numPr>
        <w:spacing w:before="240" w:after="240"/>
        <w:rPr>
          <w:rFonts w:ascii="Aptos" w:eastAsia="Aptos" w:hAnsi="Aptos" w:cs="Aptos"/>
        </w:rPr>
      </w:pPr>
      <w:r w:rsidRPr="0126B79A">
        <w:rPr>
          <w:rFonts w:ascii="Aptos" w:eastAsia="Aptos" w:hAnsi="Aptos" w:cs="Aptos"/>
          <w:b/>
          <w:bCs/>
        </w:rPr>
        <w:t>Overlay and Graphic Data</w:t>
      </w:r>
      <w:r w:rsidRPr="0126B79A">
        <w:rPr>
          <w:rFonts w:ascii="Aptos" w:eastAsia="Aptos" w:hAnsi="Aptos" w:cs="Aptos"/>
        </w:rPr>
        <w:t>: Elements like (6000,3000) that may be used to annotate images with text or graphical content, potentially containing identifiers.</w:t>
      </w:r>
    </w:p>
    <w:p w14:paraId="7DBA10E0" w14:textId="3FC51C2D" w:rsidR="1A7E78F6" w:rsidRDefault="2697CB87" w:rsidP="0126B79A">
      <w:pPr>
        <w:numPr>
          <w:ilvl w:val="0"/>
          <w:numId w:val="17"/>
        </w:numPr>
        <w:spacing w:before="240" w:after="240"/>
        <w:rPr>
          <w:rFonts w:ascii="Aptos" w:eastAsia="Aptos" w:hAnsi="Aptos" w:cs="Aptos"/>
        </w:rPr>
      </w:pPr>
      <w:r w:rsidRPr="0126B79A">
        <w:rPr>
          <w:rFonts w:ascii="Aptos" w:eastAsia="Aptos" w:hAnsi="Aptos" w:cs="Aptos"/>
          <w:b/>
          <w:bCs/>
        </w:rPr>
        <w:t>Encapsulated Documents</w:t>
      </w:r>
      <w:r w:rsidRPr="0126B79A">
        <w:rPr>
          <w:rFonts w:ascii="Aptos" w:eastAsia="Aptos" w:hAnsi="Aptos" w:cs="Aptos"/>
        </w:rPr>
        <w:t>: PDF or CDA documents embedded in tags such as (0042,0011), which may include clinical notes or identifiable content.</w:t>
      </w:r>
    </w:p>
    <w:p w14:paraId="53C49155" w14:textId="49656693" w:rsidR="1A7E78F6" w:rsidRDefault="3D831E5A" w:rsidP="0126B79A">
      <w:pPr>
        <w:numPr>
          <w:ilvl w:val="0"/>
          <w:numId w:val="17"/>
        </w:numPr>
        <w:spacing w:before="240" w:after="240"/>
        <w:rPr>
          <w:rFonts w:ascii="Aptos" w:eastAsia="Aptos" w:hAnsi="Aptos" w:cs="Aptos"/>
        </w:rPr>
      </w:pPr>
      <w:r w:rsidRPr="0126B79A">
        <w:rPr>
          <w:rFonts w:ascii="Aptos" w:eastAsia="Aptos" w:hAnsi="Aptos" w:cs="Aptos"/>
          <w:b/>
          <w:bCs/>
        </w:rPr>
        <w:t>DICOM Structured Reports (SR)</w:t>
      </w:r>
      <w:r w:rsidRPr="0126B79A">
        <w:rPr>
          <w:rFonts w:ascii="Aptos" w:eastAsia="Aptos" w:hAnsi="Aptos" w:cs="Aptos"/>
        </w:rPr>
        <w:t xml:space="preserve">: </w:t>
      </w:r>
      <w:r w:rsidR="28F8757A" w:rsidRPr="0126B79A">
        <w:rPr>
          <w:rFonts w:ascii="Aptos" w:eastAsia="Aptos" w:hAnsi="Aptos" w:cs="Aptos"/>
        </w:rPr>
        <w:t>is a specialized type of DICOM object that encodes clinical information</w:t>
      </w:r>
      <w:r w:rsidR="508E5C98" w:rsidRPr="0126B79A">
        <w:rPr>
          <w:rFonts w:ascii="Aptos" w:eastAsia="Aptos" w:hAnsi="Aptos" w:cs="Aptos"/>
        </w:rPr>
        <w:t xml:space="preserve"> – such</w:t>
      </w:r>
      <w:r w:rsidR="28F8757A" w:rsidRPr="0126B79A">
        <w:rPr>
          <w:rFonts w:ascii="Aptos" w:eastAsia="Aptos" w:hAnsi="Aptos" w:cs="Aptos"/>
        </w:rPr>
        <w:t xml:space="preserve"> as measurements, observations, interpretations, and annotation</w:t>
      </w:r>
      <w:r w:rsidR="4CD73593" w:rsidRPr="0126B79A">
        <w:rPr>
          <w:rFonts w:ascii="Aptos" w:eastAsia="Aptos" w:hAnsi="Aptos" w:cs="Aptos"/>
        </w:rPr>
        <w:t>s – in</w:t>
      </w:r>
      <w:r w:rsidR="28F8757A" w:rsidRPr="0126B79A">
        <w:rPr>
          <w:rFonts w:ascii="Aptos" w:eastAsia="Aptos" w:hAnsi="Aptos" w:cs="Aptos"/>
        </w:rPr>
        <w:t xml:space="preserve"> a structured, machine-readable format. Unlike free-text narrative reports, SRs use a hierarchical data model built from coded entries and nested sequences, enabling both human readability and automated processing.</w:t>
      </w:r>
    </w:p>
    <w:p w14:paraId="350FB52B" w14:textId="0F4C304B" w:rsidR="1A7E78F6" w:rsidRDefault="2697CB87" w:rsidP="0126B79A">
      <w:pPr>
        <w:numPr>
          <w:ilvl w:val="0"/>
          <w:numId w:val="17"/>
        </w:numPr>
        <w:spacing w:before="240" w:after="240"/>
        <w:rPr>
          <w:rFonts w:ascii="Aptos" w:eastAsia="Aptos" w:hAnsi="Aptos" w:cs="Aptos"/>
        </w:rPr>
      </w:pPr>
      <w:r w:rsidRPr="0126B79A">
        <w:rPr>
          <w:rFonts w:ascii="Aptos" w:eastAsia="Aptos" w:hAnsi="Aptos" w:cs="Aptos"/>
          <w:b/>
          <w:bCs/>
        </w:rPr>
        <w:t>Waveform Data</w:t>
      </w:r>
      <w:r w:rsidRPr="0126B79A">
        <w:rPr>
          <w:rFonts w:ascii="Aptos" w:eastAsia="Aptos" w:hAnsi="Aptos" w:cs="Aptos"/>
        </w:rPr>
        <w:t>: For modalities like ECG or EEG, PHI can be embedded in waveform annotation sequences or headers.</w:t>
      </w:r>
    </w:p>
    <w:p w14:paraId="3816B496" w14:textId="0CD35624" w:rsidR="00671B0F" w:rsidRDefault="008A7D2F" w:rsidP="0126B79A">
      <w:pPr>
        <w:numPr>
          <w:ilvl w:val="0"/>
          <w:numId w:val="17"/>
        </w:numPr>
        <w:spacing w:before="240" w:after="240"/>
        <w:rPr>
          <w:rFonts w:ascii="Aptos" w:eastAsia="Aptos" w:hAnsi="Aptos" w:cs="Aptos"/>
        </w:rPr>
      </w:pPr>
      <w:r>
        <w:rPr>
          <w:rFonts w:ascii="Aptos" w:eastAsia="Aptos" w:hAnsi="Aptos" w:cs="Aptos"/>
          <w:b/>
          <w:bCs/>
        </w:rPr>
        <w:t>R</w:t>
      </w:r>
      <w:r w:rsidRPr="008A7D2F">
        <w:rPr>
          <w:rFonts w:ascii="Aptos" w:eastAsia="Aptos" w:hAnsi="Aptos" w:cs="Aptos"/>
          <w:b/>
          <w:bCs/>
        </w:rPr>
        <w:t>adiation Therapy Objects (RTSTRUCT, RTPLAN, RTDOSE):</w:t>
      </w:r>
      <w:r w:rsidRPr="008A7D2F">
        <w:rPr>
          <w:rFonts w:ascii="Aptos" w:eastAsia="Aptos" w:hAnsi="Aptos" w:cs="Aptos"/>
        </w:rPr>
        <w:t xml:space="preserve"> Radiation Therapy Structure Sets, Plans, and Dose objects may contain patient identifiers, anatomical labels, physician names, timestamps, and treatment-related annotations that require full review and anonymization.</w:t>
      </w:r>
    </w:p>
    <w:p w14:paraId="00F476F2" w14:textId="77777777" w:rsidR="00F20E0B" w:rsidRDefault="00F20E0B" w:rsidP="00F20E0B">
      <w:pPr>
        <w:numPr>
          <w:ilvl w:val="0"/>
          <w:numId w:val="17"/>
        </w:numPr>
        <w:spacing w:before="240" w:after="240"/>
        <w:rPr>
          <w:rFonts w:ascii="Aptos" w:eastAsia="Aptos" w:hAnsi="Aptos" w:cs="Aptos"/>
        </w:rPr>
      </w:pPr>
      <w:r w:rsidRPr="00B30B5C">
        <w:rPr>
          <w:rFonts w:ascii="Aptos" w:eastAsia="Aptos" w:hAnsi="Aptos" w:cs="Aptos"/>
          <w:b/>
          <w:bCs/>
        </w:rPr>
        <w:t>Presentation States (PR)</w:t>
      </w:r>
      <w:r w:rsidRPr="00F20E0B">
        <w:rPr>
          <w:rFonts w:ascii="Aptos" w:eastAsia="Aptos" w:hAnsi="Aptos" w:cs="Aptos"/>
        </w:rPr>
        <w:t>: Presentation State objects control visualization parameters (e.g., windowing, overlays, annotations) and may contain burned-in text, labels, or graphical overlays that include PHI.</w:t>
      </w:r>
    </w:p>
    <w:p w14:paraId="4FB8F8E1" w14:textId="36589FBA" w:rsidR="008A7D2F" w:rsidRDefault="00F20E0B" w:rsidP="00F20E0B">
      <w:pPr>
        <w:numPr>
          <w:ilvl w:val="0"/>
          <w:numId w:val="17"/>
        </w:numPr>
        <w:spacing w:before="240" w:after="240"/>
        <w:rPr>
          <w:rFonts w:ascii="Aptos" w:eastAsia="Aptos" w:hAnsi="Aptos" w:cs="Aptos"/>
        </w:rPr>
      </w:pPr>
      <w:r w:rsidRPr="00B30B5C">
        <w:rPr>
          <w:rFonts w:ascii="Aptos" w:eastAsia="Aptos" w:hAnsi="Aptos" w:cs="Aptos"/>
          <w:b/>
          <w:bCs/>
        </w:rPr>
        <w:lastRenderedPageBreak/>
        <w:t>Segmentation Objects (SEG)</w:t>
      </w:r>
      <w:r w:rsidRPr="00F20E0B">
        <w:rPr>
          <w:rFonts w:ascii="Aptos" w:eastAsia="Aptos" w:hAnsi="Aptos" w:cs="Aptos"/>
        </w:rPr>
        <w:t>: Segmentation objects encode derived mask data and may contain identifying labels, structure names, timestamps, and references to source images that require anonymization.</w:t>
      </w:r>
    </w:p>
    <w:p w14:paraId="014793A2" w14:textId="315F1C53" w:rsidR="002B7D87" w:rsidRPr="00F20E0B" w:rsidRDefault="002B7D87" w:rsidP="00F20E0B">
      <w:pPr>
        <w:numPr>
          <w:ilvl w:val="0"/>
          <w:numId w:val="17"/>
        </w:numPr>
        <w:spacing w:before="240" w:after="240"/>
        <w:rPr>
          <w:rFonts w:ascii="Aptos" w:eastAsia="Aptos" w:hAnsi="Aptos" w:cs="Aptos"/>
        </w:rPr>
      </w:pPr>
      <w:r w:rsidRPr="002B7D87">
        <w:rPr>
          <w:rFonts w:ascii="Aptos" w:eastAsia="Aptos" w:hAnsi="Aptos" w:cs="Aptos"/>
          <w:b/>
          <w:bCs/>
        </w:rPr>
        <w:t>CT Dose Reports:</w:t>
      </w:r>
      <w:r w:rsidRPr="002B7D87">
        <w:rPr>
          <w:rFonts w:ascii="Aptos" w:eastAsia="Aptos" w:hAnsi="Aptos" w:cs="Aptos"/>
        </w:rPr>
        <w:t xml:space="preserve"> For CT scans, dose report objects or secondary capture images may include displayed patient names, dates, institution identifiers, and operator information rendered directly into the image pixels.</w:t>
      </w:r>
    </w:p>
    <w:p w14:paraId="22FB4D35" w14:textId="64645606" w:rsidR="1A7E78F6" w:rsidRDefault="1A7E78F6" w:rsidP="0126B79A">
      <w:pPr>
        <w:rPr>
          <w:rFonts w:ascii="Aptos" w:eastAsia="Aptos" w:hAnsi="Aptos" w:cs="Aptos"/>
        </w:rPr>
      </w:pPr>
    </w:p>
    <w:p w14:paraId="755AA67D" w14:textId="6F0BDE3F" w:rsidR="1A7E78F6" w:rsidRDefault="4086CF8B" w:rsidP="0126B79A">
      <w:pPr>
        <w:pStyle w:val="Heading2"/>
        <w:rPr>
          <w:rFonts w:ascii="Aptos" w:eastAsia="Aptos" w:hAnsi="Aptos" w:cs="Aptos"/>
          <w:sz w:val="24"/>
          <w:szCs w:val="24"/>
        </w:rPr>
      </w:pPr>
      <w:bookmarkStart w:id="30" w:name="_Toc205821895"/>
      <w:bookmarkStart w:id="31" w:name="_Toc215005266"/>
      <w:bookmarkStart w:id="32" w:name="_Toc216905340"/>
      <w:r w:rsidRPr="4B1BE2C1">
        <w:t>2.2 Pixel data</w:t>
      </w:r>
      <w:bookmarkEnd w:id="30"/>
      <w:bookmarkEnd w:id="31"/>
      <w:bookmarkEnd w:id="32"/>
      <w:r w:rsidRPr="4B1BE2C1">
        <w:t xml:space="preserve"> </w:t>
      </w:r>
    </w:p>
    <w:p w14:paraId="5510364A" w14:textId="7BD784A1" w:rsidR="1A7E78F6" w:rsidRDefault="2697CB87" w:rsidP="0126B79A">
      <w:pPr>
        <w:spacing w:before="240" w:after="240"/>
      </w:pPr>
      <w:r w:rsidRPr="0126B79A">
        <w:rPr>
          <w:rFonts w:ascii="Aptos" w:eastAsia="Aptos" w:hAnsi="Aptos" w:cs="Aptos"/>
        </w:rPr>
        <w:t>Pixel data represents the raw image content</w:t>
      </w:r>
      <w:r w:rsidR="008E07C0">
        <w:rPr>
          <w:rFonts w:ascii="Aptos" w:eastAsia="Aptos" w:hAnsi="Aptos" w:cs="Aptos"/>
        </w:rPr>
        <w:t xml:space="preserve"> - </w:t>
      </w:r>
      <w:r w:rsidRPr="0126B79A">
        <w:rPr>
          <w:rFonts w:ascii="Aptos" w:eastAsia="Aptos" w:hAnsi="Aptos" w:cs="Aptos"/>
        </w:rPr>
        <w:t xml:space="preserve">such as grayscale intensities in an MRI slice or colored values in ultrasound. It is stored in tag </w:t>
      </w:r>
      <w:r w:rsidRPr="0126B79A">
        <w:rPr>
          <w:rFonts w:ascii="Consolas" w:eastAsia="Consolas" w:hAnsi="Consolas" w:cs="Consolas"/>
        </w:rPr>
        <w:t>(7FE0,0010)</w:t>
      </w:r>
      <w:r w:rsidRPr="0126B79A">
        <w:rPr>
          <w:rFonts w:ascii="Aptos" w:eastAsia="Aptos" w:hAnsi="Aptos" w:cs="Aptos"/>
        </w:rPr>
        <w:t xml:space="preserve"> and is distinct from metadata. Pixel data is often large and can contain sensitive information embedded directly into the image.</w:t>
      </w:r>
    </w:p>
    <w:p w14:paraId="1B900F4C" w14:textId="6CAE681F" w:rsidR="1A7E78F6" w:rsidRDefault="2697CB87" w:rsidP="0126B79A">
      <w:pPr>
        <w:spacing w:before="240" w:after="240"/>
      </w:pPr>
      <w:r w:rsidRPr="0126B79A">
        <w:rPr>
          <w:rFonts w:ascii="Aptos" w:eastAsia="Aptos" w:hAnsi="Aptos" w:cs="Aptos"/>
        </w:rPr>
        <w:t>Common forms of sensitive content within pixel data include:</w:t>
      </w:r>
    </w:p>
    <w:p w14:paraId="18B1FE4A" w14:textId="287A1650" w:rsidR="1A7E78F6" w:rsidRDefault="2697CB87" w:rsidP="0126B79A">
      <w:pPr>
        <w:pStyle w:val="ListParagraph"/>
        <w:numPr>
          <w:ilvl w:val="0"/>
          <w:numId w:val="21"/>
        </w:numPr>
        <w:spacing w:before="240" w:after="240"/>
      </w:pPr>
      <w:r w:rsidRPr="0126B79A">
        <w:rPr>
          <w:rFonts w:ascii="Aptos" w:eastAsia="Aptos" w:hAnsi="Aptos" w:cs="Aptos"/>
          <w:b/>
          <w:bCs/>
        </w:rPr>
        <w:t>Burned-in annotations</w:t>
      </w:r>
      <w:r w:rsidRPr="0126B79A">
        <w:rPr>
          <w:rFonts w:ascii="Aptos" w:eastAsia="Aptos" w:hAnsi="Aptos" w:cs="Aptos"/>
        </w:rPr>
        <w:t xml:space="preserve">: </w:t>
      </w:r>
      <w:r w:rsidR="12F24BAE" w:rsidRPr="0126B79A">
        <w:rPr>
          <w:rFonts w:ascii="Aptos" w:eastAsia="Aptos" w:hAnsi="Aptos" w:cs="Aptos"/>
        </w:rPr>
        <w:t>T</w:t>
      </w:r>
      <w:r w:rsidR="12F24BAE" w:rsidRPr="0126B79A">
        <w:t xml:space="preserve">hese are alphanumeric characters or graphics permanently overlaid onto the image pixels, often by the imaging device or PACS system. They may include patient names, IDs, dates of birth, examination </w:t>
      </w:r>
      <w:r w:rsidR="006A76B9" w:rsidRPr="006A76B9">
        <w:t>dates</w:t>
      </w:r>
      <w:r w:rsidR="00226DCE">
        <w:t>,</w:t>
      </w:r>
      <w:r w:rsidR="12F24BAE" w:rsidRPr="0126B79A">
        <w:t xml:space="preserve"> or institutional information.</w:t>
      </w:r>
      <w:r w:rsidR="789F8767" w:rsidRPr="0126B79A">
        <w:t xml:space="preserve"> </w:t>
      </w:r>
      <w:r w:rsidR="6ECA1A2E" w:rsidRPr="0126B79A">
        <w:t>Burned-in annotations can appear in a variety of image types, particularly those that are non-volumetric, secondary, or presentation-focused.</w:t>
      </w:r>
      <w:r w:rsidR="1A7E78F6">
        <w:br/>
      </w:r>
    </w:p>
    <w:p w14:paraId="574E747F" w14:textId="55740F6A" w:rsidR="1A7E78F6" w:rsidRDefault="2697CB87" w:rsidP="0126B79A">
      <w:pPr>
        <w:pStyle w:val="ListParagraph"/>
        <w:numPr>
          <w:ilvl w:val="0"/>
          <w:numId w:val="21"/>
        </w:numPr>
        <w:spacing w:before="240" w:after="240"/>
        <w:rPr>
          <w:rFonts w:ascii="Aptos" w:eastAsia="Aptos" w:hAnsi="Aptos" w:cs="Aptos"/>
        </w:rPr>
      </w:pPr>
      <w:r w:rsidRPr="59F3348C">
        <w:rPr>
          <w:rFonts w:ascii="Aptos" w:eastAsia="Aptos" w:hAnsi="Aptos" w:cs="Aptos"/>
          <w:b/>
          <w:bCs/>
        </w:rPr>
        <w:t>Identifiable anatomy</w:t>
      </w:r>
      <w:r w:rsidRPr="59F3348C">
        <w:rPr>
          <w:rFonts w:ascii="Aptos" w:eastAsia="Aptos" w:hAnsi="Aptos" w:cs="Aptos"/>
        </w:rPr>
        <w:t xml:space="preserve">: </w:t>
      </w:r>
      <w:r w:rsidR="49714F1C">
        <w:t xml:space="preserve">Certain modalities, especially structural head imaging like MRI or CT, capture detailed facial features or cranial geometry. These anatomical structures can be used to reconstruct a 3D facial surface or </w:t>
      </w:r>
      <w:r w:rsidR="007F75AB">
        <w:t xml:space="preserve">be </w:t>
      </w:r>
      <w:r w:rsidR="49714F1C">
        <w:t>match</w:t>
      </w:r>
      <w:r w:rsidR="007F75AB">
        <w:t>ed</w:t>
      </w:r>
      <w:r w:rsidR="49714F1C">
        <w:t xml:space="preserve"> with external photographs, making them a risk for biometric re-identification.</w:t>
      </w:r>
    </w:p>
    <w:p w14:paraId="31A42FA5" w14:textId="323BC747" w:rsidR="1A7E78F6" w:rsidRDefault="1A7E78F6" w:rsidP="1A7E78F6"/>
    <w:p w14:paraId="2094FDD0" w14:textId="078B9989" w:rsidR="1A7E78F6" w:rsidRDefault="185E22B7" w:rsidP="0126B79A">
      <w:pPr>
        <w:pStyle w:val="Heading1"/>
      </w:pPr>
      <w:bookmarkStart w:id="33" w:name="_Toc205821896"/>
      <w:bookmarkStart w:id="34" w:name="_Toc215005267"/>
      <w:bookmarkStart w:id="35" w:name="_Toc216905341"/>
      <w:r w:rsidRPr="4B1BE2C1">
        <w:t xml:space="preserve">3. </w:t>
      </w:r>
      <w:r w:rsidR="7F930621" w:rsidRPr="4B1BE2C1">
        <w:t>Anonymization Overview</w:t>
      </w:r>
      <w:bookmarkEnd w:id="33"/>
      <w:bookmarkEnd w:id="34"/>
      <w:bookmarkEnd w:id="35"/>
      <w:r w:rsidR="1A7E78F6">
        <w:tab/>
      </w:r>
    </w:p>
    <w:p w14:paraId="747241A5" w14:textId="2C3E7BB1" w:rsidR="1A7E78F6" w:rsidRDefault="5C546E59" w:rsidP="0126B79A">
      <w:pPr>
        <w:pStyle w:val="Heading2"/>
        <w:rPr>
          <w:rFonts w:ascii="Aptos" w:eastAsia="Aptos" w:hAnsi="Aptos" w:cs="Aptos"/>
          <w:sz w:val="24"/>
          <w:szCs w:val="24"/>
        </w:rPr>
      </w:pPr>
      <w:bookmarkStart w:id="36" w:name="_Toc205821897"/>
      <w:bookmarkStart w:id="37" w:name="_Toc215005268"/>
      <w:bookmarkStart w:id="38" w:name="_Toc216905342"/>
      <w:r w:rsidRPr="4B1BE2C1">
        <w:t>3</w:t>
      </w:r>
      <w:r w:rsidR="71CEB7BE" w:rsidRPr="4B1BE2C1">
        <w:t>.1 Definitions and Regulatory Standards</w:t>
      </w:r>
      <w:bookmarkEnd w:id="36"/>
      <w:bookmarkEnd w:id="37"/>
      <w:bookmarkEnd w:id="38"/>
    </w:p>
    <w:p w14:paraId="32CED463" w14:textId="314335F7" w:rsidR="00DA122B" w:rsidRPr="00716E05" w:rsidRDefault="00DA122B" w:rsidP="00DA122B">
      <w:pPr>
        <w:spacing w:before="240" w:after="240"/>
      </w:pPr>
      <w:r w:rsidRPr="000B5402">
        <w:t>The terms “de-identification,” “</w:t>
      </w:r>
      <w:r w:rsidR="000B59A8">
        <w:t>pseudo</w:t>
      </w:r>
      <w:r w:rsidRPr="000B5402">
        <w:t>nymization,” and “</w:t>
      </w:r>
      <w:r w:rsidR="000B59A8">
        <w:t>an</w:t>
      </w:r>
      <w:r w:rsidRPr="000B5402">
        <w:t xml:space="preserve">onymization” are often used interchangeably in clinical research and data sharing, but they reflect </w:t>
      </w:r>
      <w:r w:rsidRPr="00FA5ABF">
        <w:t xml:space="preserve">different levels and </w:t>
      </w:r>
      <w:r w:rsidRPr="00FA5ABF">
        <w:lastRenderedPageBreak/>
        <w:t>approaches to reducing the risk of re-identifying individuals.</w:t>
      </w:r>
      <w:r w:rsidRPr="00716E05">
        <w:t xml:space="preserve"> Understanding these distinctions is essential, especially when working with sensitive imaging data.</w:t>
      </w:r>
    </w:p>
    <w:p w14:paraId="43B6A2F2" w14:textId="77777777" w:rsidR="00DA122B" w:rsidRDefault="00DA122B" w:rsidP="00DA122B">
      <w:pPr>
        <w:pStyle w:val="ListParagraph"/>
        <w:numPr>
          <w:ilvl w:val="0"/>
          <w:numId w:val="7"/>
        </w:numPr>
        <w:spacing w:before="240" w:after="240"/>
      </w:pPr>
      <w:r w:rsidRPr="00186EB1">
        <w:rPr>
          <w:b/>
          <w:bCs/>
        </w:rPr>
        <w:t>De-identification</w:t>
      </w:r>
      <w:r w:rsidRPr="00716E05">
        <w:t xml:space="preserve"> typically refers to the process of removing or masking direct identifiers (such as names, IDs, and dates) to reduce the risk of re-identification. However, re-identification remains theoretically possible under certain conditions (e.g., via dataset linkage or background knowledge).</w:t>
      </w:r>
    </w:p>
    <w:p w14:paraId="19C9BFEF" w14:textId="1488C80F" w:rsidR="000B59A8" w:rsidRPr="00716E05" w:rsidRDefault="000B59A8" w:rsidP="000B59A8">
      <w:pPr>
        <w:pStyle w:val="ListParagraph"/>
        <w:numPr>
          <w:ilvl w:val="0"/>
          <w:numId w:val="7"/>
        </w:numPr>
        <w:spacing w:before="240" w:after="240"/>
      </w:pPr>
      <w:r w:rsidRPr="00186EB1">
        <w:rPr>
          <w:b/>
          <w:bCs/>
        </w:rPr>
        <w:t>Pseudonymization</w:t>
      </w:r>
      <w:r w:rsidRPr="00186EB1">
        <w:t xml:space="preserve"> involves replacing identifiable information (e.g., patient ID) with artificial identifiers (pseudonyms), while maintaining a reversible mapping (often stored separately and securely). This approach does not count as anonymization under most privacy laws, as re-identification remains possible by those holding the key.</w:t>
      </w:r>
    </w:p>
    <w:p w14:paraId="5095F49B" w14:textId="27F9165E" w:rsidR="00DA122B" w:rsidRPr="00186EB1" w:rsidRDefault="00DA122B" w:rsidP="00DA122B">
      <w:pPr>
        <w:pStyle w:val="ListParagraph"/>
        <w:numPr>
          <w:ilvl w:val="0"/>
          <w:numId w:val="7"/>
        </w:numPr>
        <w:spacing w:before="240" w:after="240"/>
      </w:pPr>
      <w:r w:rsidRPr="00186EB1">
        <w:rPr>
          <w:b/>
          <w:bCs/>
        </w:rPr>
        <w:t>Anonymization</w:t>
      </w:r>
      <w:r w:rsidRPr="00186EB1">
        <w:t xml:space="preserve"> </w:t>
      </w:r>
      <w:r w:rsidR="000F4F8C" w:rsidRPr="000F4F8C">
        <w:t>is the process of transforming data so that individuals cannot be identified, either directly or indirectly, using any information that is reasonably available. It involves permanently removing or altering personal identifiers in a way that prevents reconstruction or linkage back to a specific person. Proper anonymization preserves the usefulness of the dataset for analysis while ensuring that no individual can be re-identified.</w:t>
      </w:r>
    </w:p>
    <w:p w14:paraId="59EF3100" w14:textId="77777777" w:rsidR="00DA122B" w:rsidRPr="00186EB1" w:rsidRDefault="00DA122B" w:rsidP="00DA122B">
      <w:pPr>
        <w:spacing w:before="240" w:after="240"/>
      </w:pPr>
      <w:r w:rsidRPr="00186EB1">
        <w:t>Below is a simplified comparison:</w:t>
      </w: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6A0" w:firstRow="1" w:lastRow="0" w:firstColumn="1" w:lastColumn="0" w:noHBand="1" w:noVBand="1"/>
      </w:tblPr>
      <w:tblGrid>
        <w:gridCol w:w="1725"/>
        <w:gridCol w:w="2205"/>
        <w:gridCol w:w="2625"/>
        <w:gridCol w:w="2805"/>
      </w:tblGrid>
      <w:tr w:rsidR="00DA122B" w14:paraId="369FB078" w14:textId="77777777" w:rsidTr="003E03CF">
        <w:trPr>
          <w:trHeight w:val="300"/>
        </w:trPr>
        <w:tc>
          <w:tcPr>
            <w:tcW w:w="1725" w:type="dxa"/>
            <w:vAlign w:val="center"/>
          </w:tcPr>
          <w:p w14:paraId="4837B1DA" w14:textId="77777777" w:rsidR="00DA122B" w:rsidRDefault="00DA122B" w:rsidP="003E03CF">
            <w:pPr>
              <w:spacing w:after="0"/>
              <w:jc w:val="center"/>
            </w:pPr>
            <w:r w:rsidRPr="0126B79A">
              <w:rPr>
                <w:b/>
                <w:bCs/>
              </w:rPr>
              <w:t>Aspect</w:t>
            </w:r>
          </w:p>
        </w:tc>
        <w:tc>
          <w:tcPr>
            <w:tcW w:w="2205" w:type="dxa"/>
            <w:vAlign w:val="center"/>
          </w:tcPr>
          <w:p w14:paraId="1BAEE4C5" w14:textId="77777777" w:rsidR="00DA122B" w:rsidRDefault="00DA122B" w:rsidP="003E03CF">
            <w:pPr>
              <w:spacing w:after="0"/>
              <w:jc w:val="center"/>
            </w:pPr>
            <w:r w:rsidRPr="0126B79A">
              <w:rPr>
                <w:b/>
                <w:bCs/>
              </w:rPr>
              <w:t>De-identification</w:t>
            </w:r>
          </w:p>
        </w:tc>
        <w:tc>
          <w:tcPr>
            <w:tcW w:w="2625" w:type="dxa"/>
            <w:vAlign w:val="center"/>
          </w:tcPr>
          <w:p w14:paraId="1F8B149D" w14:textId="77777777" w:rsidR="00DA122B" w:rsidRDefault="00DA122B" w:rsidP="003E03CF">
            <w:pPr>
              <w:spacing w:after="0"/>
              <w:jc w:val="center"/>
            </w:pPr>
            <w:r w:rsidRPr="0126B79A">
              <w:rPr>
                <w:b/>
                <w:bCs/>
              </w:rPr>
              <w:t>Pseudonymization</w:t>
            </w:r>
          </w:p>
        </w:tc>
        <w:tc>
          <w:tcPr>
            <w:tcW w:w="2805" w:type="dxa"/>
            <w:vAlign w:val="center"/>
          </w:tcPr>
          <w:p w14:paraId="35A2839B" w14:textId="77777777" w:rsidR="00DA122B" w:rsidRDefault="00DA122B" w:rsidP="003E03CF">
            <w:pPr>
              <w:spacing w:after="0"/>
              <w:jc w:val="center"/>
            </w:pPr>
            <w:r w:rsidRPr="0126B79A">
              <w:rPr>
                <w:b/>
                <w:bCs/>
              </w:rPr>
              <w:t>Anonymization</w:t>
            </w:r>
          </w:p>
        </w:tc>
      </w:tr>
      <w:tr w:rsidR="00DA122B" w14:paraId="3F0DDD8B" w14:textId="77777777" w:rsidTr="003E03CF">
        <w:trPr>
          <w:trHeight w:val="300"/>
        </w:trPr>
        <w:tc>
          <w:tcPr>
            <w:tcW w:w="1725" w:type="dxa"/>
            <w:vAlign w:val="center"/>
          </w:tcPr>
          <w:p w14:paraId="2741B94C" w14:textId="77777777" w:rsidR="00DA122B" w:rsidRDefault="00DA122B" w:rsidP="003E03CF">
            <w:pPr>
              <w:spacing w:after="0"/>
            </w:pPr>
            <w:r w:rsidRPr="0126B79A">
              <w:rPr>
                <w:b/>
                <w:bCs/>
              </w:rPr>
              <w:t>Goal</w:t>
            </w:r>
          </w:p>
        </w:tc>
        <w:tc>
          <w:tcPr>
            <w:tcW w:w="2205" w:type="dxa"/>
            <w:vAlign w:val="center"/>
          </w:tcPr>
          <w:p w14:paraId="1F6E59F3" w14:textId="77777777" w:rsidR="00DA122B" w:rsidRDefault="00DA122B" w:rsidP="003E03CF">
            <w:pPr>
              <w:spacing w:after="0"/>
            </w:pPr>
            <w:r>
              <w:t>Minimize risk of re-identification</w:t>
            </w:r>
          </w:p>
        </w:tc>
        <w:tc>
          <w:tcPr>
            <w:tcW w:w="2625" w:type="dxa"/>
            <w:vAlign w:val="center"/>
          </w:tcPr>
          <w:p w14:paraId="677D81BD" w14:textId="77777777" w:rsidR="00DA122B" w:rsidRDefault="00DA122B" w:rsidP="003E03CF">
            <w:pPr>
              <w:spacing w:after="0"/>
            </w:pPr>
            <w:r>
              <w:t>Mask direct identifiers, enable controlled linkage</w:t>
            </w:r>
          </w:p>
        </w:tc>
        <w:tc>
          <w:tcPr>
            <w:tcW w:w="2805" w:type="dxa"/>
            <w:vAlign w:val="center"/>
          </w:tcPr>
          <w:p w14:paraId="54E70DEB" w14:textId="77777777" w:rsidR="00DA122B" w:rsidRDefault="00DA122B" w:rsidP="003E03CF">
            <w:pPr>
              <w:spacing w:after="0"/>
            </w:pPr>
            <w:r>
              <w:t>Eliminate re-identification risk</w:t>
            </w:r>
          </w:p>
        </w:tc>
      </w:tr>
      <w:tr w:rsidR="00DA122B" w14:paraId="7B633EDB" w14:textId="77777777" w:rsidTr="003E03CF">
        <w:trPr>
          <w:trHeight w:val="300"/>
        </w:trPr>
        <w:tc>
          <w:tcPr>
            <w:tcW w:w="1725" w:type="dxa"/>
            <w:vAlign w:val="center"/>
          </w:tcPr>
          <w:p w14:paraId="11F8E9ED" w14:textId="77777777" w:rsidR="00DA122B" w:rsidRDefault="00DA122B" w:rsidP="003E03CF">
            <w:pPr>
              <w:spacing w:after="0"/>
            </w:pPr>
            <w:r w:rsidRPr="0126B79A">
              <w:rPr>
                <w:b/>
                <w:bCs/>
              </w:rPr>
              <w:t>Re-identification</w:t>
            </w:r>
          </w:p>
        </w:tc>
        <w:tc>
          <w:tcPr>
            <w:tcW w:w="2205" w:type="dxa"/>
            <w:vAlign w:val="center"/>
          </w:tcPr>
          <w:p w14:paraId="1532E711" w14:textId="77777777" w:rsidR="00DA122B" w:rsidRDefault="00DA122B" w:rsidP="003E03CF">
            <w:pPr>
              <w:spacing w:after="0"/>
            </w:pPr>
            <w:r>
              <w:t>Possible under certain conditions</w:t>
            </w:r>
          </w:p>
        </w:tc>
        <w:tc>
          <w:tcPr>
            <w:tcW w:w="2625" w:type="dxa"/>
            <w:vAlign w:val="center"/>
          </w:tcPr>
          <w:p w14:paraId="5CD732F8" w14:textId="77777777" w:rsidR="00DA122B" w:rsidRDefault="00DA122B" w:rsidP="003E03CF">
            <w:pPr>
              <w:spacing w:after="0"/>
            </w:pPr>
            <w:r>
              <w:t>Possible by trusted party with mapping key</w:t>
            </w:r>
          </w:p>
        </w:tc>
        <w:tc>
          <w:tcPr>
            <w:tcW w:w="2805" w:type="dxa"/>
            <w:vAlign w:val="center"/>
          </w:tcPr>
          <w:p w14:paraId="46CB2BFC" w14:textId="77777777" w:rsidR="00DA122B" w:rsidRDefault="00DA122B" w:rsidP="003E03CF">
            <w:pPr>
              <w:spacing w:after="0"/>
            </w:pPr>
            <w:r>
              <w:t>Not reasonably possible</w:t>
            </w:r>
          </w:p>
        </w:tc>
      </w:tr>
      <w:tr w:rsidR="00DA122B" w14:paraId="7F5880C5" w14:textId="77777777" w:rsidTr="003E03CF">
        <w:trPr>
          <w:trHeight w:val="300"/>
        </w:trPr>
        <w:tc>
          <w:tcPr>
            <w:tcW w:w="1725" w:type="dxa"/>
            <w:vAlign w:val="center"/>
          </w:tcPr>
          <w:p w14:paraId="296F4F5F" w14:textId="77777777" w:rsidR="00DA122B" w:rsidRDefault="00DA122B" w:rsidP="003E03CF">
            <w:pPr>
              <w:spacing w:after="0"/>
            </w:pPr>
            <w:r w:rsidRPr="0126B79A">
              <w:rPr>
                <w:b/>
                <w:bCs/>
              </w:rPr>
              <w:t>Identifiers</w:t>
            </w:r>
          </w:p>
        </w:tc>
        <w:tc>
          <w:tcPr>
            <w:tcW w:w="2205" w:type="dxa"/>
            <w:vAlign w:val="center"/>
          </w:tcPr>
          <w:p w14:paraId="2E44B413" w14:textId="77777777" w:rsidR="00DA122B" w:rsidRDefault="00DA122B" w:rsidP="003E03CF">
            <w:pPr>
              <w:spacing w:after="0"/>
            </w:pPr>
            <w:r>
              <w:t>Removed or obfuscated</w:t>
            </w:r>
          </w:p>
        </w:tc>
        <w:tc>
          <w:tcPr>
            <w:tcW w:w="2625" w:type="dxa"/>
            <w:vAlign w:val="center"/>
          </w:tcPr>
          <w:p w14:paraId="1CBCF819" w14:textId="77777777" w:rsidR="00DA122B" w:rsidRDefault="00DA122B" w:rsidP="003E03CF">
            <w:pPr>
              <w:spacing w:after="0"/>
            </w:pPr>
            <w:r>
              <w:t>Replaced with pseudonyms</w:t>
            </w:r>
          </w:p>
        </w:tc>
        <w:tc>
          <w:tcPr>
            <w:tcW w:w="2805" w:type="dxa"/>
            <w:vAlign w:val="center"/>
          </w:tcPr>
          <w:p w14:paraId="18869D98" w14:textId="77777777" w:rsidR="00DA122B" w:rsidRDefault="00DA122B" w:rsidP="003E03CF">
            <w:pPr>
              <w:spacing w:after="0"/>
            </w:pPr>
            <w:r>
              <w:t>Removed or irreversibly transformed</w:t>
            </w:r>
          </w:p>
        </w:tc>
      </w:tr>
      <w:tr w:rsidR="00DA122B" w14:paraId="7571F3D4" w14:textId="77777777" w:rsidTr="003E03CF">
        <w:trPr>
          <w:trHeight w:val="300"/>
        </w:trPr>
        <w:tc>
          <w:tcPr>
            <w:tcW w:w="1725" w:type="dxa"/>
            <w:vAlign w:val="center"/>
          </w:tcPr>
          <w:p w14:paraId="0150FA62" w14:textId="77777777" w:rsidR="00DA122B" w:rsidRDefault="00DA122B" w:rsidP="003E03CF">
            <w:pPr>
              <w:spacing w:after="0"/>
            </w:pPr>
            <w:r w:rsidRPr="0126B79A">
              <w:rPr>
                <w:b/>
                <w:bCs/>
              </w:rPr>
              <w:t>Linkability</w:t>
            </w:r>
          </w:p>
        </w:tc>
        <w:tc>
          <w:tcPr>
            <w:tcW w:w="2205" w:type="dxa"/>
            <w:vAlign w:val="center"/>
          </w:tcPr>
          <w:p w14:paraId="1AA23BF9" w14:textId="77777777" w:rsidR="00DA122B" w:rsidRDefault="00DA122B" w:rsidP="003E03CF">
            <w:pPr>
              <w:spacing w:after="0"/>
            </w:pPr>
            <w:r>
              <w:t>Partially retained</w:t>
            </w:r>
          </w:p>
        </w:tc>
        <w:tc>
          <w:tcPr>
            <w:tcW w:w="2625" w:type="dxa"/>
            <w:vAlign w:val="center"/>
          </w:tcPr>
          <w:p w14:paraId="5CE3860A" w14:textId="77777777" w:rsidR="00DA122B" w:rsidRDefault="00DA122B" w:rsidP="003E03CF">
            <w:pPr>
              <w:spacing w:after="0"/>
            </w:pPr>
            <w:r>
              <w:t>Retained via mapping</w:t>
            </w:r>
          </w:p>
        </w:tc>
        <w:tc>
          <w:tcPr>
            <w:tcW w:w="2805" w:type="dxa"/>
            <w:vAlign w:val="center"/>
          </w:tcPr>
          <w:p w14:paraId="1F9A1706" w14:textId="77777777" w:rsidR="00DA122B" w:rsidRDefault="00DA122B" w:rsidP="003E03CF">
            <w:pPr>
              <w:spacing w:after="0"/>
            </w:pPr>
            <w:r>
              <w:t>Lost</w:t>
            </w:r>
          </w:p>
        </w:tc>
      </w:tr>
      <w:tr w:rsidR="00DA122B" w14:paraId="209E44C5" w14:textId="77777777" w:rsidTr="003E03CF">
        <w:trPr>
          <w:trHeight w:val="300"/>
        </w:trPr>
        <w:tc>
          <w:tcPr>
            <w:tcW w:w="1725" w:type="dxa"/>
            <w:vAlign w:val="center"/>
          </w:tcPr>
          <w:p w14:paraId="2FA40421" w14:textId="77777777" w:rsidR="00DA122B" w:rsidRDefault="00DA122B" w:rsidP="003E03CF">
            <w:pPr>
              <w:spacing w:after="0"/>
            </w:pPr>
            <w:r w:rsidRPr="0126B79A">
              <w:rPr>
                <w:b/>
                <w:bCs/>
              </w:rPr>
              <w:t>Scientific utility</w:t>
            </w:r>
          </w:p>
        </w:tc>
        <w:tc>
          <w:tcPr>
            <w:tcW w:w="2205" w:type="dxa"/>
            <w:vAlign w:val="center"/>
          </w:tcPr>
          <w:p w14:paraId="423F200F" w14:textId="77777777" w:rsidR="00DA122B" w:rsidRDefault="00DA122B" w:rsidP="003E03CF">
            <w:pPr>
              <w:spacing w:after="0"/>
            </w:pPr>
            <w:r>
              <w:t>Preserved</w:t>
            </w:r>
          </w:p>
        </w:tc>
        <w:tc>
          <w:tcPr>
            <w:tcW w:w="2625" w:type="dxa"/>
            <w:vAlign w:val="center"/>
          </w:tcPr>
          <w:p w14:paraId="0ABDB086" w14:textId="77777777" w:rsidR="00DA122B" w:rsidRDefault="00DA122B" w:rsidP="003E03CF">
            <w:pPr>
              <w:spacing w:after="0"/>
            </w:pPr>
            <w:r>
              <w:t>Preserved</w:t>
            </w:r>
          </w:p>
        </w:tc>
        <w:tc>
          <w:tcPr>
            <w:tcW w:w="2805" w:type="dxa"/>
            <w:vAlign w:val="center"/>
          </w:tcPr>
          <w:p w14:paraId="2A29CCB0" w14:textId="77777777" w:rsidR="00DA122B" w:rsidRDefault="00DA122B" w:rsidP="003E03CF">
            <w:pPr>
              <w:spacing w:after="0"/>
            </w:pPr>
            <w:r>
              <w:t>May be partially reduced</w:t>
            </w:r>
          </w:p>
        </w:tc>
      </w:tr>
      <w:tr w:rsidR="00DA122B" w14:paraId="5513E220" w14:textId="77777777" w:rsidTr="003E03CF">
        <w:trPr>
          <w:trHeight w:val="300"/>
        </w:trPr>
        <w:tc>
          <w:tcPr>
            <w:tcW w:w="1725" w:type="dxa"/>
            <w:vAlign w:val="center"/>
          </w:tcPr>
          <w:p w14:paraId="72C10252" w14:textId="77777777" w:rsidR="00DA122B" w:rsidRDefault="00DA122B" w:rsidP="003E03CF">
            <w:pPr>
              <w:spacing w:after="0"/>
            </w:pPr>
            <w:r w:rsidRPr="0126B79A">
              <w:rPr>
                <w:b/>
                <w:bCs/>
              </w:rPr>
              <w:t>Imaging challenges</w:t>
            </w:r>
          </w:p>
        </w:tc>
        <w:tc>
          <w:tcPr>
            <w:tcW w:w="2205" w:type="dxa"/>
            <w:vAlign w:val="center"/>
          </w:tcPr>
          <w:p w14:paraId="7182EBF0" w14:textId="77777777" w:rsidR="00DA122B" w:rsidRDefault="00DA122B" w:rsidP="003E03CF">
            <w:pPr>
              <w:spacing w:after="0"/>
            </w:pPr>
            <w:r>
              <w:t>May skip pixel or file-level identifiers</w:t>
            </w:r>
          </w:p>
        </w:tc>
        <w:tc>
          <w:tcPr>
            <w:tcW w:w="2625" w:type="dxa"/>
            <w:vAlign w:val="center"/>
          </w:tcPr>
          <w:p w14:paraId="46A2429C" w14:textId="77777777" w:rsidR="00DA122B" w:rsidRDefault="00DA122B" w:rsidP="003E03CF">
            <w:pPr>
              <w:spacing w:after="0"/>
            </w:pPr>
            <w:r>
              <w:t>Same as de-id; mapping must be protected</w:t>
            </w:r>
          </w:p>
        </w:tc>
        <w:tc>
          <w:tcPr>
            <w:tcW w:w="2805" w:type="dxa"/>
            <w:vAlign w:val="center"/>
          </w:tcPr>
          <w:p w14:paraId="59E22E37" w14:textId="77777777" w:rsidR="00DA122B" w:rsidRDefault="00DA122B" w:rsidP="003E03CF">
            <w:pPr>
              <w:spacing w:after="0"/>
            </w:pPr>
            <w:r>
              <w:t>Requires full metadata, pixel, and structure review</w:t>
            </w:r>
          </w:p>
        </w:tc>
      </w:tr>
    </w:tbl>
    <w:p w14:paraId="6618FB83" w14:textId="55E2C178" w:rsidR="00DA122B" w:rsidRDefault="00DA122B" w:rsidP="30EEBAE5">
      <w:pPr>
        <w:spacing w:before="240" w:after="240"/>
      </w:pPr>
      <w:r w:rsidRPr="00186EB1">
        <w:t xml:space="preserve">As such, the workstream’s recommendation aligns more closely with the </w:t>
      </w:r>
      <w:r w:rsidRPr="00186EB1">
        <w:rPr>
          <w:b/>
          <w:bCs/>
        </w:rPr>
        <w:t>anonymization standard</w:t>
      </w:r>
      <w:r w:rsidRPr="00186EB1">
        <w:t xml:space="preserve">, aiming to eliminate personal data </w:t>
      </w:r>
      <w:r w:rsidR="00011364">
        <w:t xml:space="preserve">to protect patient privacy </w:t>
      </w:r>
      <w:r w:rsidRPr="00186EB1">
        <w:t xml:space="preserve">while preserving the </w:t>
      </w:r>
      <w:r w:rsidRPr="00186EB1">
        <w:lastRenderedPageBreak/>
        <w:t>scientific utility of imaging data</w:t>
      </w:r>
      <w:r>
        <w:br/>
      </w:r>
    </w:p>
    <w:p w14:paraId="07710655" w14:textId="780BD038" w:rsidR="1A7E78F6" w:rsidRDefault="227E25DB" w:rsidP="30EEBAE5">
      <w:pPr>
        <w:spacing w:before="240" w:after="240"/>
        <w:rPr>
          <w:color w:val="000000" w:themeColor="text1"/>
        </w:rPr>
      </w:pPr>
      <w:r w:rsidRPr="007F75AB">
        <w:t>Two widely recognized frameworks govern anonymization practices</w:t>
      </w:r>
      <w:r w:rsidRPr="007F75AB">
        <w:rPr>
          <w:color w:val="000000" w:themeColor="text1"/>
        </w:rPr>
        <w:t>:</w:t>
      </w:r>
    </w:p>
    <w:p w14:paraId="49522F99" w14:textId="6FDDAFAD" w:rsidR="00A125E3" w:rsidRDefault="4E34AA95" w:rsidP="00D561A1">
      <w:pPr>
        <w:pStyle w:val="ListParagraph"/>
        <w:numPr>
          <w:ilvl w:val="0"/>
          <w:numId w:val="23"/>
        </w:numPr>
        <w:spacing w:before="240" w:after="240"/>
      </w:pPr>
      <w:r w:rsidRPr="007F75AB">
        <w:rPr>
          <w:b/>
          <w:bCs/>
        </w:rPr>
        <w:t>HIPAA (U.S.):</w:t>
      </w:r>
      <w:r w:rsidRPr="00B30B5C">
        <w:rPr>
          <w:b/>
          <w:bCs/>
        </w:rPr>
        <w:t xml:space="preserve"> </w:t>
      </w:r>
      <w:r w:rsidR="003D37C3" w:rsidRPr="00B30B5C">
        <w:rPr>
          <w:b/>
          <w:bCs/>
        </w:rPr>
        <w:t xml:space="preserve"> </w:t>
      </w:r>
      <w:r w:rsidR="003D37C3" w:rsidRPr="007F75AB">
        <w:rPr>
          <w:b/>
          <w:bCs/>
        </w:rPr>
        <w:t>Safe Harbor</w:t>
      </w:r>
      <w:r w:rsidR="003D37C3" w:rsidRPr="00B30B5C">
        <w:rPr>
          <w:b/>
          <w:bCs/>
        </w:rPr>
        <w:t xml:space="preserve"> </w:t>
      </w:r>
      <w:r w:rsidR="00F667A1" w:rsidRPr="00B30B5C">
        <w:rPr>
          <w:b/>
          <w:bCs/>
        </w:rPr>
        <w:t>and Expert Determination</w:t>
      </w:r>
      <w:r w:rsidR="00A7289C">
        <w:br/>
      </w:r>
      <w:r w:rsidRPr="007F75AB">
        <w:t xml:space="preserve">Under the Health Insurance Portability and Accountability Act (HIPAA), </w:t>
      </w:r>
      <w:r w:rsidR="00C839FC" w:rsidRPr="00C839FC">
        <w:t>two primary methods are recognized for de-identifying Protected Health Information (PHI)</w:t>
      </w:r>
      <w:r w:rsidR="00A125E3">
        <w:t>:</w:t>
      </w:r>
    </w:p>
    <w:p w14:paraId="74522D14" w14:textId="36CE3AA7" w:rsidR="00754713" w:rsidRDefault="4E34AA95">
      <w:pPr>
        <w:pStyle w:val="ListParagraph"/>
        <w:numPr>
          <w:ilvl w:val="1"/>
          <w:numId w:val="23"/>
        </w:numPr>
        <w:spacing w:before="240" w:after="240"/>
      </w:pPr>
      <w:r w:rsidRPr="00B30B5C">
        <w:rPr>
          <w:b/>
        </w:rPr>
        <w:t xml:space="preserve">Safe Harbor </w:t>
      </w:r>
      <w:r w:rsidR="00850219" w:rsidRPr="00B30B5C">
        <w:rPr>
          <w:b/>
          <w:bCs/>
        </w:rPr>
        <w:t>M</w:t>
      </w:r>
      <w:r w:rsidRPr="00B30B5C">
        <w:rPr>
          <w:b/>
          <w:bCs/>
        </w:rPr>
        <w:t>ethod</w:t>
      </w:r>
      <w:r w:rsidR="00B2529F">
        <w:t>:</w:t>
      </w:r>
      <w:r w:rsidRPr="007F75AB">
        <w:t xml:space="preserve"> </w:t>
      </w:r>
      <w:r w:rsidR="0029719A">
        <w:t xml:space="preserve">This approach </w:t>
      </w:r>
      <w:r w:rsidR="00222110">
        <w:t>requir</w:t>
      </w:r>
      <w:r w:rsidR="00E235D3">
        <w:t>es</w:t>
      </w:r>
      <w:r w:rsidRPr="007F75AB">
        <w:t xml:space="preserve"> removal of 18 </w:t>
      </w:r>
      <w:r w:rsidR="00C150E8">
        <w:t>specific</w:t>
      </w:r>
      <w:r w:rsidRPr="007F75AB">
        <w:t xml:space="preserve"> identifiers from </w:t>
      </w:r>
      <w:r w:rsidR="6FA72583" w:rsidRPr="007F75AB">
        <w:t>PHI</w:t>
      </w:r>
      <w:r w:rsidRPr="007F75AB">
        <w:t xml:space="preserve">. These include direct and indirect identifiers </w:t>
      </w:r>
      <w:r w:rsidR="00754713">
        <w:t>such as:</w:t>
      </w:r>
    </w:p>
    <w:p w14:paraId="41060A7C" w14:textId="2C1D3AD8" w:rsidR="00060ADF" w:rsidRDefault="00060ADF" w:rsidP="00060ADF">
      <w:pPr>
        <w:pStyle w:val="ListParagraph"/>
        <w:numPr>
          <w:ilvl w:val="2"/>
          <w:numId w:val="23"/>
        </w:numPr>
        <w:spacing w:before="240" w:after="240"/>
      </w:pPr>
      <w:r>
        <w:t>Names</w:t>
      </w:r>
    </w:p>
    <w:p w14:paraId="539396CD" w14:textId="0437EB0E" w:rsidR="00844519" w:rsidRDefault="00844519" w:rsidP="00060ADF">
      <w:pPr>
        <w:pStyle w:val="ListParagraph"/>
        <w:numPr>
          <w:ilvl w:val="2"/>
          <w:numId w:val="23"/>
        </w:numPr>
        <w:spacing w:before="240" w:after="240"/>
      </w:pPr>
      <w:r w:rsidRPr="00844519">
        <w:t>All geographic subdivisions smaller than a state, including street address, city, county, precinct, ZIP code, and their equivalent geocodes, except for the initial three digits of the ZIP code if, according to the current publicly available data from the Bureau of the Census:</w:t>
      </w:r>
    </w:p>
    <w:p w14:paraId="4DA7C7F9" w14:textId="63FFF9F3" w:rsidR="00844519" w:rsidRDefault="00572F96" w:rsidP="00844519">
      <w:pPr>
        <w:pStyle w:val="ListParagraph"/>
        <w:numPr>
          <w:ilvl w:val="3"/>
          <w:numId w:val="23"/>
        </w:numPr>
        <w:spacing w:before="240" w:after="240"/>
      </w:pPr>
      <w:r w:rsidRPr="00572F96">
        <w:t>The geographic unit formed by combining all ZIP codes with the same three initial digits contains more than 20,000 people; and</w:t>
      </w:r>
    </w:p>
    <w:p w14:paraId="26AFB71F" w14:textId="1E411D99" w:rsidR="00572F96" w:rsidRDefault="00572F96" w:rsidP="00844519">
      <w:pPr>
        <w:pStyle w:val="ListParagraph"/>
        <w:numPr>
          <w:ilvl w:val="3"/>
          <w:numId w:val="23"/>
        </w:numPr>
        <w:spacing w:before="240" w:after="240"/>
      </w:pPr>
      <w:r w:rsidRPr="00572F96">
        <w:t>The initial three digits of a ZIP code for all such geographic units containing 20,000 or fewer people is changed to 000</w:t>
      </w:r>
    </w:p>
    <w:p w14:paraId="5EB49180" w14:textId="0876CE39" w:rsidR="00572F96" w:rsidRDefault="00572F96" w:rsidP="00572F96">
      <w:pPr>
        <w:pStyle w:val="ListParagraph"/>
        <w:numPr>
          <w:ilvl w:val="2"/>
          <w:numId w:val="23"/>
        </w:numPr>
        <w:spacing w:before="240" w:after="240"/>
      </w:pPr>
      <w:r w:rsidRPr="00572F96">
        <w:t>All elements of dates (except year) for dates that are directly related to an individual, including birth date, admission date, discharge date, death date, and all ages over 89 and all elements of dates (including year) indicative of such age, except that such ages and elements may be aggregated into a single category of age 90 or older</w:t>
      </w:r>
    </w:p>
    <w:p w14:paraId="680CDE53" w14:textId="3AF495AE" w:rsidR="00572F96" w:rsidRDefault="00572F96" w:rsidP="00572F96">
      <w:pPr>
        <w:pStyle w:val="ListParagraph"/>
        <w:numPr>
          <w:ilvl w:val="2"/>
          <w:numId w:val="23"/>
        </w:numPr>
        <w:spacing w:before="240" w:after="240"/>
      </w:pPr>
      <w:r w:rsidRPr="00572F96">
        <w:t>Telephone numbers</w:t>
      </w:r>
    </w:p>
    <w:p w14:paraId="006C690E" w14:textId="618A3723" w:rsidR="00572F96" w:rsidRDefault="00572F96" w:rsidP="00572F96">
      <w:pPr>
        <w:pStyle w:val="ListParagraph"/>
        <w:numPr>
          <w:ilvl w:val="2"/>
          <w:numId w:val="23"/>
        </w:numPr>
        <w:spacing w:before="240" w:after="240"/>
      </w:pPr>
      <w:r w:rsidRPr="00572F96">
        <w:t>Vehicle identifiers and serial numbers, including license plate numbers</w:t>
      </w:r>
    </w:p>
    <w:p w14:paraId="6CC87881" w14:textId="1FD171CC" w:rsidR="00572F96" w:rsidRDefault="00572F96" w:rsidP="00572F96">
      <w:pPr>
        <w:pStyle w:val="ListParagraph"/>
        <w:numPr>
          <w:ilvl w:val="2"/>
          <w:numId w:val="23"/>
        </w:numPr>
        <w:spacing w:before="240" w:after="240"/>
      </w:pPr>
      <w:r w:rsidRPr="00572F96">
        <w:t>Fax numbers</w:t>
      </w:r>
    </w:p>
    <w:p w14:paraId="131A9F1C" w14:textId="6ECF9883" w:rsidR="00572F96" w:rsidRDefault="00115B82" w:rsidP="00572F96">
      <w:pPr>
        <w:pStyle w:val="ListParagraph"/>
        <w:numPr>
          <w:ilvl w:val="2"/>
          <w:numId w:val="23"/>
        </w:numPr>
        <w:spacing w:before="240" w:after="240"/>
      </w:pPr>
      <w:r w:rsidRPr="00115B82">
        <w:t>Device identifiers and serial numbers</w:t>
      </w:r>
    </w:p>
    <w:p w14:paraId="5D802B55" w14:textId="3F9C2C65" w:rsidR="00115B82" w:rsidRDefault="00115B82" w:rsidP="00572F96">
      <w:pPr>
        <w:pStyle w:val="ListParagraph"/>
        <w:numPr>
          <w:ilvl w:val="2"/>
          <w:numId w:val="23"/>
        </w:numPr>
        <w:spacing w:before="240" w:after="240"/>
      </w:pPr>
      <w:r w:rsidRPr="00115B82">
        <w:t>Email addresses</w:t>
      </w:r>
    </w:p>
    <w:p w14:paraId="44F21EB3" w14:textId="4BE61A90" w:rsidR="00115B82" w:rsidRDefault="0094570E" w:rsidP="00572F96">
      <w:pPr>
        <w:pStyle w:val="ListParagraph"/>
        <w:numPr>
          <w:ilvl w:val="2"/>
          <w:numId w:val="23"/>
        </w:numPr>
        <w:spacing w:before="240" w:after="240"/>
      </w:pPr>
      <w:r w:rsidRPr="0094570E">
        <w:t>Web Universal Resource Locators (URLs)</w:t>
      </w:r>
    </w:p>
    <w:p w14:paraId="3A8AF571" w14:textId="417E3BB4" w:rsidR="0094570E" w:rsidRDefault="0094570E" w:rsidP="00572F96">
      <w:pPr>
        <w:pStyle w:val="ListParagraph"/>
        <w:numPr>
          <w:ilvl w:val="2"/>
          <w:numId w:val="23"/>
        </w:numPr>
        <w:spacing w:before="240" w:after="240"/>
      </w:pPr>
      <w:r w:rsidRPr="0094570E">
        <w:t>Social security numbers</w:t>
      </w:r>
    </w:p>
    <w:p w14:paraId="7EBA33D3" w14:textId="3FC86063" w:rsidR="0094570E" w:rsidRDefault="0094570E" w:rsidP="00572F96">
      <w:pPr>
        <w:pStyle w:val="ListParagraph"/>
        <w:numPr>
          <w:ilvl w:val="2"/>
          <w:numId w:val="23"/>
        </w:numPr>
        <w:spacing w:before="240" w:after="240"/>
      </w:pPr>
      <w:r w:rsidRPr="0094570E">
        <w:t>Internet Protocol (IP) addresses</w:t>
      </w:r>
    </w:p>
    <w:p w14:paraId="65EDFB9C" w14:textId="42FB331B" w:rsidR="0094570E" w:rsidRDefault="0094570E" w:rsidP="00572F96">
      <w:pPr>
        <w:pStyle w:val="ListParagraph"/>
        <w:numPr>
          <w:ilvl w:val="2"/>
          <w:numId w:val="23"/>
        </w:numPr>
        <w:spacing w:before="240" w:after="240"/>
      </w:pPr>
      <w:r w:rsidRPr="0094570E">
        <w:t>Medical record numbers</w:t>
      </w:r>
    </w:p>
    <w:p w14:paraId="086ED0C6" w14:textId="02F87401" w:rsidR="0094570E" w:rsidRDefault="0094570E" w:rsidP="00572F96">
      <w:pPr>
        <w:pStyle w:val="ListParagraph"/>
        <w:numPr>
          <w:ilvl w:val="2"/>
          <w:numId w:val="23"/>
        </w:numPr>
        <w:spacing w:before="240" w:after="240"/>
      </w:pPr>
      <w:r w:rsidRPr="0094570E">
        <w:t>Biometric identifiers, including finger and voice prints</w:t>
      </w:r>
    </w:p>
    <w:p w14:paraId="03C42E62" w14:textId="43B6372E" w:rsidR="0094570E" w:rsidRDefault="0094570E" w:rsidP="00572F96">
      <w:pPr>
        <w:pStyle w:val="ListParagraph"/>
        <w:numPr>
          <w:ilvl w:val="2"/>
          <w:numId w:val="23"/>
        </w:numPr>
        <w:spacing w:before="240" w:after="240"/>
      </w:pPr>
      <w:r w:rsidRPr="0094570E">
        <w:t>Health plan beneficiary numbers</w:t>
      </w:r>
    </w:p>
    <w:p w14:paraId="7682B5FB" w14:textId="79BE9540" w:rsidR="0094570E" w:rsidRDefault="0094570E" w:rsidP="00572F96">
      <w:pPr>
        <w:pStyle w:val="ListParagraph"/>
        <w:numPr>
          <w:ilvl w:val="2"/>
          <w:numId w:val="23"/>
        </w:numPr>
        <w:spacing w:before="240" w:after="240"/>
      </w:pPr>
      <w:r w:rsidRPr="0094570E">
        <w:lastRenderedPageBreak/>
        <w:t>Full-face photographs and any comparable images</w:t>
      </w:r>
    </w:p>
    <w:p w14:paraId="30C0A1A2" w14:textId="2BD0F062" w:rsidR="0094570E" w:rsidRDefault="0094570E" w:rsidP="00572F96">
      <w:pPr>
        <w:pStyle w:val="ListParagraph"/>
        <w:numPr>
          <w:ilvl w:val="2"/>
          <w:numId w:val="23"/>
        </w:numPr>
        <w:spacing w:before="240" w:after="240"/>
      </w:pPr>
      <w:r w:rsidRPr="0094570E">
        <w:t>Account numbers</w:t>
      </w:r>
    </w:p>
    <w:p w14:paraId="0663322B" w14:textId="4432514A" w:rsidR="0094570E" w:rsidRDefault="00C35C19" w:rsidP="00572F96">
      <w:pPr>
        <w:pStyle w:val="ListParagraph"/>
        <w:numPr>
          <w:ilvl w:val="2"/>
          <w:numId w:val="23"/>
        </w:numPr>
        <w:spacing w:before="240" w:after="240"/>
      </w:pPr>
      <w:r w:rsidRPr="00C35C19">
        <w:t>Any other unique identifying number, characteristic, or code</w:t>
      </w:r>
    </w:p>
    <w:p w14:paraId="06047A49" w14:textId="427A897B" w:rsidR="00C35C19" w:rsidRDefault="00DB011B" w:rsidP="00B30B5C">
      <w:pPr>
        <w:pStyle w:val="ListParagraph"/>
        <w:numPr>
          <w:ilvl w:val="2"/>
          <w:numId w:val="23"/>
        </w:numPr>
        <w:spacing w:before="240" w:after="240"/>
      </w:pPr>
      <w:r w:rsidRPr="00DB011B">
        <w:t>Certificate/license numbers</w:t>
      </w:r>
    </w:p>
    <w:p w14:paraId="1A37AE2A" w14:textId="3B6FCD41" w:rsidR="1A7E78F6" w:rsidRPr="007F75AB" w:rsidRDefault="000D6B9C" w:rsidP="000D6B9C">
      <w:pPr>
        <w:pStyle w:val="ListParagraph"/>
        <w:spacing w:before="240" w:after="240"/>
        <w:ind w:left="1440"/>
      </w:pPr>
      <w:r>
        <w:t>I</w:t>
      </w:r>
      <w:r w:rsidR="4E34AA95" w:rsidRPr="007F75AB">
        <w:t>f these elements are removed, and no actual knowledge of re-identification risk remains, the dataset is considered de-identified</w:t>
      </w:r>
      <w:sdt>
        <w:sdtPr>
          <w:id w:val="-50309806"/>
          <w:citation/>
        </w:sdtPr>
        <w:sdtContent>
          <w:r w:rsidR="4E34AA95" w:rsidRPr="007F75AB">
            <w:fldChar w:fldCharType="begin"/>
          </w:r>
          <w:r w:rsidR="4E34AA95" w:rsidRPr="007F75AB">
            <w:instrText xml:space="preserve"> CITATION Bra10 \l 1033 </w:instrText>
          </w:r>
          <w:r w:rsidR="4E34AA95" w:rsidRPr="007F75AB">
            <w:fldChar w:fldCharType="separate"/>
          </w:r>
          <w:r w:rsidR="0033609F">
            <w:rPr>
              <w:noProof/>
            </w:rPr>
            <w:t xml:space="preserve"> (Malin, 2010)</w:t>
          </w:r>
          <w:r w:rsidR="4E34AA95" w:rsidRPr="007F75AB">
            <w:fldChar w:fldCharType="end"/>
          </w:r>
        </w:sdtContent>
      </w:sdt>
      <w:r w:rsidR="00A22068">
        <w:br/>
      </w:r>
    </w:p>
    <w:p w14:paraId="412D0A66" w14:textId="006228AB" w:rsidR="002E776D" w:rsidRDefault="001D48D6">
      <w:pPr>
        <w:pStyle w:val="ListParagraph"/>
        <w:numPr>
          <w:ilvl w:val="1"/>
          <w:numId w:val="23"/>
        </w:numPr>
        <w:spacing w:before="240" w:after="240"/>
      </w:pPr>
      <w:r w:rsidRPr="001D48D6">
        <w:rPr>
          <w:b/>
          <w:bCs/>
        </w:rPr>
        <w:t>Expert Determination Method</w:t>
      </w:r>
      <w:r w:rsidRPr="00B30B5C">
        <w:t>:</w:t>
      </w:r>
      <w:r w:rsidRPr="001D48D6">
        <w:t xml:space="preserve"> In this approach, a qualified statistical or scientific expert applies formal risk assessment techniques and determines that the risk of re-identification is very small, even if some elements not permitted under Safe Harbor are retained.</w:t>
      </w:r>
    </w:p>
    <w:p w14:paraId="032141A7" w14:textId="145FA434" w:rsidR="007353F2" w:rsidRPr="001D48D6" w:rsidRDefault="002E776D" w:rsidP="6724BF06">
      <w:pPr>
        <w:spacing w:before="240" w:after="240"/>
        <w:ind w:left="720"/>
      </w:pPr>
      <w:r w:rsidRPr="002E776D">
        <w:t>Neither method provides a foolproof, zero-risk de-identification solution. Rather, they represent pragmatic frameworks designed to enable the creation and sharing of healthcare information with a sufficiently low and manageable risk of re-identification.</w:t>
      </w:r>
      <w:r w:rsidR="001D48D6">
        <w:br/>
      </w:r>
    </w:p>
    <w:p w14:paraId="12646CF1" w14:textId="2B6C606F" w:rsidR="1A7E78F6" w:rsidRPr="00002C98" w:rsidRDefault="1B23A034" w:rsidP="30EEBAE5">
      <w:pPr>
        <w:pStyle w:val="ListParagraph"/>
        <w:numPr>
          <w:ilvl w:val="0"/>
          <w:numId w:val="23"/>
        </w:numPr>
        <w:spacing w:before="240" w:after="240"/>
        <w:rPr>
          <w:color w:val="000000" w:themeColor="text1"/>
        </w:rPr>
      </w:pPr>
      <w:r w:rsidRPr="007F75AB">
        <w:rPr>
          <w:b/>
          <w:bCs/>
        </w:rPr>
        <w:t>GDPR (EU):</w:t>
      </w:r>
      <w:r w:rsidRPr="007F75AB">
        <w:t xml:space="preserve"> The General Data Protection Regulation (GDPR) defines anonymization more stringently. Anonymized data must be irreversibly stripped of personal identifiers, such that no individual can be re-identified by any means reasonably likely to be used. </w:t>
      </w:r>
      <w:r w:rsidR="00536536" w:rsidRPr="00536536">
        <w:t>This does not require absolute impossibility of re-identification, but rather that the risk is no longer reasonably plausible.</w:t>
      </w:r>
      <w:r w:rsidR="00DE0D6D">
        <w:br/>
      </w:r>
      <w:r w:rsidRPr="007F75AB">
        <w:t>Pseudonymized data</w:t>
      </w:r>
      <w:r w:rsidR="008E07C0">
        <w:t xml:space="preserve"> - </w:t>
      </w:r>
      <w:r w:rsidRPr="007F75AB">
        <w:t xml:space="preserve">where identifiers are replaced by </w:t>
      </w:r>
      <w:r w:rsidR="78C110A8" w:rsidRPr="007F75AB">
        <w:t>codes,</w:t>
      </w:r>
      <w:r w:rsidRPr="007F75AB">
        <w:t xml:space="preserve"> but re-identification is still possible through a key</w:t>
      </w:r>
      <w:r w:rsidR="008E07C0">
        <w:t xml:space="preserve"> - </w:t>
      </w:r>
      <w:r w:rsidRPr="007F75AB">
        <w:t xml:space="preserve">is not considered anonymous under </w:t>
      </w:r>
      <w:r w:rsidR="00B8050C" w:rsidRPr="007F75AB">
        <w:t xml:space="preserve">the </w:t>
      </w:r>
      <w:r w:rsidRPr="007F75AB">
        <w:t>GDPR.</w:t>
      </w:r>
      <w:r w:rsidR="573CCCF3" w:rsidRPr="00802E8B">
        <w:t xml:space="preserve"> </w:t>
      </w:r>
      <w:r w:rsidR="00D10E20" w:rsidRPr="00802E8B">
        <w:t xml:space="preserve"> </w:t>
      </w:r>
      <w:sdt>
        <w:sdtPr>
          <w:id w:val="115422800"/>
          <w:citation/>
        </w:sdtPr>
        <w:sdtContent>
          <w:r w:rsidRPr="00802E8B">
            <w:fldChar w:fldCharType="begin"/>
          </w:r>
          <w:r w:rsidRPr="00802E8B">
            <w:instrText xml:space="preserve"> CITATION Uni25 \l 1033 </w:instrText>
          </w:r>
          <w:r w:rsidRPr="00802E8B">
            <w:fldChar w:fldCharType="separate"/>
          </w:r>
          <w:r w:rsidR="0033609F">
            <w:rPr>
              <w:noProof/>
            </w:rPr>
            <w:t>(University College of London, 2025)</w:t>
          </w:r>
          <w:r w:rsidRPr="00802E8B">
            <w:fldChar w:fldCharType="end"/>
          </w:r>
        </w:sdtContent>
      </w:sdt>
      <w:r w:rsidR="00D10E20" w:rsidRPr="00802E8B">
        <w:t xml:space="preserve"> </w:t>
      </w:r>
      <w:sdt>
        <w:sdtPr>
          <w:id w:val="1092348926"/>
          <w:citation/>
        </w:sdtPr>
        <w:sdtContent>
          <w:r w:rsidRPr="00802E8B">
            <w:fldChar w:fldCharType="begin"/>
          </w:r>
          <w:r w:rsidRPr="00802E8B">
            <w:instrText xml:space="preserve"> CITATION Sha20 \l 1033 </w:instrText>
          </w:r>
          <w:r w:rsidRPr="00802E8B">
            <w:fldChar w:fldCharType="separate"/>
          </w:r>
          <w:r w:rsidR="0033609F">
            <w:rPr>
              <w:noProof/>
            </w:rPr>
            <w:t>(Sharp Cookie Advisors, 2020)</w:t>
          </w:r>
          <w:r w:rsidRPr="00802E8B">
            <w:fldChar w:fldCharType="end"/>
          </w:r>
        </w:sdtContent>
      </w:sdt>
      <w:r w:rsidR="00A41077" w:rsidRPr="00802E8B">
        <w:t xml:space="preserve"> </w:t>
      </w:r>
    </w:p>
    <w:p w14:paraId="15610BCF" w14:textId="77777777" w:rsidR="00002C98" w:rsidRPr="00002C98" w:rsidRDefault="00002C98" w:rsidP="00002C98">
      <w:pPr>
        <w:spacing w:before="240" w:after="240"/>
        <w:rPr>
          <w:color w:val="000000" w:themeColor="text1"/>
        </w:rPr>
      </w:pPr>
    </w:p>
    <w:p w14:paraId="36A47075" w14:textId="355FA1C0" w:rsidR="1A7E78F6" w:rsidRDefault="09C4EC95" w:rsidP="0126B79A">
      <w:pPr>
        <w:pStyle w:val="Heading2"/>
        <w:rPr>
          <w:rFonts w:ascii="Aptos" w:eastAsia="Aptos" w:hAnsi="Aptos" w:cs="Aptos"/>
          <w:sz w:val="24"/>
          <w:szCs w:val="24"/>
        </w:rPr>
      </w:pPr>
      <w:bookmarkStart w:id="39" w:name="_Toc205821898"/>
      <w:bookmarkStart w:id="40" w:name="_Toc215005269"/>
      <w:bookmarkStart w:id="41" w:name="_Toc216905343"/>
      <w:r w:rsidRPr="4B1BE2C1">
        <w:t>3</w:t>
      </w:r>
      <w:r w:rsidR="71CEB7BE" w:rsidRPr="4B1BE2C1">
        <w:t>.2 Anonymization of Imaging Data</w:t>
      </w:r>
      <w:bookmarkEnd w:id="39"/>
      <w:bookmarkEnd w:id="40"/>
      <w:bookmarkEnd w:id="41"/>
    </w:p>
    <w:p w14:paraId="66FB6B1A" w14:textId="0DCD5EA2" w:rsidR="1A7E78F6" w:rsidRPr="00802E8B" w:rsidRDefault="72FD2FA1" w:rsidP="0126B79A">
      <w:pPr>
        <w:spacing w:before="240" w:after="240"/>
      </w:pPr>
      <w:r w:rsidRPr="00802E8B">
        <w:t xml:space="preserve">Imaging data anonymization presents unique challenges due to its dual structure: metadata (tags) and pixel data (the image itself), both of which can contain </w:t>
      </w:r>
      <w:r w:rsidR="00B8050C" w:rsidRPr="00802E8B">
        <w:t>personal data</w:t>
      </w:r>
      <w:r w:rsidRPr="00802E8B">
        <w:t xml:space="preserve">. For this reason, the medical imaging industry refers to established de-identification standards, notably the </w:t>
      </w:r>
      <w:r w:rsidRPr="009F2AB0">
        <w:rPr>
          <w:b/>
          <w:bCs/>
        </w:rPr>
        <w:t xml:space="preserve">NEMA DICOM </w:t>
      </w:r>
      <w:r w:rsidR="05631CDC" w:rsidRPr="009F2AB0">
        <w:rPr>
          <w:b/>
          <w:bCs/>
        </w:rPr>
        <w:t>de-identification standard</w:t>
      </w:r>
      <w:sdt>
        <w:sdtPr>
          <w:id w:val="-1649897893"/>
          <w:citation/>
        </w:sdtPr>
        <w:sdtContent>
          <w:r>
            <w:fldChar w:fldCharType="begin"/>
          </w:r>
          <w:r>
            <w:instrText xml:space="preserve"> CITATION Nat252 \l 1033 </w:instrText>
          </w:r>
          <w:r>
            <w:fldChar w:fldCharType="separate"/>
          </w:r>
          <w:r w:rsidR="0033609F">
            <w:rPr>
              <w:noProof/>
            </w:rPr>
            <w:t xml:space="preserve"> ((NEMA), PS3.15 E Attribute Confidentiality Profiles (Normative), 2025)</w:t>
          </w:r>
          <w:r>
            <w:fldChar w:fldCharType="end"/>
          </w:r>
        </w:sdtContent>
      </w:sdt>
      <w:r w:rsidRPr="00802E8B">
        <w:t>.</w:t>
      </w:r>
    </w:p>
    <w:p w14:paraId="53A5BE10" w14:textId="6230AC61" w:rsidR="1A7E78F6" w:rsidRPr="00802E8B" w:rsidRDefault="227E25DB" w:rsidP="0126B79A">
      <w:pPr>
        <w:spacing w:before="240" w:after="240"/>
      </w:pPr>
      <w:r w:rsidRPr="00802E8B">
        <w:lastRenderedPageBreak/>
        <w:t>This standard outline multiple “de-identification profiles,” each specifying which DICOM attributes should be removed, retained, replaced, or blanked, depending on the intended use case. For example:</w:t>
      </w:r>
    </w:p>
    <w:p w14:paraId="2626C110" w14:textId="62EF4EC1" w:rsidR="1A7E78F6" w:rsidRPr="000B5402" w:rsidRDefault="227E25DB" w:rsidP="0126B79A">
      <w:pPr>
        <w:pStyle w:val="ListParagraph"/>
        <w:numPr>
          <w:ilvl w:val="0"/>
          <w:numId w:val="22"/>
        </w:numPr>
        <w:spacing w:before="240" w:after="240"/>
      </w:pPr>
      <w:r w:rsidRPr="00B112BB">
        <w:rPr>
          <w:b/>
          <w:bCs/>
        </w:rPr>
        <w:t>The Basic Profile</w:t>
      </w:r>
      <w:r w:rsidRPr="000B5402">
        <w:t xml:space="preserve"> removes all directly identifying attributes and generalizes or removes potentially identifying metadata.</w:t>
      </w:r>
      <w:r w:rsidR="00B112BB">
        <w:br/>
      </w:r>
    </w:p>
    <w:p w14:paraId="60CAEEEE" w14:textId="11AD1FED" w:rsidR="1A7E78F6" w:rsidRPr="000B5402" w:rsidRDefault="227E25DB" w:rsidP="0126B79A">
      <w:pPr>
        <w:pStyle w:val="ListParagraph"/>
        <w:numPr>
          <w:ilvl w:val="0"/>
          <w:numId w:val="22"/>
        </w:numPr>
        <w:spacing w:before="240" w:after="240"/>
      </w:pPr>
      <w:r w:rsidRPr="00B112BB">
        <w:rPr>
          <w:b/>
          <w:bCs/>
        </w:rPr>
        <w:t>The Retain Safe Private Option</w:t>
      </w:r>
      <w:r w:rsidRPr="000B5402">
        <w:t xml:space="preserve"> allows some private attributes to remain, if they have been reviewed and deemed non-identifiable.</w:t>
      </w:r>
      <w:r w:rsidR="00B112BB">
        <w:br/>
      </w:r>
    </w:p>
    <w:p w14:paraId="3AD6A995" w14:textId="7D8CBF4D" w:rsidR="1A7E78F6" w:rsidRPr="000B5402" w:rsidRDefault="227E25DB" w:rsidP="0126B79A">
      <w:pPr>
        <w:pStyle w:val="ListParagraph"/>
        <w:numPr>
          <w:ilvl w:val="0"/>
          <w:numId w:val="22"/>
        </w:numPr>
        <w:spacing w:before="240" w:after="240"/>
      </w:pPr>
      <w:r w:rsidRPr="00B112BB">
        <w:rPr>
          <w:b/>
          <w:bCs/>
        </w:rPr>
        <w:t>The Clean Descriptors Option</w:t>
      </w:r>
      <w:r w:rsidRPr="000B5402">
        <w:t xml:space="preserve"> addresses descriptions that may inadvertently reveal identity, such as body part labels including patient names.</w:t>
      </w:r>
    </w:p>
    <w:p w14:paraId="602F877C" w14:textId="77777777" w:rsidR="00A91CF7" w:rsidRDefault="227E25DB" w:rsidP="0126B79A">
      <w:pPr>
        <w:spacing w:before="240" w:after="240"/>
      </w:pPr>
      <w:r w:rsidRPr="000B5402">
        <w:t>These profiles help ensure a consistent, auditable, and standards-based approach to anonymizing DICOM files, especially when sharing imaging data across institutions, countries, or with external researchers.</w:t>
      </w:r>
    </w:p>
    <w:p w14:paraId="65EE2080" w14:textId="77777777" w:rsidR="004B2BFA" w:rsidRDefault="009F2AB0" w:rsidP="0126B79A">
      <w:pPr>
        <w:spacing w:before="240" w:after="240"/>
      </w:pPr>
      <w:r w:rsidRPr="009F2AB0">
        <w:t xml:space="preserve">In addition to the NEMA standard, </w:t>
      </w:r>
      <w:r w:rsidR="00A96308" w:rsidRPr="009F2AB0">
        <w:rPr>
          <w:b/>
          <w:bCs/>
        </w:rPr>
        <w:t xml:space="preserve">The Cancer Imaging Archive </w:t>
      </w:r>
      <w:r w:rsidRPr="009F2AB0">
        <w:rPr>
          <w:b/>
          <w:bCs/>
        </w:rPr>
        <w:t>(</w:t>
      </w:r>
      <w:r w:rsidR="00A96308">
        <w:rPr>
          <w:b/>
          <w:bCs/>
        </w:rPr>
        <w:t>TCIA</w:t>
      </w:r>
      <w:r w:rsidRPr="009F2AB0">
        <w:rPr>
          <w:b/>
          <w:bCs/>
        </w:rPr>
        <w:t>)</w:t>
      </w:r>
      <w:r w:rsidRPr="009F2AB0">
        <w:t xml:space="preserve"> provides publicly available imaging datasets that follow strict de-identification procedures aligned with DICOM PS3.15, including detailed documentation of removed, retained, and sanitized attributes; TCIA also maintains a comprehensive </w:t>
      </w:r>
      <w:r w:rsidRPr="00A96308">
        <w:rPr>
          <w:i/>
          <w:iCs/>
        </w:rPr>
        <w:t>Private Tag Dictionary</w:t>
      </w:r>
      <w:r w:rsidRPr="009F2AB0">
        <w:t xml:space="preserve"> that helps identify risky vendor-specific metadata. Similarly, the</w:t>
      </w:r>
      <w:r w:rsidR="00A96308">
        <w:t xml:space="preserve"> </w:t>
      </w:r>
      <w:r w:rsidR="00A96308" w:rsidRPr="009F2AB0">
        <w:rPr>
          <w:b/>
          <w:bCs/>
        </w:rPr>
        <w:t>Radiological Society of North America</w:t>
      </w:r>
      <w:r w:rsidRPr="009F2AB0">
        <w:t xml:space="preserve"> </w:t>
      </w:r>
      <w:r w:rsidRPr="009F2AB0">
        <w:rPr>
          <w:b/>
          <w:bCs/>
        </w:rPr>
        <w:t>(</w:t>
      </w:r>
      <w:r w:rsidR="00A96308">
        <w:rPr>
          <w:b/>
          <w:bCs/>
        </w:rPr>
        <w:t>RSNA)</w:t>
      </w:r>
      <w:r w:rsidRPr="009F2AB0">
        <w:t xml:space="preserve"> promotes best practices for imaging de-identification through initiatives such as the RSNA Clinical Trials Processor, educational resources, and guidelines that emphasize </w:t>
      </w:r>
      <w:r w:rsidR="00A96308">
        <w:t>personal information</w:t>
      </w:r>
      <w:r w:rsidRPr="009F2AB0">
        <w:t xml:space="preserve"> removal, safe handling of DICOM metadata, and robust anonymization workflows for multi-institutional research.</w:t>
      </w:r>
    </w:p>
    <w:p w14:paraId="4A3E5A4B" w14:textId="5BEA6C03" w:rsidR="1A7E78F6" w:rsidRDefault="00B1507D" w:rsidP="0126B79A">
      <w:pPr>
        <w:spacing w:before="240" w:after="240"/>
      </w:pPr>
      <w:r w:rsidRPr="00B1507D">
        <w:t>Despite the availability of established standards and reference practices, there remain significant challenges in defining explicit anonymization criteria and developing fully standardized, practical guidelines that address the complete spectrum of risks associated with DICOM anonymization for clinical data sharing.</w:t>
      </w:r>
      <w:r w:rsidR="007377F5" w:rsidRPr="007377F5">
        <w:t xml:space="preserve"> As a result, organizations still face ambiguities when operationalizing these standards</w:t>
      </w:r>
      <w:r w:rsidR="007377F5">
        <w:t xml:space="preserve"> – particularly </w:t>
      </w:r>
      <w:r w:rsidR="007377F5" w:rsidRPr="007377F5">
        <w:t>when balancing regulatory compliance, scientific usability, and interoperability across external collaborators. Continued harmonization efforts and clearer consensus on operational best practices are therefore needed to support consistent, safe, and effective anonymization of imaging data in real-world clinical and research environments.</w:t>
      </w:r>
      <w:r w:rsidR="1A7E78F6">
        <w:br/>
      </w:r>
    </w:p>
    <w:p w14:paraId="066344D2" w14:textId="6881E7DC" w:rsidR="1A7E78F6" w:rsidRDefault="2C00559E" w:rsidP="0126B79A">
      <w:pPr>
        <w:pStyle w:val="Heading1"/>
        <w:rPr>
          <w:rFonts w:ascii="Aptos" w:eastAsia="Aptos" w:hAnsi="Aptos" w:cs="Aptos"/>
          <w:b/>
          <w:bCs/>
          <w:sz w:val="32"/>
          <w:szCs w:val="32"/>
        </w:rPr>
      </w:pPr>
      <w:bookmarkStart w:id="42" w:name="_Toc205821899"/>
      <w:bookmarkStart w:id="43" w:name="_Toc215005270"/>
      <w:bookmarkStart w:id="44" w:name="_Toc216905344"/>
      <w:r>
        <w:lastRenderedPageBreak/>
        <w:t xml:space="preserve">4. </w:t>
      </w:r>
      <w:r w:rsidR="5DF3482E">
        <w:t>A</w:t>
      </w:r>
      <w:r>
        <w:t>nonymization criteria</w:t>
      </w:r>
      <w:bookmarkEnd w:id="42"/>
      <w:bookmarkEnd w:id="43"/>
      <w:bookmarkEnd w:id="44"/>
    </w:p>
    <w:p w14:paraId="79843FBE" w14:textId="5D24E277" w:rsidR="0004753F" w:rsidRDefault="0004753F" w:rsidP="5F4E0C4B">
      <w:r w:rsidRPr="0004753F">
        <w:t>The workstream has conducted a comprehensive review of current anonymization and de-identification standards, including the DICOM Standard as maintained by NEMA, HIPAA Privacy Rule requirements, GDPR definitions of personal data and anonymization, and practical frameworks adopted across leading research institutions</w:t>
      </w:r>
      <w:r w:rsidR="00597D02">
        <w:t xml:space="preserve"> such as </w:t>
      </w:r>
      <w:r w:rsidR="0021775A" w:rsidRPr="0021775A">
        <w:t>RSNA guidance on imaging de-identification and the operational approaches implemented by TCIA, which provides large-scale, publicly accessible imaging datasets anonymized according to rigorous, transparent procedures.</w:t>
      </w:r>
    </w:p>
    <w:p w14:paraId="24FCE3CB" w14:textId="31F923AA" w:rsidR="1A7E78F6" w:rsidRDefault="00EC1A2B" w:rsidP="5F4E0C4B">
      <w:r w:rsidRPr="00EC1A2B">
        <w:t>Building on this foundation, the workstream has developed</w:t>
      </w:r>
      <w:r w:rsidR="0021775A">
        <w:t xml:space="preserve"> </w:t>
      </w:r>
      <w:r w:rsidRPr="00EC1A2B">
        <w:t>and continues to refine</w:t>
      </w:r>
      <w:r w:rsidR="0021775A">
        <w:t xml:space="preserve"> </w:t>
      </w:r>
      <w:r w:rsidRPr="00EC1A2B">
        <w:t>a unified set of imaging data anonymization guidelines and workflow procedures that address the full range of challenges inherent to DICOM metadata and pixel data. These criteria provide clear, practical rules for removing, transforming, and retaining information in a manner that maintains scientific and clinical utility while meeting the compliance expectations outlined earlier in this document.</w:t>
      </w:r>
    </w:p>
    <w:p w14:paraId="68395A71" w14:textId="1019DBED" w:rsidR="000740ED" w:rsidRDefault="000740ED" w:rsidP="5F4E0C4B">
      <w:r w:rsidRPr="000740ED">
        <w:t>To support consistency, traceability, and scalability, our recommended approach incorporates automated detection, transformation, and auditing of both metadata and pixel data, enabling reliable application of anonymization rules across diverse modalities, vendors, and study contexts. By grounding the anonymization workflow in established regulatory, technical, and community standards, the strategy provides a strong and defensible foundation for compliant and interoperable clinical data sharing with external collaborators.</w:t>
      </w:r>
    </w:p>
    <w:p w14:paraId="097D137C" w14:textId="533140B9" w:rsidR="00851432" w:rsidRDefault="780B4CDB" w:rsidP="41B9EE2D">
      <w:pPr>
        <w:pStyle w:val="Heading2"/>
        <w:spacing w:before="240" w:after="240"/>
        <w:rPr>
          <w:rStyle w:val="Heading3Char"/>
          <w:sz w:val="32"/>
          <w:szCs w:val="32"/>
        </w:rPr>
      </w:pPr>
      <w:bookmarkStart w:id="45" w:name="_Toc205821901"/>
      <w:bookmarkStart w:id="46" w:name="_Toc215005272"/>
      <w:bookmarkStart w:id="47" w:name="_Toc216905345"/>
      <w:r w:rsidRPr="00DA29F7">
        <w:rPr>
          <w:rStyle w:val="Heading3Char"/>
          <w:sz w:val="32"/>
          <w:szCs w:val="32"/>
        </w:rPr>
        <w:t>4.1 Consistency Across Clinical and Imaging Data</w:t>
      </w:r>
      <w:bookmarkEnd w:id="45"/>
      <w:bookmarkEnd w:id="46"/>
      <w:bookmarkEnd w:id="47"/>
    </w:p>
    <w:p w14:paraId="1ABDC3F1" w14:textId="00338FE6" w:rsidR="00851432" w:rsidRDefault="00851432" w:rsidP="780B4CDB">
      <w:pPr>
        <w:spacing w:before="240" w:after="240"/>
        <w:rPr>
          <w:rFonts w:ascii="Aptos" w:eastAsia="Aptos" w:hAnsi="Aptos" w:cs="Aptos"/>
        </w:rPr>
      </w:pPr>
      <w:r w:rsidRPr="00851432">
        <w:rPr>
          <w:rFonts w:ascii="Aptos" w:eastAsia="Aptos" w:hAnsi="Aptos" w:cs="Aptos"/>
        </w:rPr>
        <w:t xml:space="preserve">Clinical and demographic data are essential complements to imaging datasets, and imaging data likewise provide critical context for clinical analyses. When these two data types are shared together, </w:t>
      </w:r>
      <w:r w:rsidRPr="00B30B5C">
        <w:rPr>
          <w:rFonts w:ascii="Aptos" w:eastAsia="Aptos" w:hAnsi="Aptos" w:cs="Aptos"/>
        </w:rPr>
        <w:t xml:space="preserve">they must be anonymized using </w:t>
      </w:r>
      <w:r w:rsidRPr="00851432">
        <w:rPr>
          <w:rFonts w:ascii="Aptos" w:eastAsia="Aptos" w:hAnsi="Aptos" w:cs="Aptos"/>
          <w:b/>
          <w:bCs/>
        </w:rPr>
        <w:t>harmonized transformation rules</w:t>
      </w:r>
      <w:r w:rsidRPr="00851432">
        <w:rPr>
          <w:rFonts w:ascii="Aptos" w:eastAsia="Aptos" w:hAnsi="Aptos" w:cs="Aptos"/>
        </w:rPr>
        <w:t xml:space="preserve"> to ensure both </w:t>
      </w:r>
      <w:r w:rsidRPr="00B30B5C">
        <w:rPr>
          <w:rFonts w:ascii="Aptos" w:eastAsia="Aptos" w:hAnsi="Aptos" w:cs="Aptos"/>
        </w:rPr>
        <w:t>analytic consistency</w:t>
      </w:r>
      <w:r w:rsidRPr="00851432">
        <w:rPr>
          <w:rFonts w:ascii="Aptos" w:eastAsia="Aptos" w:hAnsi="Aptos" w:cs="Aptos"/>
        </w:rPr>
        <w:t xml:space="preserve"> and </w:t>
      </w:r>
      <w:r w:rsidRPr="00B30B5C">
        <w:rPr>
          <w:rFonts w:ascii="Aptos" w:eastAsia="Aptos" w:hAnsi="Aptos" w:cs="Aptos"/>
        </w:rPr>
        <w:t>protection against re-identification</w:t>
      </w:r>
      <w:r w:rsidRPr="00851432">
        <w:rPr>
          <w:rFonts w:ascii="Aptos" w:eastAsia="Aptos" w:hAnsi="Aptos" w:cs="Aptos"/>
        </w:rPr>
        <w:t>.</w:t>
      </w:r>
      <w:r w:rsidR="00B95A7D" w:rsidRPr="00B95A7D">
        <w:t xml:space="preserve"> </w:t>
      </w:r>
      <w:r w:rsidR="00B95A7D" w:rsidRPr="00B95A7D">
        <w:rPr>
          <w:rFonts w:ascii="Aptos" w:eastAsia="Aptos" w:hAnsi="Aptos" w:cs="Aptos"/>
        </w:rPr>
        <w:t>Divergent anonymization approaches can introduce inconsistencies, break linkages, or inadvertently expose personal data when the two datasets are joined.</w:t>
      </w:r>
    </w:p>
    <w:p w14:paraId="746D8457" w14:textId="77777777" w:rsidR="00710686" w:rsidRPr="00710686" w:rsidRDefault="00710686" w:rsidP="00710686">
      <w:pPr>
        <w:spacing w:before="240" w:after="240"/>
        <w:rPr>
          <w:rFonts w:ascii="Aptos" w:eastAsia="Aptos" w:hAnsi="Aptos" w:cs="Aptos"/>
        </w:rPr>
      </w:pPr>
      <w:r w:rsidRPr="00710686">
        <w:rPr>
          <w:rFonts w:ascii="Aptos" w:eastAsia="Aptos" w:hAnsi="Aptos" w:cs="Aptos"/>
        </w:rPr>
        <w:t>To prevent these issues, the same anonymization logic must be applied across all datasets intended for joint analysis, including:</w:t>
      </w:r>
    </w:p>
    <w:p w14:paraId="5CE27741" w14:textId="23ECEBBE" w:rsidR="0000321A" w:rsidRPr="0000321A" w:rsidRDefault="0000321A" w:rsidP="00710686">
      <w:pPr>
        <w:numPr>
          <w:ilvl w:val="0"/>
          <w:numId w:val="49"/>
        </w:numPr>
        <w:spacing w:before="240" w:after="240"/>
        <w:rPr>
          <w:rFonts w:ascii="Aptos" w:eastAsia="Aptos" w:hAnsi="Aptos" w:cs="Aptos"/>
        </w:rPr>
      </w:pPr>
      <w:r w:rsidRPr="0000321A">
        <w:rPr>
          <w:rFonts w:ascii="Aptos" w:eastAsia="Aptos" w:hAnsi="Aptos" w:cs="Aptos"/>
          <w:b/>
          <w:bCs/>
        </w:rPr>
        <w:t>Direct identifiers</w:t>
      </w:r>
      <w:r w:rsidRPr="0000321A">
        <w:rPr>
          <w:rFonts w:ascii="Aptos" w:eastAsia="Aptos" w:hAnsi="Aptos" w:cs="Aptos"/>
        </w:rPr>
        <w:t xml:space="preserve"> (e.g., names, medical record numbers, full dates of birth, contact information, addresses) must be </w:t>
      </w:r>
      <w:r w:rsidRPr="0000321A">
        <w:rPr>
          <w:rFonts w:ascii="Aptos" w:eastAsia="Aptos" w:hAnsi="Aptos" w:cs="Aptos"/>
          <w:b/>
          <w:bCs/>
        </w:rPr>
        <w:t xml:space="preserve">removed from both clinical and imaging </w:t>
      </w:r>
      <w:r w:rsidRPr="0000321A">
        <w:rPr>
          <w:rFonts w:ascii="Aptos" w:eastAsia="Aptos" w:hAnsi="Aptos" w:cs="Aptos"/>
          <w:b/>
          <w:bCs/>
        </w:rPr>
        <w:lastRenderedPageBreak/>
        <w:t>datasets without exception</w:t>
      </w:r>
      <w:r w:rsidRPr="0000321A">
        <w:rPr>
          <w:rFonts w:ascii="Aptos" w:eastAsia="Aptos" w:hAnsi="Aptos" w:cs="Aptos"/>
        </w:rPr>
        <w:t>, as their presence in either domain would re-identify the joined dataset.</w:t>
      </w:r>
    </w:p>
    <w:p w14:paraId="3111E8C8" w14:textId="2BF777F9" w:rsidR="00955F06" w:rsidRDefault="00955F06" w:rsidP="00710686">
      <w:pPr>
        <w:numPr>
          <w:ilvl w:val="0"/>
          <w:numId w:val="49"/>
        </w:numPr>
        <w:spacing w:before="240" w:after="240"/>
        <w:rPr>
          <w:rFonts w:ascii="Aptos" w:eastAsia="Aptos" w:hAnsi="Aptos" w:cs="Aptos"/>
        </w:rPr>
      </w:pPr>
      <w:r w:rsidRPr="00955F06">
        <w:rPr>
          <w:rFonts w:ascii="Aptos" w:eastAsia="Aptos" w:hAnsi="Aptos" w:cs="Aptos"/>
          <w:b/>
          <w:bCs/>
        </w:rPr>
        <w:t>Quasi-identifiers</w:t>
      </w:r>
      <w:r w:rsidRPr="00955F06">
        <w:rPr>
          <w:rFonts w:ascii="Aptos" w:eastAsia="Aptos" w:hAnsi="Aptos" w:cs="Aptos"/>
        </w:rPr>
        <w:t xml:space="preserve"> (e.g., demographic attributes, temporal information, geographic descriptors, institutional identifiers) may be retained only when supported by a documented risk assessment demonstrating that their inclusion does not meaningfully increase re-identification likelihood. When quasi-identifiers are scientifically relevant, they should follow an aligned transformation logic across datasets</w:t>
      </w:r>
      <w:r>
        <w:rPr>
          <w:rFonts w:ascii="Aptos" w:eastAsia="Aptos" w:hAnsi="Aptos" w:cs="Aptos"/>
        </w:rPr>
        <w:t xml:space="preserve"> (</w:t>
      </w:r>
      <w:r w:rsidRPr="00955F06">
        <w:rPr>
          <w:rFonts w:ascii="Aptos" w:eastAsia="Aptos" w:hAnsi="Aptos" w:cs="Aptos"/>
        </w:rPr>
        <w:t>consistent date shifting, age banding, or controlled vocabulary harmonization</w:t>
      </w:r>
      <w:r>
        <w:rPr>
          <w:rFonts w:ascii="Aptos" w:eastAsia="Aptos" w:hAnsi="Aptos" w:cs="Aptos"/>
        </w:rPr>
        <w:t>, etc.)</w:t>
      </w:r>
    </w:p>
    <w:p w14:paraId="6ACC02F7" w14:textId="3916AF46" w:rsidR="002B66FC" w:rsidRPr="00955F06" w:rsidRDefault="002B66FC" w:rsidP="002B66FC">
      <w:pPr>
        <w:spacing w:before="240" w:after="240"/>
        <w:ind w:left="720"/>
        <w:rPr>
          <w:rFonts w:ascii="Aptos" w:eastAsia="Aptos" w:hAnsi="Aptos" w:cs="Aptos"/>
        </w:rPr>
      </w:pPr>
      <w:r w:rsidRPr="002B66FC">
        <w:rPr>
          <w:rFonts w:ascii="Aptos" w:eastAsia="Aptos" w:hAnsi="Aptos" w:cs="Aptos"/>
        </w:rPr>
        <w:t>For certain demographic elements that are not required for imaging-based analyses but may be relevant to clinical or epidemiologic research</w:t>
      </w:r>
      <w:r>
        <w:rPr>
          <w:rFonts w:ascii="Aptos" w:eastAsia="Aptos" w:hAnsi="Aptos" w:cs="Aptos"/>
        </w:rPr>
        <w:t xml:space="preserve"> (e.g.</w:t>
      </w:r>
      <w:r w:rsidRPr="002B66FC">
        <w:rPr>
          <w:rFonts w:ascii="Aptos" w:eastAsia="Aptos" w:hAnsi="Aptos" w:cs="Aptos"/>
        </w:rPr>
        <w:t xml:space="preserve"> as race, ethnicity, nationality, or county of residence)</w:t>
      </w:r>
      <w:r>
        <w:rPr>
          <w:rFonts w:ascii="Aptos" w:eastAsia="Aptos" w:hAnsi="Aptos" w:cs="Aptos"/>
        </w:rPr>
        <w:t xml:space="preserve"> </w:t>
      </w:r>
      <w:r w:rsidRPr="002B66FC">
        <w:rPr>
          <w:rFonts w:ascii="Aptos" w:eastAsia="Aptos" w:hAnsi="Aptos" w:cs="Aptos"/>
        </w:rPr>
        <w:t xml:space="preserve">it may be appropriate to </w:t>
      </w:r>
      <w:r w:rsidRPr="002B66FC">
        <w:rPr>
          <w:rFonts w:ascii="Aptos" w:eastAsia="Aptos" w:hAnsi="Aptos" w:cs="Aptos"/>
          <w:b/>
          <w:bCs/>
        </w:rPr>
        <w:t>retain these fields in the clinical dataset while omitting them from the imaging metadata</w:t>
      </w:r>
      <w:r w:rsidRPr="002B66FC">
        <w:rPr>
          <w:rFonts w:ascii="Aptos" w:eastAsia="Aptos" w:hAnsi="Aptos" w:cs="Aptos"/>
        </w:rPr>
        <w:t>. This approach minimizes exposure of sensitive attributes to the more broadly distributed imaging files while preserving information needed for clinical analyses conducted under stricter governance.</w:t>
      </w:r>
    </w:p>
    <w:p w14:paraId="681EC478" w14:textId="60B02AA4" w:rsidR="00851432" w:rsidRDefault="00710686" w:rsidP="780B4CDB">
      <w:pPr>
        <w:spacing w:before="240" w:after="240"/>
        <w:rPr>
          <w:rFonts w:ascii="Aptos" w:eastAsia="Aptos" w:hAnsi="Aptos" w:cs="Aptos"/>
        </w:rPr>
      </w:pPr>
      <w:r w:rsidRPr="00710686">
        <w:rPr>
          <w:rFonts w:ascii="Aptos" w:eastAsia="Aptos" w:hAnsi="Aptos" w:cs="Aptos"/>
        </w:rPr>
        <w:t xml:space="preserve">Consistent cross-dataset anonymization ensures that clinical and imaging data remain </w:t>
      </w:r>
      <w:r w:rsidRPr="00B30B5C">
        <w:rPr>
          <w:rFonts w:ascii="Aptos" w:eastAsia="Aptos" w:hAnsi="Aptos" w:cs="Aptos"/>
        </w:rPr>
        <w:t>accurately joinable, analytically coherent, and privacy-preserving</w:t>
      </w:r>
      <w:r w:rsidRPr="00710686">
        <w:rPr>
          <w:rFonts w:ascii="Aptos" w:eastAsia="Aptos" w:hAnsi="Aptos" w:cs="Aptos"/>
        </w:rPr>
        <w:t>, enabling integrated research without introducing avoidable re-identification risks.</w:t>
      </w:r>
      <w:r w:rsidR="0033609F">
        <w:rPr>
          <w:rFonts w:ascii="Aptos" w:eastAsia="Aptos" w:hAnsi="Aptos" w:cs="Aptos"/>
        </w:rPr>
        <w:br/>
      </w:r>
    </w:p>
    <w:p w14:paraId="56D74641" w14:textId="5AC86D5A" w:rsidR="0033609F" w:rsidRPr="0033609F" w:rsidRDefault="00833411" w:rsidP="0033609F">
      <w:pPr>
        <w:pStyle w:val="Heading2"/>
      </w:pPr>
      <w:bookmarkStart w:id="48" w:name="_Toc216905346"/>
      <w:r w:rsidRPr="00833411">
        <w:t>4.</w:t>
      </w:r>
      <w:r>
        <w:t>2</w:t>
      </w:r>
      <w:r w:rsidRPr="00833411">
        <w:t>. Metadata anonymization</w:t>
      </w:r>
      <w:bookmarkEnd w:id="48"/>
    </w:p>
    <w:p w14:paraId="2376CCE4" w14:textId="5B4A1FC9" w:rsidR="1A7E78F6" w:rsidRDefault="4B3084F2" w:rsidP="0126B79A">
      <w:pPr>
        <w:pStyle w:val="Heading3"/>
      </w:pPr>
      <w:bookmarkStart w:id="49" w:name="_Toc205821902"/>
      <w:bookmarkStart w:id="50" w:name="_Toc215005273"/>
      <w:bookmarkStart w:id="51" w:name="_Toc216905347"/>
      <w:r w:rsidRPr="4B1BE2C1">
        <w:t>4.</w:t>
      </w:r>
      <w:r w:rsidR="00D53C94">
        <w:t>2</w:t>
      </w:r>
      <w:r w:rsidRPr="4B1BE2C1">
        <w:t>.</w:t>
      </w:r>
      <w:r w:rsidR="00367805">
        <w:t>1</w:t>
      </w:r>
      <w:r w:rsidRPr="4B1BE2C1">
        <w:t>. Standard tags</w:t>
      </w:r>
      <w:bookmarkEnd w:id="49"/>
      <w:bookmarkEnd w:id="50"/>
      <w:bookmarkEnd w:id="51"/>
    </w:p>
    <w:p w14:paraId="28D2DD00" w14:textId="5737C983" w:rsidR="1A7E78F6" w:rsidRDefault="324E936C" w:rsidP="780B4CDB">
      <w:pPr>
        <w:rPr>
          <w:rFonts w:ascii="Aptos" w:eastAsia="Aptos" w:hAnsi="Aptos" w:cs="Aptos"/>
        </w:rPr>
      </w:pPr>
      <w:r w:rsidRPr="5E953975">
        <w:rPr>
          <w:rFonts w:ascii="Aptos" w:eastAsia="Aptos" w:hAnsi="Aptos" w:cs="Aptos"/>
        </w:rPr>
        <w:t xml:space="preserve">As part of </w:t>
      </w:r>
      <w:r w:rsidR="72F0A225" w:rsidRPr="5E953975">
        <w:rPr>
          <w:rFonts w:ascii="Aptos" w:eastAsia="Aptos" w:hAnsi="Aptos" w:cs="Aptos"/>
        </w:rPr>
        <w:t xml:space="preserve">the </w:t>
      </w:r>
      <w:r w:rsidRPr="5E953975">
        <w:rPr>
          <w:rFonts w:ascii="Aptos" w:eastAsia="Aptos" w:hAnsi="Aptos" w:cs="Aptos"/>
        </w:rPr>
        <w:t xml:space="preserve">anonymization workflow development, </w:t>
      </w:r>
      <w:r w:rsidR="45E6FD7F" w:rsidRPr="5E953975">
        <w:rPr>
          <w:rFonts w:ascii="Aptos" w:eastAsia="Aptos" w:hAnsi="Aptos" w:cs="Aptos"/>
        </w:rPr>
        <w:t>we</w:t>
      </w:r>
      <w:r w:rsidR="2F8A4B34" w:rsidRPr="5E953975">
        <w:rPr>
          <w:rFonts w:ascii="Aptos" w:eastAsia="Aptos" w:hAnsi="Aptos" w:cs="Aptos"/>
        </w:rPr>
        <w:t xml:space="preserve"> </w:t>
      </w:r>
      <w:r w:rsidRPr="5E953975">
        <w:rPr>
          <w:rFonts w:ascii="Aptos" w:eastAsia="Aptos" w:hAnsi="Aptos" w:cs="Aptos"/>
        </w:rPr>
        <w:t>ha</w:t>
      </w:r>
      <w:r w:rsidR="19A145D7" w:rsidRPr="5E953975">
        <w:rPr>
          <w:rFonts w:ascii="Aptos" w:eastAsia="Aptos" w:hAnsi="Aptos" w:cs="Aptos"/>
        </w:rPr>
        <w:t>ve</w:t>
      </w:r>
      <w:r w:rsidRPr="5E953975">
        <w:rPr>
          <w:rFonts w:ascii="Aptos" w:eastAsia="Aptos" w:hAnsi="Aptos" w:cs="Aptos"/>
        </w:rPr>
        <w:t xml:space="preserve"> conducted a structured review of standard DICOM attributes to identify elements that may contain </w:t>
      </w:r>
      <w:r w:rsidR="00D51AD4" w:rsidRPr="5E953975">
        <w:rPr>
          <w:rFonts w:ascii="Aptos" w:eastAsia="Aptos" w:hAnsi="Aptos" w:cs="Aptos"/>
        </w:rPr>
        <w:t>personal data</w:t>
      </w:r>
      <w:r w:rsidRPr="5E953975">
        <w:rPr>
          <w:rFonts w:ascii="Aptos" w:eastAsia="Aptos" w:hAnsi="Aptos" w:cs="Aptos"/>
        </w:rPr>
        <w:t xml:space="preserve"> or pose a re-identification risk. Based on this analysis, </w:t>
      </w:r>
      <w:r w:rsidR="00D51AD4" w:rsidRPr="5E953975">
        <w:rPr>
          <w:rFonts w:ascii="Aptos" w:eastAsia="Aptos" w:hAnsi="Aptos" w:cs="Aptos"/>
        </w:rPr>
        <w:t>we have compi</w:t>
      </w:r>
      <w:r w:rsidR="58D85992" w:rsidRPr="5E953975">
        <w:rPr>
          <w:rFonts w:ascii="Aptos" w:eastAsia="Aptos" w:hAnsi="Aptos" w:cs="Aptos"/>
        </w:rPr>
        <w:t>l</w:t>
      </w:r>
      <w:r w:rsidR="00D51AD4" w:rsidRPr="5E953975">
        <w:rPr>
          <w:rFonts w:ascii="Aptos" w:eastAsia="Aptos" w:hAnsi="Aptos" w:cs="Aptos"/>
        </w:rPr>
        <w:t xml:space="preserve">ed </w:t>
      </w:r>
      <w:r w:rsidRPr="5E953975">
        <w:rPr>
          <w:rFonts w:ascii="Aptos" w:eastAsia="Aptos" w:hAnsi="Aptos" w:cs="Aptos"/>
        </w:rPr>
        <w:t xml:space="preserve">a </w:t>
      </w:r>
      <w:r w:rsidRPr="000B070A">
        <w:rPr>
          <w:rFonts w:ascii="Aptos" w:eastAsia="Aptos" w:hAnsi="Aptos" w:cs="Aptos"/>
          <w:b/>
          <w:bCs/>
        </w:rPr>
        <w:t>detailed list of DICOM tags</w:t>
      </w:r>
      <w:r w:rsidR="00D51AD4" w:rsidRPr="000B070A">
        <w:rPr>
          <w:rFonts w:ascii="Aptos" w:eastAsia="Aptos" w:hAnsi="Aptos" w:cs="Aptos"/>
          <w:b/>
          <w:bCs/>
        </w:rPr>
        <w:t>,</w:t>
      </w:r>
      <w:r w:rsidR="5EECE53D" w:rsidRPr="000B070A">
        <w:rPr>
          <w:rFonts w:ascii="Aptos" w:eastAsia="Aptos" w:hAnsi="Aptos" w:cs="Aptos"/>
          <w:b/>
          <w:bCs/>
        </w:rPr>
        <w:t xml:space="preserve"> </w:t>
      </w:r>
      <w:r w:rsidRPr="000B070A">
        <w:rPr>
          <w:rFonts w:ascii="Aptos" w:eastAsia="Aptos" w:hAnsi="Aptos" w:cs="Aptos"/>
          <w:b/>
          <w:bCs/>
        </w:rPr>
        <w:t>along with the required anonymization actions</w:t>
      </w:r>
      <w:r w:rsidRPr="5E953975">
        <w:rPr>
          <w:rFonts w:ascii="Aptos" w:eastAsia="Aptos" w:hAnsi="Aptos" w:cs="Aptos"/>
        </w:rPr>
        <w:t xml:space="preserve">, grounded in the NEMA DICOM standard </w:t>
      </w:r>
      <w:r w:rsidR="004315E9" w:rsidRPr="004315E9">
        <w:rPr>
          <w:rFonts w:ascii="Aptos" w:eastAsia="Aptos" w:hAnsi="Aptos" w:cs="Aptos"/>
        </w:rPr>
        <w:t>and further informed by practical guidance from TCIA and RSNA.</w:t>
      </w:r>
      <w:r w:rsidR="000952BE">
        <w:rPr>
          <w:rFonts w:ascii="Aptos" w:eastAsia="Aptos" w:hAnsi="Aptos" w:cs="Aptos"/>
        </w:rPr>
        <w:t xml:space="preserve"> </w:t>
      </w:r>
      <w:r w:rsidRPr="5E953975">
        <w:rPr>
          <w:rFonts w:ascii="Aptos" w:eastAsia="Aptos" w:hAnsi="Aptos" w:cs="Aptos"/>
        </w:rPr>
        <w:t>This tag-action mapping serves as the foundation of our pipeline and addresses both commonly used and less visible metadata elements</w:t>
      </w:r>
      <w:r w:rsidR="0C757674" w:rsidRPr="5E953975">
        <w:rPr>
          <w:rFonts w:ascii="Aptos" w:eastAsia="Aptos" w:hAnsi="Aptos" w:cs="Aptos"/>
        </w:rPr>
        <w:t xml:space="preserve"> (see </w:t>
      </w:r>
      <w:r w:rsidR="001626F2">
        <w:rPr>
          <w:rFonts w:ascii="Aptos" w:eastAsia="Aptos" w:hAnsi="Aptos" w:cs="Aptos"/>
          <w:b/>
          <w:bCs/>
        </w:rPr>
        <w:t>Appendix C</w:t>
      </w:r>
      <w:r w:rsidR="0C757674" w:rsidRPr="5E953975">
        <w:rPr>
          <w:rFonts w:ascii="Aptos" w:eastAsia="Aptos" w:hAnsi="Aptos" w:cs="Aptos"/>
        </w:rPr>
        <w:t>)</w:t>
      </w:r>
      <w:r w:rsidR="27948457" w:rsidRPr="5E953975">
        <w:rPr>
          <w:rFonts w:ascii="Aptos" w:eastAsia="Aptos" w:hAnsi="Aptos" w:cs="Aptos"/>
        </w:rPr>
        <w:t>.</w:t>
      </w:r>
      <w:r w:rsidRPr="5E953975">
        <w:rPr>
          <w:rFonts w:ascii="Aptos" w:eastAsia="Aptos" w:hAnsi="Aptos" w:cs="Aptos"/>
        </w:rPr>
        <w:t xml:space="preserve"> </w:t>
      </w:r>
    </w:p>
    <w:p w14:paraId="0FC11AA6" w14:textId="4E9FEDD3" w:rsidR="1A7E78F6" w:rsidRDefault="5FC31433" w:rsidP="0126B79A">
      <w:pPr>
        <w:rPr>
          <w:rFonts w:ascii="Aptos" w:eastAsia="Aptos" w:hAnsi="Aptos" w:cs="Aptos"/>
        </w:rPr>
      </w:pPr>
      <w:r w:rsidRPr="780B4CDB">
        <w:rPr>
          <w:rFonts w:ascii="Aptos" w:eastAsia="Aptos" w:hAnsi="Aptos" w:cs="Aptos"/>
        </w:rPr>
        <w:t xml:space="preserve">Below are several key attributes and the corresponding anonymization strategies we </w:t>
      </w:r>
      <w:r w:rsidR="1AFB125A" w:rsidRPr="780B4CDB">
        <w:rPr>
          <w:rFonts w:ascii="Aptos" w:eastAsia="Aptos" w:hAnsi="Aptos" w:cs="Aptos"/>
        </w:rPr>
        <w:t>suggest</w:t>
      </w:r>
      <w:r w:rsidRPr="780B4CDB">
        <w:rPr>
          <w:rFonts w:ascii="Aptos" w:eastAsia="Aptos" w:hAnsi="Aptos" w:cs="Aptos"/>
        </w:rPr>
        <w:t>:</w:t>
      </w:r>
    </w:p>
    <w:p w14:paraId="7C417B78" w14:textId="182D58DD" w:rsidR="1A7E78F6" w:rsidRDefault="15525E28" w:rsidP="0126B79A">
      <w:pPr>
        <w:pStyle w:val="ListParagraph"/>
        <w:numPr>
          <w:ilvl w:val="0"/>
          <w:numId w:val="15"/>
        </w:numPr>
        <w:spacing w:before="240" w:after="240"/>
        <w:rPr>
          <w:rFonts w:ascii="Aptos" w:eastAsia="Aptos" w:hAnsi="Aptos" w:cs="Aptos"/>
        </w:rPr>
      </w:pPr>
      <w:r w:rsidRPr="59F3348C">
        <w:rPr>
          <w:rFonts w:ascii="Aptos" w:eastAsia="Aptos" w:hAnsi="Aptos" w:cs="Aptos"/>
          <w:b/>
          <w:bCs/>
        </w:rPr>
        <w:lastRenderedPageBreak/>
        <w:t>Patient ID:</w:t>
      </w:r>
      <w:r w:rsidRPr="59F3348C">
        <w:rPr>
          <w:rFonts w:ascii="Aptos" w:eastAsia="Aptos" w:hAnsi="Aptos" w:cs="Aptos"/>
        </w:rPr>
        <w:t xml:space="preserve"> Replace </w:t>
      </w:r>
      <w:r w:rsidR="00866162" w:rsidRPr="00866162">
        <w:t>with a</w:t>
      </w:r>
      <w:r w:rsidR="00ED68F9">
        <w:t>nonymized</w:t>
      </w:r>
      <w:r w:rsidR="00886FF6" w:rsidRPr="00886FF6">
        <w:t xml:space="preserve"> </w:t>
      </w:r>
      <w:r w:rsidR="00866162" w:rsidRPr="00866162">
        <w:t>identifier generated using a salted cryptographic hash function</w:t>
      </w:r>
      <w:r w:rsidR="00886FF6">
        <w:t xml:space="preserve">. </w:t>
      </w:r>
      <w:r w:rsidR="006B6904" w:rsidRPr="00BF13E0">
        <w:rPr>
          <w:rFonts w:ascii="Aptos" w:eastAsia="Aptos" w:hAnsi="Aptos" w:cs="Aptos"/>
        </w:rPr>
        <w:t>SHA-256 is recommended due to its strong collision resistance and wide adoption.</w:t>
      </w:r>
      <w:r w:rsidR="006B6904" w:rsidRPr="006B6904">
        <w:rPr>
          <w:rFonts w:ascii="Aptos" w:eastAsia="Aptos" w:hAnsi="Aptos" w:cs="Aptos"/>
        </w:rPr>
        <w:t xml:space="preserve"> A randomly generated salt is combined with the original identifier prior to hashing to prevent guessing or reconstruction. </w:t>
      </w:r>
      <w:r w:rsidR="0075682F" w:rsidRPr="00797F3F">
        <w:rPr>
          <w:rFonts w:ascii="Aptos" w:eastAsia="Aptos" w:hAnsi="Aptos" w:cs="Aptos"/>
        </w:rPr>
        <w:t>The resulting identifier should remain consistent for each participant across all imaging sessions to enable linkage within the dataset without retaining any real-world identifying information.</w:t>
      </w:r>
      <w:r w:rsidR="0075682F">
        <w:rPr>
          <w:rFonts w:ascii="Aptos" w:eastAsia="Aptos" w:hAnsi="Aptos" w:cs="Aptos"/>
        </w:rPr>
        <w:t xml:space="preserve"> </w:t>
      </w:r>
      <w:r w:rsidR="005305BF">
        <w:rPr>
          <w:rFonts w:ascii="Aptos" w:eastAsia="Aptos" w:hAnsi="Aptos" w:cs="Aptos"/>
        </w:rPr>
        <w:t>The</w:t>
      </w:r>
      <w:r w:rsidR="006B6904" w:rsidRPr="006B6904">
        <w:rPr>
          <w:rFonts w:ascii="Aptos" w:eastAsia="Aptos" w:hAnsi="Aptos" w:cs="Aptos"/>
        </w:rPr>
        <w:t xml:space="preserve"> salt</w:t>
      </w:r>
      <w:r w:rsidR="002E6170">
        <w:rPr>
          <w:rFonts w:ascii="Aptos" w:eastAsia="Aptos" w:hAnsi="Aptos" w:cs="Aptos"/>
        </w:rPr>
        <w:t>/</w:t>
      </w:r>
      <w:r w:rsidR="006B6904" w:rsidRPr="006B6904">
        <w:rPr>
          <w:rFonts w:ascii="Aptos" w:eastAsia="Aptos" w:hAnsi="Aptos" w:cs="Aptos"/>
        </w:rPr>
        <w:t xml:space="preserve">key </w:t>
      </w:r>
      <w:r w:rsidR="002E6170">
        <w:rPr>
          <w:rFonts w:ascii="Aptos" w:eastAsia="Aptos" w:hAnsi="Aptos" w:cs="Aptos"/>
        </w:rPr>
        <w:t xml:space="preserve">or </w:t>
      </w:r>
      <w:r w:rsidR="00F27D57">
        <w:rPr>
          <w:rFonts w:ascii="Aptos" w:eastAsia="Aptos" w:hAnsi="Aptos" w:cs="Aptos"/>
        </w:rPr>
        <w:t xml:space="preserve">ID mapping </w:t>
      </w:r>
      <w:r w:rsidR="00150106">
        <w:rPr>
          <w:rFonts w:ascii="Aptos" w:eastAsia="Aptos" w:hAnsi="Aptos" w:cs="Aptos"/>
        </w:rPr>
        <w:t xml:space="preserve">must not be shared with recipients to </w:t>
      </w:r>
      <w:r w:rsidR="006B6904" w:rsidRPr="006B6904">
        <w:rPr>
          <w:rFonts w:ascii="Aptos" w:eastAsia="Aptos" w:hAnsi="Aptos" w:cs="Aptos"/>
        </w:rPr>
        <w:t>ensur</w:t>
      </w:r>
      <w:r w:rsidR="00150106">
        <w:rPr>
          <w:rFonts w:ascii="Aptos" w:eastAsia="Aptos" w:hAnsi="Aptos" w:cs="Aptos"/>
        </w:rPr>
        <w:t>e irreversibility</w:t>
      </w:r>
      <w:r w:rsidR="005D6D32">
        <w:rPr>
          <w:rFonts w:ascii="Aptos" w:eastAsia="Aptos" w:hAnsi="Aptos" w:cs="Aptos"/>
        </w:rPr>
        <w:t xml:space="preserve"> and should be </w:t>
      </w:r>
      <w:r w:rsidR="005552F3">
        <w:rPr>
          <w:rFonts w:ascii="Aptos" w:eastAsia="Aptos" w:hAnsi="Aptos" w:cs="Aptos"/>
        </w:rPr>
        <w:t>d</w:t>
      </w:r>
      <w:r w:rsidR="004725E5">
        <w:rPr>
          <w:rFonts w:ascii="Aptos" w:eastAsia="Aptos" w:hAnsi="Aptos" w:cs="Aptos"/>
        </w:rPr>
        <w:t>i</w:t>
      </w:r>
      <w:r w:rsidR="005552F3">
        <w:rPr>
          <w:rFonts w:ascii="Aptos" w:eastAsia="Aptos" w:hAnsi="Aptos" w:cs="Aptos"/>
        </w:rPr>
        <w:t xml:space="preserve">scarded </w:t>
      </w:r>
      <w:r w:rsidR="006C3D48" w:rsidRPr="006C3D48">
        <w:rPr>
          <w:rFonts w:ascii="Aptos" w:eastAsia="Aptos" w:hAnsi="Aptos" w:cs="Aptos"/>
        </w:rPr>
        <w:t>to comply with GDPR anonymization requirements.</w:t>
      </w:r>
    </w:p>
    <w:p w14:paraId="6C14FC9E" w14:textId="6E754A5F" w:rsidR="000C4893" w:rsidRPr="00BF13E0" w:rsidRDefault="000C4893" w:rsidP="2FD73D83">
      <w:pPr>
        <w:pStyle w:val="ListParagraph"/>
        <w:spacing w:before="240" w:after="240"/>
        <w:rPr>
          <w:rFonts w:ascii="Aptos" w:eastAsia="Aptos" w:hAnsi="Aptos" w:cs="Aptos"/>
        </w:rPr>
      </w:pPr>
    </w:p>
    <w:p w14:paraId="34D185E6" w14:textId="0A208E9F" w:rsidR="000C4893" w:rsidRPr="00BF13E0" w:rsidRDefault="00B74BB3" w:rsidP="0126B79A">
      <w:pPr>
        <w:pStyle w:val="ListParagraph"/>
        <w:numPr>
          <w:ilvl w:val="0"/>
          <w:numId w:val="15"/>
        </w:numPr>
        <w:spacing w:before="240" w:after="240"/>
        <w:rPr>
          <w:rFonts w:ascii="Aptos" w:eastAsia="Aptos" w:hAnsi="Aptos" w:cs="Aptos"/>
        </w:rPr>
      </w:pPr>
      <w:r>
        <w:rPr>
          <w:rFonts w:ascii="Aptos" w:eastAsia="Aptos" w:hAnsi="Aptos" w:cs="Aptos"/>
          <w:b/>
          <w:bCs/>
        </w:rPr>
        <w:t>P</w:t>
      </w:r>
      <w:r w:rsidR="007E7B73">
        <w:rPr>
          <w:rFonts w:ascii="Aptos" w:eastAsia="Aptos" w:hAnsi="Aptos" w:cs="Aptos"/>
          <w:b/>
          <w:bCs/>
        </w:rPr>
        <w:t>erson Name (PN)</w:t>
      </w:r>
      <w:r w:rsidR="00E74D2E">
        <w:rPr>
          <w:rFonts w:ascii="Aptos" w:eastAsia="Aptos" w:hAnsi="Aptos" w:cs="Aptos"/>
          <w:b/>
          <w:bCs/>
        </w:rPr>
        <w:t xml:space="preserve"> attributes</w:t>
      </w:r>
      <w:r w:rsidR="007E7B73">
        <w:rPr>
          <w:rFonts w:ascii="Aptos" w:eastAsia="Aptos" w:hAnsi="Aptos" w:cs="Aptos"/>
          <w:b/>
          <w:bCs/>
        </w:rPr>
        <w:t xml:space="preserve">: </w:t>
      </w:r>
      <w:r w:rsidR="00A7352E" w:rsidRPr="00A7352E">
        <w:rPr>
          <w:rFonts w:ascii="Aptos" w:eastAsia="Aptos" w:hAnsi="Aptos" w:cs="Aptos"/>
        </w:rPr>
        <w:t xml:space="preserve">All </w:t>
      </w:r>
      <w:r w:rsidR="50F3453D" w:rsidRPr="272ABAE6">
        <w:rPr>
          <w:rFonts w:ascii="Aptos" w:eastAsia="Aptos" w:hAnsi="Aptos" w:cs="Aptos"/>
        </w:rPr>
        <w:t xml:space="preserve">VR </w:t>
      </w:r>
      <w:r w:rsidR="03F8E303" w:rsidRPr="3FB0454B">
        <w:rPr>
          <w:rFonts w:ascii="Aptos" w:eastAsia="Aptos" w:hAnsi="Aptos" w:cs="Aptos"/>
        </w:rPr>
        <w:t>‘</w:t>
      </w:r>
      <w:r w:rsidR="00A7352E" w:rsidRPr="3FB0454B">
        <w:rPr>
          <w:rFonts w:ascii="Aptos" w:eastAsia="Aptos" w:hAnsi="Aptos" w:cs="Aptos"/>
        </w:rPr>
        <w:t>PN</w:t>
      </w:r>
      <w:r w:rsidR="1A0C6535" w:rsidRPr="3FB0454B">
        <w:rPr>
          <w:rFonts w:ascii="Aptos" w:eastAsia="Aptos" w:hAnsi="Aptos" w:cs="Aptos"/>
        </w:rPr>
        <w:t>’</w:t>
      </w:r>
      <w:r w:rsidR="00A7352E" w:rsidRPr="00A7352E">
        <w:rPr>
          <w:rFonts w:ascii="Aptos" w:eastAsia="Aptos" w:hAnsi="Aptos" w:cs="Aptos"/>
        </w:rPr>
        <w:t xml:space="preserve"> </w:t>
      </w:r>
      <w:r w:rsidR="22D79C71" w:rsidRPr="4520F1E5">
        <w:rPr>
          <w:rFonts w:ascii="Aptos" w:eastAsia="Aptos" w:hAnsi="Aptos" w:cs="Aptos"/>
        </w:rPr>
        <w:t>attributes</w:t>
      </w:r>
      <w:r w:rsidR="007315E9">
        <w:rPr>
          <w:rFonts w:ascii="Aptos" w:eastAsia="Aptos" w:hAnsi="Aptos" w:cs="Aptos"/>
        </w:rPr>
        <w:t xml:space="preserve"> </w:t>
      </w:r>
      <w:r w:rsidR="00A7352E" w:rsidRPr="00A7352E">
        <w:rPr>
          <w:rFonts w:ascii="Aptos" w:eastAsia="Aptos" w:hAnsi="Aptos" w:cs="Aptos"/>
        </w:rPr>
        <w:t>should be cleared or removed, since names are direct identifiers and are unnecessary for image interpretation or research workflows.</w:t>
      </w:r>
    </w:p>
    <w:p w14:paraId="6880BBCE" w14:textId="50CE3E1F" w:rsidR="0DA46BD5" w:rsidRDefault="46426C95" w:rsidP="001B22A4">
      <w:pPr>
        <w:pStyle w:val="ListParagraph"/>
        <w:numPr>
          <w:ilvl w:val="1"/>
          <w:numId w:val="15"/>
        </w:numPr>
        <w:spacing w:before="240" w:after="240"/>
        <w:rPr>
          <w:rFonts w:ascii="Aptos" w:eastAsia="Aptos" w:hAnsi="Aptos" w:cs="Aptos"/>
        </w:rPr>
      </w:pPr>
      <w:r w:rsidRPr="0DA46BD5">
        <w:rPr>
          <w:rFonts w:ascii="Aptos" w:eastAsia="Aptos" w:hAnsi="Aptos" w:cs="Aptos"/>
        </w:rPr>
        <w:t xml:space="preserve">Exception: </w:t>
      </w:r>
      <w:r w:rsidRPr="0DA46BD5">
        <w:rPr>
          <w:rFonts w:ascii="Aptos" w:eastAsia="Aptos" w:hAnsi="Aptos" w:cs="Aptos"/>
          <w:b/>
          <w:bCs/>
        </w:rPr>
        <w:t xml:space="preserve">Patient Name: </w:t>
      </w:r>
      <w:r w:rsidRPr="0DA46BD5">
        <w:rPr>
          <w:rFonts w:ascii="Aptos" w:eastAsia="Aptos" w:hAnsi="Aptos" w:cs="Aptos"/>
        </w:rPr>
        <w:t>Replace with anonymized Patient ID value providing internal dataset linkage while removing all name-related information.</w:t>
      </w:r>
    </w:p>
    <w:p w14:paraId="15DB4C83" w14:textId="69DEDE7D" w:rsidR="2FD73D83" w:rsidRDefault="2FD73D83" w:rsidP="2FD73D83">
      <w:pPr>
        <w:pStyle w:val="ListParagraph"/>
        <w:spacing w:before="240" w:after="240"/>
        <w:rPr>
          <w:rFonts w:ascii="Aptos" w:eastAsia="Aptos" w:hAnsi="Aptos" w:cs="Aptos"/>
        </w:rPr>
      </w:pPr>
    </w:p>
    <w:p w14:paraId="28DB0264" w14:textId="77777777" w:rsidR="002A3B25" w:rsidRPr="003E03CF" w:rsidRDefault="002A3B25" w:rsidP="002A3B25">
      <w:pPr>
        <w:pStyle w:val="ListParagraph"/>
        <w:numPr>
          <w:ilvl w:val="0"/>
          <w:numId w:val="15"/>
        </w:numPr>
        <w:spacing w:before="240" w:after="240"/>
        <w:rPr>
          <w:rFonts w:ascii="Aptos" w:eastAsia="Aptos" w:hAnsi="Aptos" w:cs="Aptos"/>
        </w:rPr>
      </w:pPr>
      <w:r w:rsidRPr="59F3348C">
        <w:rPr>
          <w:rFonts w:ascii="Aptos" w:eastAsia="Aptos" w:hAnsi="Aptos" w:cs="Aptos"/>
          <w:b/>
          <w:bCs/>
        </w:rPr>
        <w:t>Patient’s Birth Date</w:t>
      </w:r>
      <w:r>
        <w:rPr>
          <w:rFonts w:ascii="Aptos" w:eastAsia="Aptos" w:hAnsi="Aptos" w:cs="Aptos"/>
          <w:b/>
          <w:bCs/>
        </w:rPr>
        <w:t xml:space="preserve"> and Age</w:t>
      </w:r>
      <w:r w:rsidRPr="59F3348C">
        <w:rPr>
          <w:rFonts w:ascii="Aptos" w:eastAsia="Aptos" w:hAnsi="Aptos" w:cs="Aptos"/>
        </w:rPr>
        <w:t xml:space="preserve">: </w:t>
      </w:r>
      <w:r>
        <w:rPr>
          <w:rFonts w:ascii="Aptos" w:eastAsia="Aptos" w:hAnsi="Aptos" w:cs="Aptos"/>
        </w:rPr>
        <w:t xml:space="preserve">   </w:t>
      </w:r>
      <w:r w:rsidRPr="008F18F4">
        <w:rPr>
          <w:rFonts w:ascii="Aptos" w:eastAsia="Aptos" w:hAnsi="Aptos" w:cs="Aptos"/>
        </w:rPr>
        <w:t>Patient Birth Date (0010,0030)</w:t>
      </w:r>
      <w:r w:rsidRPr="00741BD0">
        <w:rPr>
          <w:rFonts w:ascii="Aptos" w:eastAsia="Aptos" w:hAnsi="Aptos" w:cs="Aptos"/>
        </w:rPr>
        <w:t xml:space="preserve"> is </w:t>
      </w:r>
      <w:r>
        <w:rPr>
          <w:rFonts w:ascii="Aptos" w:eastAsia="Aptos" w:hAnsi="Aptos" w:cs="Aptos"/>
        </w:rPr>
        <w:t xml:space="preserve">classified as </w:t>
      </w:r>
      <w:r w:rsidRPr="00741BD0">
        <w:rPr>
          <w:rFonts w:ascii="Aptos" w:eastAsia="Aptos" w:hAnsi="Aptos" w:cs="Aptos"/>
        </w:rPr>
        <w:t xml:space="preserve">a direct identifier and must be </w:t>
      </w:r>
      <w:r w:rsidRPr="008F18F4">
        <w:rPr>
          <w:rFonts w:ascii="Aptos" w:eastAsia="Aptos" w:hAnsi="Aptos" w:cs="Aptos"/>
        </w:rPr>
        <w:t>removed</w:t>
      </w:r>
      <w:r w:rsidRPr="00741BD0">
        <w:rPr>
          <w:rFonts w:ascii="Aptos" w:eastAsia="Aptos" w:hAnsi="Aptos" w:cs="Aptos"/>
        </w:rPr>
        <w:t xml:space="preserve"> or replaced with a </w:t>
      </w:r>
      <w:r w:rsidRPr="003E03CF">
        <w:rPr>
          <w:rFonts w:ascii="Aptos" w:eastAsia="Aptos" w:hAnsi="Aptos" w:cs="Aptos"/>
        </w:rPr>
        <w:t>zero-length or placeholder value</w:t>
      </w:r>
      <w:r w:rsidRPr="00741BD0">
        <w:rPr>
          <w:rFonts w:ascii="Aptos" w:eastAsia="Aptos" w:hAnsi="Aptos" w:cs="Aptos"/>
        </w:rPr>
        <w:t xml:space="preserve"> (e.g., "00000000"). DOB must </w:t>
      </w:r>
      <w:r w:rsidRPr="003E03CF">
        <w:rPr>
          <w:rFonts w:ascii="Aptos" w:eastAsia="Aptos" w:hAnsi="Aptos" w:cs="Aptos"/>
        </w:rPr>
        <w:t>not</w:t>
      </w:r>
      <w:r w:rsidRPr="00741BD0">
        <w:rPr>
          <w:rFonts w:ascii="Aptos" w:eastAsia="Aptos" w:hAnsi="Aptos" w:cs="Aptos"/>
        </w:rPr>
        <w:t xml:space="preserve"> be date-shifted or replaced with a surrogate date, as doing so may still permit inference of the true age.</w:t>
      </w:r>
      <w:r>
        <w:rPr>
          <w:rFonts w:ascii="Aptos" w:eastAsia="Aptos" w:hAnsi="Aptos" w:cs="Aptos"/>
        </w:rPr>
        <w:t xml:space="preserve"> Instead, a</w:t>
      </w:r>
      <w:r w:rsidRPr="003E03CF">
        <w:rPr>
          <w:rFonts w:ascii="Aptos" w:eastAsia="Aptos" w:hAnsi="Aptos" w:cs="Aptos"/>
        </w:rPr>
        <w:t>ge information may be retained in Patient’s Age (0010,1010), provided it is generalized</w:t>
      </w:r>
      <w:r w:rsidRPr="003E03CF">
        <w:rPr>
          <w:rFonts w:ascii="Aptos" w:eastAsia="Aptos" w:hAnsi="Aptos" w:cs="Aptos"/>
          <w:b/>
          <w:bCs/>
        </w:rPr>
        <w:t xml:space="preserve"> </w:t>
      </w:r>
      <w:r w:rsidRPr="003E03CF">
        <w:rPr>
          <w:rFonts w:ascii="Aptos" w:eastAsia="Aptos" w:hAnsi="Aptos" w:cs="Aptos"/>
        </w:rPr>
        <w:t>to prevent re-identification. Recommended generalization rules are:</w:t>
      </w:r>
    </w:p>
    <w:p w14:paraId="74F7708B" w14:textId="77777777" w:rsidR="002A3B25" w:rsidRPr="00CF6560" w:rsidRDefault="002A3B25" w:rsidP="002A3B25">
      <w:pPr>
        <w:pStyle w:val="ListParagraph"/>
        <w:numPr>
          <w:ilvl w:val="1"/>
          <w:numId w:val="15"/>
        </w:numPr>
        <w:spacing w:before="240" w:after="240"/>
        <w:rPr>
          <w:rFonts w:ascii="Aptos" w:eastAsia="Aptos" w:hAnsi="Aptos" w:cs="Aptos"/>
        </w:rPr>
      </w:pPr>
      <w:r w:rsidRPr="003E03CF">
        <w:rPr>
          <w:rFonts w:ascii="Aptos" w:eastAsia="Aptos" w:hAnsi="Aptos" w:cs="Aptos"/>
          <w:i/>
          <w:iCs/>
        </w:rPr>
        <w:t>Participants ≥90 years</w:t>
      </w:r>
      <w:r w:rsidRPr="003E03CF">
        <w:rPr>
          <w:rFonts w:ascii="Aptos" w:eastAsia="Aptos" w:hAnsi="Aptos" w:cs="Aptos"/>
        </w:rPr>
        <w:t>:</w:t>
      </w:r>
      <w:r w:rsidRPr="00741BD0">
        <w:rPr>
          <w:rFonts w:ascii="Aptos" w:eastAsia="Aptos" w:hAnsi="Aptos" w:cs="Aptos"/>
        </w:rPr>
        <w:t xml:space="preserve"> age aggregated into a single category (e.g., </w:t>
      </w:r>
      <w:r w:rsidRPr="003E03CF">
        <w:rPr>
          <w:rFonts w:ascii="Aptos" w:eastAsia="Aptos" w:hAnsi="Aptos" w:cs="Aptos"/>
        </w:rPr>
        <w:t>“90+”</w:t>
      </w:r>
      <w:r>
        <w:rPr>
          <w:rFonts w:ascii="Aptos" w:eastAsia="Aptos" w:hAnsi="Aptos" w:cs="Aptos"/>
        </w:rPr>
        <w:t xml:space="preserve"> for clinical data, “090Y” for the Age tag</w:t>
      </w:r>
      <w:r w:rsidRPr="00D9040F">
        <w:rPr>
          <w:rFonts w:ascii="Aptos" w:eastAsia="Aptos" w:hAnsi="Aptos" w:cs="Aptos"/>
        </w:rPr>
        <w:t>)</w:t>
      </w:r>
      <w:r w:rsidRPr="00741BD0">
        <w:rPr>
          <w:rFonts w:ascii="Aptos" w:eastAsia="Aptos" w:hAnsi="Aptos" w:cs="Aptos"/>
        </w:rPr>
        <w:t xml:space="preserve"> per Safe Harbor.</w:t>
      </w:r>
    </w:p>
    <w:p w14:paraId="53A589DE" w14:textId="33CB3D70" w:rsidR="002A3B25" w:rsidRPr="003E03CF" w:rsidRDefault="002A3B25" w:rsidP="002A3B25">
      <w:pPr>
        <w:pStyle w:val="ListParagraph"/>
        <w:numPr>
          <w:ilvl w:val="1"/>
          <w:numId w:val="15"/>
        </w:numPr>
        <w:spacing w:before="240" w:after="240"/>
        <w:rPr>
          <w:rFonts w:ascii="Aptos" w:eastAsia="Aptos" w:hAnsi="Aptos" w:cs="Aptos"/>
        </w:rPr>
      </w:pPr>
      <w:r w:rsidRPr="003E03CF">
        <w:rPr>
          <w:rFonts w:ascii="Aptos" w:eastAsia="Aptos" w:hAnsi="Aptos" w:cs="Aptos"/>
          <w:i/>
          <w:iCs/>
        </w:rPr>
        <w:t>All other participants (&lt;90 years):</w:t>
      </w:r>
      <w:r w:rsidRPr="003E03CF">
        <w:rPr>
          <w:rFonts w:ascii="Aptos" w:eastAsia="Aptos" w:hAnsi="Aptos" w:cs="Aptos"/>
        </w:rPr>
        <w:t xml:space="preserve"> the degree of age rounding or </w:t>
      </w:r>
      <w:r>
        <w:rPr>
          <w:rFonts w:ascii="Aptos" w:eastAsia="Aptos" w:hAnsi="Aptos" w:cs="Aptos"/>
        </w:rPr>
        <w:t xml:space="preserve">dynamic </w:t>
      </w:r>
      <w:r w:rsidRPr="003E03CF">
        <w:rPr>
          <w:rFonts w:ascii="Aptos" w:eastAsia="Aptos" w:hAnsi="Aptos" w:cs="Aptos"/>
        </w:rPr>
        <w:t>banding (e.g., monthly bins for infants, broader bands for minors, or 5–10-year bands for adults) should be determined through a risk assessment that considers cohort size, study population characteristics, rarity of condition</w:t>
      </w:r>
      <w:r>
        <w:rPr>
          <w:rFonts w:ascii="Aptos" w:eastAsia="Aptos" w:hAnsi="Aptos" w:cs="Aptos"/>
        </w:rPr>
        <w:t xml:space="preserve"> and other factors </w:t>
      </w:r>
      <w:sdt>
        <w:sdtPr>
          <w:rPr>
            <w:rFonts w:ascii="Aptos" w:eastAsia="Aptos" w:hAnsi="Aptos" w:cs="Aptos"/>
          </w:rPr>
          <w:id w:val="1590511001"/>
          <w:citation/>
        </w:sdtPr>
        <w:sdtContent>
          <w:r>
            <w:rPr>
              <w:rFonts w:ascii="Aptos" w:eastAsia="Aptos" w:hAnsi="Aptos" w:cs="Aptos"/>
            </w:rPr>
            <w:fldChar w:fldCharType="begin"/>
          </w:r>
          <w:r>
            <w:rPr>
              <w:rFonts w:ascii="Aptos" w:eastAsia="Aptos" w:hAnsi="Aptos" w:cs="Aptos"/>
            </w:rPr>
            <w:instrText xml:space="preserve"> CITATION Kni16 \l 1033 </w:instrText>
          </w:r>
          <w:r>
            <w:rPr>
              <w:rFonts w:ascii="Aptos" w:eastAsia="Aptos" w:hAnsi="Aptos" w:cs="Aptos"/>
            </w:rPr>
            <w:fldChar w:fldCharType="separate"/>
          </w:r>
          <w:r w:rsidR="0033609F" w:rsidRPr="0033609F">
            <w:rPr>
              <w:rFonts w:ascii="Aptos" w:eastAsia="Aptos" w:hAnsi="Aptos" w:cs="Aptos"/>
              <w:noProof/>
            </w:rPr>
            <w:t>(Kniola, 2016)</w:t>
          </w:r>
          <w:r>
            <w:rPr>
              <w:rFonts w:ascii="Aptos" w:eastAsia="Aptos" w:hAnsi="Aptos" w:cs="Aptos"/>
            </w:rPr>
            <w:fldChar w:fldCharType="end"/>
          </w:r>
        </w:sdtContent>
      </w:sdt>
      <w:r>
        <w:rPr>
          <w:rFonts w:ascii="Aptos" w:eastAsia="Aptos" w:hAnsi="Aptos" w:cs="Aptos"/>
        </w:rPr>
        <w:t>.</w:t>
      </w:r>
    </w:p>
    <w:p w14:paraId="10A6EFC7" w14:textId="77777777" w:rsidR="002A3B25" w:rsidRPr="003E03CF" w:rsidRDefault="002A3B25" w:rsidP="002A3B25">
      <w:pPr>
        <w:pStyle w:val="ListParagraph"/>
        <w:spacing w:before="240" w:after="240"/>
        <w:rPr>
          <w:rFonts w:ascii="Aptos" w:eastAsia="Aptos" w:hAnsi="Aptos" w:cs="Aptos"/>
        </w:rPr>
      </w:pPr>
      <w:r w:rsidRPr="00741BD0">
        <w:rPr>
          <w:rFonts w:ascii="Aptos" w:eastAsia="Aptos" w:hAnsi="Aptos" w:cs="Aptos"/>
        </w:rPr>
        <w:t>These rules ensure DICOM objects retain clinically meaningful demographics while preventing reconstruction or inference of the original birth date.</w:t>
      </w:r>
    </w:p>
    <w:p w14:paraId="1BFB1A9C" w14:textId="10C8DB6B" w:rsidR="2FD73D83" w:rsidRDefault="2FD73D83" w:rsidP="2FD73D83">
      <w:pPr>
        <w:pStyle w:val="ListParagraph"/>
        <w:spacing w:before="240" w:after="240"/>
        <w:rPr>
          <w:rFonts w:ascii="Aptos" w:eastAsia="Aptos" w:hAnsi="Aptos" w:cs="Aptos"/>
        </w:rPr>
      </w:pPr>
    </w:p>
    <w:p w14:paraId="06C03454" w14:textId="5A66B0BE" w:rsidR="002A3B25" w:rsidRDefault="002A3B25" w:rsidP="002A3B25">
      <w:pPr>
        <w:pStyle w:val="ListParagraph"/>
        <w:numPr>
          <w:ilvl w:val="0"/>
          <w:numId w:val="15"/>
        </w:numPr>
        <w:spacing w:before="240" w:after="240"/>
        <w:rPr>
          <w:rFonts w:ascii="Aptos" w:eastAsia="Aptos" w:hAnsi="Aptos" w:cs="Aptos"/>
        </w:rPr>
      </w:pPr>
      <w:r w:rsidRPr="003E03CF">
        <w:rPr>
          <w:rFonts w:ascii="Aptos" w:eastAsia="Aptos" w:hAnsi="Aptos" w:cs="Aptos"/>
          <w:b/>
          <w:bCs/>
        </w:rPr>
        <w:t>Demographic Fields</w:t>
      </w:r>
      <w:r w:rsidRPr="006F6D47">
        <w:rPr>
          <w:rFonts w:ascii="Aptos" w:eastAsia="Aptos" w:hAnsi="Aptos" w:cs="Aptos"/>
        </w:rPr>
        <w:t>: Retain only demographic attributes needed for imaging analysis. Sex, weight, and size may be kept when scientifically required. Remove race, ethnicity, nationality, and country values, as they increase re-identification risk and are not needed for image interpretation.</w:t>
      </w:r>
      <w:r>
        <w:rPr>
          <w:rFonts w:ascii="Aptos" w:eastAsia="Aptos" w:hAnsi="Aptos" w:cs="Aptos"/>
        </w:rPr>
        <w:t xml:space="preserve"> </w:t>
      </w:r>
      <w:r w:rsidRPr="00904733">
        <w:rPr>
          <w:rFonts w:ascii="Aptos" w:eastAsia="Aptos" w:hAnsi="Aptos" w:cs="Aptos"/>
        </w:rPr>
        <w:t xml:space="preserve">For any field considered for </w:t>
      </w:r>
      <w:r w:rsidRPr="00904733">
        <w:rPr>
          <w:rFonts w:ascii="Aptos" w:eastAsia="Aptos" w:hAnsi="Aptos" w:cs="Aptos"/>
        </w:rPr>
        <w:lastRenderedPageBreak/>
        <w:t>retention, ensure consistency with the clinical dataset and document a risk assessment justifying its inclusion.</w:t>
      </w:r>
    </w:p>
    <w:p w14:paraId="6D7A3EBF" w14:textId="066674EF" w:rsidR="0F3B66E2" w:rsidRDefault="0F3B66E2" w:rsidP="0F3B66E2">
      <w:pPr>
        <w:pStyle w:val="ListParagraph"/>
        <w:spacing w:before="240" w:after="240"/>
        <w:rPr>
          <w:rFonts w:ascii="Aptos" w:eastAsia="Aptos" w:hAnsi="Aptos" w:cs="Aptos"/>
        </w:rPr>
      </w:pPr>
    </w:p>
    <w:p w14:paraId="57A8D875" w14:textId="5C50F143" w:rsidR="00055E2C" w:rsidRDefault="0035447B" w:rsidP="002A3B25">
      <w:pPr>
        <w:pStyle w:val="ListParagraph"/>
        <w:numPr>
          <w:ilvl w:val="0"/>
          <w:numId w:val="15"/>
        </w:numPr>
        <w:spacing w:before="240" w:after="240"/>
        <w:rPr>
          <w:rFonts w:ascii="Aptos" w:eastAsia="Aptos" w:hAnsi="Aptos" w:cs="Aptos"/>
        </w:rPr>
      </w:pPr>
      <w:r w:rsidRPr="00B30B5C">
        <w:rPr>
          <w:rFonts w:ascii="Aptos" w:eastAsia="Aptos" w:hAnsi="Aptos" w:cs="Aptos"/>
          <w:b/>
          <w:bCs/>
        </w:rPr>
        <w:t>Patient Information</w:t>
      </w:r>
      <w:r>
        <w:rPr>
          <w:rFonts w:ascii="Aptos" w:eastAsia="Aptos" w:hAnsi="Aptos" w:cs="Aptos"/>
        </w:rPr>
        <w:t xml:space="preserve"> (</w:t>
      </w:r>
      <w:r w:rsidRPr="0035447B">
        <w:rPr>
          <w:rFonts w:ascii="Aptos" w:eastAsia="Aptos" w:hAnsi="Aptos" w:cs="Aptos"/>
        </w:rPr>
        <w:t>group 0010)</w:t>
      </w:r>
      <w:r w:rsidR="00715215">
        <w:rPr>
          <w:rFonts w:ascii="Aptos" w:eastAsia="Aptos" w:hAnsi="Aptos" w:cs="Aptos"/>
        </w:rPr>
        <w:t xml:space="preserve">: </w:t>
      </w:r>
      <w:r w:rsidR="00715215" w:rsidRPr="00715215">
        <w:rPr>
          <w:rFonts w:ascii="Aptos" w:eastAsia="Aptos" w:hAnsi="Aptos" w:cs="Aptos"/>
        </w:rPr>
        <w:t>contains demographic and identity-related attributes, most of which are direct identifiers or high-risk quasi-identifiers. Aside from the fields explicitly addressed above</w:t>
      </w:r>
      <w:r w:rsidR="00715215">
        <w:rPr>
          <w:rFonts w:ascii="Aptos" w:eastAsia="Aptos" w:hAnsi="Aptos" w:cs="Aptos"/>
        </w:rPr>
        <w:t xml:space="preserve">, </w:t>
      </w:r>
      <w:r w:rsidR="00715215" w:rsidRPr="00B30B5C">
        <w:rPr>
          <w:rFonts w:ascii="Aptos" w:eastAsia="Aptos" w:hAnsi="Aptos" w:cs="Aptos"/>
        </w:rPr>
        <w:t>all other attributes in this group should be removed</w:t>
      </w:r>
      <w:r w:rsidR="00715215" w:rsidRPr="00715215">
        <w:rPr>
          <w:rFonts w:ascii="Aptos" w:eastAsia="Aptos" w:hAnsi="Aptos" w:cs="Aptos"/>
        </w:rPr>
        <w:t>. These include, but are not limited to, patient address, telephone numbers, ethnic group, occupation, comments, and other descriptive fields that may reveal personal or contextual information about the subject.</w:t>
      </w:r>
    </w:p>
    <w:p w14:paraId="2B403398" w14:textId="77777777" w:rsidR="00055E2C" w:rsidRDefault="00055E2C" w:rsidP="00B30B5C">
      <w:pPr>
        <w:pStyle w:val="ListParagraph"/>
        <w:spacing w:before="240" w:after="240"/>
        <w:rPr>
          <w:rFonts w:ascii="Aptos" w:eastAsia="Aptos" w:hAnsi="Aptos" w:cs="Aptos"/>
        </w:rPr>
      </w:pPr>
    </w:p>
    <w:p w14:paraId="5E54351C" w14:textId="5E480594" w:rsidR="00534E07" w:rsidRDefault="00534E07" w:rsidP="0126B79A">
      <w:pPr>
        <w:pStyle w:val="ListParagraph"/>
        <w:numPr>
          <w:ilvl w:val="0"/>
          <w:numId w:val="15"/>
        </w:numPr>
        <w:spacing w:before="240" w:after="240"/>
        <w:rPr>
          <w:rFonts w:ascii="Aptos" w:eastAsia="Aptos" w:hAnsi="Aptos" w:cs="Aptos"/>
        </w:rPr>
      </w:pPr>
      <w:r>
        <w:rPr>
          <w:rFonts w:ascii="Aptos" w:eastAsia="Aptos" w:hAnsi="Aptos" w:cs="Aptos"/>
          <w:b/>
          <w:bCs/>
        </w:rPr>
        <w:t>Site ID:</w:t>
      </w:r>
      <w:r w:rsidR="00C53C2F">
        <w:rPr>
          <w:rFonts w:ascii="Aptos" w:eastAsia="Aptos" w:hAnsi="Aptos" w:cs="Aptos"/>
        </w:rPr>
        <w:t xml:space="preserve"> </w:t>
      </w:r>
      <w:r w:rsidR="006E0CEB" w:rsidRPr="006E0CEB">
        <w:rPr>
          <w:rFonts w:ascii="Aptos" w:eastAsia="Aptos" w:hAnsi="Aptos" w:cs="Aptos"/>
        </w:rPr>
        <w:t>When presen</w:t>
      </w:r>
      <w:r w:rsidR="004248FE">
        <w:rPr>
          <w:rFonts w:ascii="Aptos" w:eastAsia="Aptos" w:hAnsi="Aptos" w:cs="Aptos"/>
        </w:rPr>
        <w:t>t</w:t>
      </w:r>
      <w:r w:rsidR="006E0CEB">
        <w:rPr>
          <w:rFonts w:ascii="Aptos" w:eastAsia="Aptos" w:hAnsi="Aptos" w:cs="Aptos"/>
        </w:rPr>
        <w:t xml:space="preserve"> </w:t>
      </w:r>
      <w:r w:rsidR="004248FE">
        <w:rPr>
          <w:rFonts w:ascii="Aptos" w:eastAsia="Aptos" w:hAnsi="Aptos" w:cs="Aptos"/>
        </w:rPr>
        <w:t xml:space="preserve">(typically stored under </w:t>
      </w:r>
      <w:r w:rsidR="006E0CEB">
        <w:rPr>
          <w:rFonts w:ascii="Aptos" w:eastAsia="Aptos" w:hAnsi="Aptos" w:cs="Aptos"/>
        </w:rPr>
        <w:t xml:space="preserve">the </w:t>
      </w:r>
      <w:r w:rsidR="004248FE" w:rsidRPr="004248FE">
        <w:rPr>
          <w:rFonts w:ascii="Aptos" w:eastAsia="Aptos" w:hAnsi="Aptos" w:cs="Aptos"/>
        </w:rPr>
        <w:t>Clinical Trial Site ID (0012,0030)</w:t>
      </w:r>
      <w:r w:rsidR="004248FE">
        <w:rPr>
          <w:rFonts w:ascii="Aptos" w:eastAsia="Aptos" w:hAnsi="Aptos" w:cs="Aptos"/>
        </w:rPr>
        <w:t xml:space="preserve"> tag)</w:t>
      </w:r>
      <w:r w:rsidR="006E0CEB" w:rsidRPr="006E0CEB">
        <w:rPr>
          <w:rFonts w:ascii="Aptos" w:eastAsia="Aptos" w:hAnsi="Aptos" w:cs="Aptos"/>
        </w:rPr>
        <w:t xml:space="preserve">, replace with an anonymized site identifier generated using </w:t>
      </w:r>
      <w:r w:rsidR="00C11514">
        <w:rPr>
          <w:rFonts w:ascii="Aptos" w:eastAsia="Aptos" w:hAnsi="Aptos" w:cs="Aptos"/>
        </w:rPr>
        <w:t xml:space="preserve">the </w:t>
      </w:r>
      <w:r w:rsidR="008D2A83">
        <w:rPr>
          <w:rFonts w:ascii="Aptos" w:eastAsia="Aptos" w:hAnsi="Aptos" w:cs="Aptos"/>
        </w:rPr>
        <w:t xml:space="preserve">same </w:t>
      </w:r>
      <w:r w:rsidR="007C19FA" w:rsidRPr="007C19FA">
        <w:rPr>
          <w:rFonts w:ascii="Aptos" w:eastAsia="Aptos" w:hAnsi="Aptos" w:cs="Aptos"/>
        </w:rPr>
        <w:t>salted-hash logic applied to Patient ID. The resulting value should be irreversible and consistent for each site across the dataset.</w:t>
      </w:r>
    </w:p>
    <w:p w14:paraId="51D03046" w14:textId="1384C1AB" w:rsidR="00DC2210" w:rsidRDefault="00D51AD4" w:rsidP="00B30B5C">
      <w:pPr>
        <w:numPr>
          <w:ilvl w:val="0"/>
          <w:numId w:val="15"/>
        </w:numPr>
        <w:spacing w:before="240" w:after="240"/>
      </w:pPr>
      <w:r>
        <w:rPr>
          <w:b/>
          <w:bCs/>
        </w:rPr>
        <w:t>Unique identifiers (</w:t>
      </w:r>
      <w:r w:rsidR="5EFF6487" w:rsidRPr="59F3348C">
        <w:rPr>
          <w:b/>
          <w:bCs/>
        </w:rPr>
        <w:t>UIDs</w:t>
      </w:r>
      <w:r>
        <w:rPr>
          <w:b/>
          <w:bCs/>
        </w:rPr>
        <w:t>)</w:t>
      </w:r>
      <w:r w:rsidR="5EFF6487" w:rsidRPr="59F3348C">
        <w:rPr>
          <w:b/>
          <w:bCs/>
        </w:rPr>
        <w:t xml:space="preserve"> </w:t>
      </w:r>
      <w:r w:rsidR="5EFF6487" w:rsidRPr="00BF13E0">
        <w:t>(e.g., Study Instance UID, Series Instance UID, SOP Instance UID)</w:t>
      </w:r>
      <w:r w:rsidR="5EFF6487" w:rsidRPr="59F3348C">
        <w:rPr>
          <w:b/>
          <w:bCs/>
        </w:rPr>
        <w:t>:</w:t>
      </w:r>
      <w:r w:rsidR="5EFF6487">
        <w:t xml:space="preserve"> Replace with newly generated, DICOM-compliant UIDs</w:t>
      </w:r>
      <w:r w:rsidR="00196266" w:rsidRPr="00196266">
        <w:t xml:space="preserve"> using a deterministic method to preserve linkages between related objects. New UIDs should be constructed under a valid, registered UID root, with a reproducible hashed or mapped suffix derived from the original UID. This prevents linkage to source systems while maintaining consistent associations within the anonymized dataset.</w:t>
      </w:r>
      <w:r w:rsidR="000D3E8D">
        <w:t xml:space="preserve"> </w:t>
      </w:r>
      <w:r w:rsidR="00EC0CD5" w:rsidRPr="00EC0CD5">
        <w:t>SOP Instance UID</w:t>
      </w:r>
      <w:r w:rsidR="00EC0CD5">
        <w:t xml:space="preserve"> (</w:t>
      </w:r>
      <w:r w:rsidR="00C87CE2">
        <w:t>0008,0018</w:t>
      </w:r>
      <w:r w:rsidR="00EC0CD5">
        <w:t>)</w:t>
      </w:r>
      <w:r w:rsidR="00EC0CD5" w:rsidRPr="00EC0CD5">
        <w:t xml:space="preserve"> must be unique across the </w:t>
      </w:r>
      <w:r w:rsidR="00EC0CD5">
        <w:t>dataset</w:t>
      </w:r>
      <w:r w:rsidR="43EFC279">
        <w:t>.</w:t>
      </w:r>
    </w:p>
    <w:p w14:paraId="155959F9" w14:textId="455ED733" w:rsidR="00DC2210" w:rsidRDefault="390671AD" w:rsidP="00B30B5C">
      <w:pPr>
        <w:numPr>
          <w:ilvl w:val="0"/>
          <w:numId w:val="15"/>
        </w:numPr>
        <w:spacing w:before="240" w:after="240"/>
      </w:pPr>
      <w:r w:rsidRPr="5CAE28E2">
        <w:rPr>
          <w:b/>
          <w:bCs/>
        </w:rPr>
        <w:t>Dates:</w:t>
      </w:r>
      <w:r w:rsidR="00696CF5" w:rsidRPr="00696CF5">
        <w:t xml:space="preserve"> Apply a subject-specific date offset, determined from the anonymized Patient ID, and use it consistently across all imaging exams and visits to preserve temporal relationships while masking true calendar dates. All retained DA and DT attributes should be shifted by the same offset within a subject, using a random value constrained to a ±30-day window to ensure both privacy protection and longitudinal consistency.</w:t>
      </w:r>
    </w:p>
    <w:p w14:paraId="671E7017" w14:textId="124ECC05" w:rsidR="00CA2274" w:rsidRDefault="00CA2274" w:rsidP="7DC86871">
      <w:pPr>
        <w:pStyle w:val="ListParagraph"/>
        <w:numPr>
          <w:ilvl w:val="0"/>
          <w:numId w:val="15"/>
        </w:numPr>
        <w:spacing w:before="240" w:after="240"/>
        <w:rPr>
          <w:rFonts w:ascii="Aptos" w:eastAsia="Aptos" w:hAnsi="Aptos" w:cs="Aptos"/>
        </w:rPr>
      </w:pPr>
      <w:r>
        <w:rPr>
          <w:rFonts w:ascii="Aptos" w:eastAsia="Aptos" w:hAnsi="Aptos" w:cs="Aptos"/>
          <w:b/>
          <w:bCs/>
        </w:rPr>
        <w:t>Time</w:t>
      </w:r>
      <w:r w:rsidRPr="009D77F8">
        <w:rPr>
          <w:rFonts w:ascii="Aptos" w:eastAsia="Aptos" w:hAnsi="Aptos" w:cs="Aptos"/>
        </w:rPr>
        <w:t>:</w:t>
      </w:r>
      <w:r>
        <w:rPr>
          <w:rFonts w:ascii="Aptos" w:eastAsia="Aptos" w:hAnsi="Aptos" w:cs="Aptos"/>
        </w:rPr>
        <w:t xml:space="preserve"> </w:t>
      </w:r>
      <w:r w:rsidR="001E7F17" w:rsidRPr="001E7F17">
        <w:rPr>
          <w:rFonts w:ascii="Aptos" w:eastAsia="Aptos" w:hAnsi="Aptos" w:cs="Aptos"/>
        </w:rPr>
        <w:t>Time-of-day fields associated with patient workflow events (e.g., Study Time, Series Time, Acquisition Time) should be removed or zeroed, consistent with the DICOM Basic Application Confidentiality Profile, as they may enable linkage to operational logs. Technical timing parameters (e.g., TE, TR, TI, frame timing) that do not represent real-world clock times may be retained. For DT attributes, the date component must be shifted</w:t>
      </w:r>
      <w:r w:rsidR="7C8B49A2" w:rsidRPr="5CAE28E2">
        <w:rPr>
          <w:rFonts w:ascii="Aptos" w:eastAsia="Aptos" w:hAnsi="Aptos" w:cs="Aptos"/>
        </w:rPr>
        <w:t>,</w:t>
      </w:r>
      <w:r w:rsidR="001E7F17" w:rsidRPr="001E7F17">
        <w:rPr>
          <w:rFonts w:ascii="Aptos" w:eastAsia="Aptos" w:hAnsi="Aptos" w:cs="Aptos"/>
        </w:rPr>
        <w:t xml:space="preserve"> and the time component removed or retained based on whether it contains identifying information.</w:t>
      </w:r>
    </w:p>
    <w:p w14:paraId="299E7F57" w14:textId="2A89C2D8" w:rsidR="5CAE28E2" w:rsidRDefault="5CAE28E2" w:rsidP="5CAE28E2">
      <w:pPr>
        <w:pStyle w:val="ListParagraph"/>
        <w:spacing w:before="240" w:after="240"/>
      </w:pPr>
    </w:p>
    <w:p w14:paraId="19138497" w14:textId="3A39E61F" w:rsidR="1A7E78F6" w:rsidRDefault="5EFF6487" w:rsidP="0126B79A">
      <w:pPr>
        <w:pStyle w:val="ListParagraph"/>
        <w:numPr>
          <w:ilvl w:val="0"/>
          <w:numId w:val="15"/>
        </w:numPr>
        <w:spacing w:before="240" w:after="240"/>
      </w:pPr>
      <w:r w:rsidRPr="5E953975">
        <w:rPr>
          <w:b/>
          <w:bCs/>
        </w:rPr>
        <w:lastRenderedPageBreak/>
        <w:t>Accession Number and Medical Record Numbers:</w:t>
      </w:r>
      <w:r>
        <w:t xml:space="preserve"> </w:t>
      </w:r>
      <w:r w:rsidR="2A4FFDE8">
        <w:t>Remove</w:t>
      </w:r>
      <w:r>
        <w:t xml:space="preserve"> or replace with non-identifiable placeholders</w:t>
      </w:r>
      <w:r w:rsidR="0096608A">
        <w:t xml:space="preserve">, </w:t>
      </w:r>
      <w:r w:rsidR="0096608A" w:rsidRPr="0096608A">
        <w:t xml:space="preserve">as they are direct patient or workflow identifiers and can be used to link </w:t>
      </w:r>
      <w:r w:rsidR="00072B58" w:rsidRPr="0096608A">
        <w:t>imaging</w:t>
      </w:r>
      <w:r w:rsidR="0096608A" w:rsidRPr="0096608A">
        <w:t xml:space="preserve"> exam back to the originating clinical system</w:t>
      </w:r>
      <w:r>
        <w:t>.</w:t>
      </w:r>
    </w:p>
    <w:p w14:paraId="2FA9CDA3" w14:textId="1CAF40DC" w:rsidR="5FE7B426" w:rsidRDefault="5FE7B426" w:rsidP="5FE7B426">
      <w:pPr>
        <w:pStyle w:val="ListParagraph"/>
        <w:spacing w:before="240" w:after="240"/>
      </w:pPr>
    </w:p>
    <w:p w14:paraId="5B0EBFE7" w14:textId="0E58F6FA" w:rsidR="00B46381" w:rsidRDefault="5EFF6487" w:rsidP="00B46381">
      <w:pPr>
        <w:pStyle w:val="ListParagraph"/>
        <w:numPr>
          <w:ilvl w:val="0"/>
          <w:numId w:val="15"/>
        </w:numPr>
        <w:spacing w:before="240" w:after="240"/>
      </w:pPr>
      <w:r w:rsidRPr="7DC86871">
        <w:rPr>
          <w:b/>
          <w:bCs/>
        </w:rPr>
        <w:t>Institution</w:t>
      </w:r>
      <w:r w:rsidR="00BD71C3">
        <w:rPr>
          <w:b/>
          <w:bCs/>
        </w:rPr>
        <w:t xml:space="preserve"> </w:t>
      </w:r>
      <w:r w:rsidRPr="7DC86871">
        <w:rPr>
          <w:b/>
          <w:bCs/>
        </w:rPr>
        <w:t xml:space="preserve">and </w:t>
      </w:r>
      <w:r w:rsidR="00174913">
        <w:rPr>
          <w:b/>
          <w:bCs/>
        </w:rPr>
        <w:t>Device Information</w:t>
      </w:r>
      <w:r w:rsidR="00F0610F">
        <w:rPr>
          <w:b/>
          <w:bCs/>
        </w:rPr>
        <w:t xml:space="preserve"> </w:t>
      </w:r>
      <w:r w:rsidR="005E33EA" w:rsidRPr="5FE7B426">
        <w:rPr>
          <w:b/>
          <w:bCs/>
        </w:rPr>
        <w:t>fields</w:t>
      </w:r>
      <w:r w:rsidRPr="7DC86871">
        <w:rPr>
          <w:b/>
          <w:bCs/>
        </w:rPr>
        <w:t>:</w:t>
      </w:r>
      <w:r>
        <w:t xml:space="preserve"> </w:t>
      </w:r>
      <w:r w:rsidR="00FF7171" w:rsidRPr="00FF7171">
        <w:t xml:space="preserve">Remove </w:t>
      </w:r>
      <w:r w:rsidR="3B50D15A">
        <w:t>or replace with non-identifiable placeholders,</w:t>
      </w:r>
      <w:r w:rsidR="00FF7171" w:rsidRPr="00FF7171">
        <w:t xml:space="preserve"> as these attributes reveal the originating site, scanner location, or specific device hardware and can enable linkage back to the hospital or acquisition environment.</w:t>
      </w:r>
    </w:p>
    <w:p w14:paraId="15F2415E" w14:textId="0AD065EC" w:rsidR="00B46381" w:rsidRDefault="00B46381" w:rsidP="5FE7B426">
      <w:pPr>
        <w:pStyle w:val="ListParagraph"/>
        <w:spacing w:before="240" w:after="240"/>
      </w:pPr>
    </w:p>
    <w:p w14:paraId="35598C90" w14:textId="20EE641B" w:rsidR="00B46381" w:rsidRDefault="007B0343" w:rsidP="00B46381">
      <w:pPr>
        <w:pStyle w:val="ListParagraph"/>
        <w:numPr>
          <w:ilvl w:val="0"/>
          <w:numId w:val="15"/>
        </w:numPr>
        <w:spacing w:before="240" w:after="240"/>
      </w:pPr>
      <w:r w:rsidRPr="5FE7B426">
        <w:rPr>
          <w:b/>
          <w:bCs/>
        </w:rPr>
        <w:t>Free-</w:t>
      </w:r>
      <w:r w:rsidR="7351DC11" w:rsidRPr="5FE7B426">
        <w:rPr>
          <w:b/>
          <w:bCs/>
        </w:rPr>
        <w:t>t</w:t>
      </w:r>
      <w:r w:rsidRPr="5FE7B426">
        <w:rPr>
          <w:b/>
          <w:bCs/>
        </w:rPr>
        <w:t xml:space="preserve">ext </w:t>
      </w:r>
      <w:r w:rsidR="7BE12191" w:rsidRPr="5FE7B426">
        <w:rPr>
          <w:b/>
          <w:bCs/>
        </w:rPr>
        <w:t>f</w:t>
      </w:r>
      <w:r w:rsidRPr="5FE7B426">
        <w:rPr>
          <w:b/>
          <w:bCs/>
        </w:rPr>
        <w:t>ields</w:t>
      </w:r>
      <w:r w:rsidR="0013728B">
        <w:rPr>
          <w:b/>
          <w:bCs/>
        </w:rPr>
        <w:t xml:space="preserve"> </w:t>
      </w:r>
      <w:r w:rsidR="0013728B" w:rsidRPr="00B30B5C">
        <w:t>(VRs LO, LT, SH, ST, UT)</w:t>
      </w:r>
      <w:r w:rsidR="0013728B">
        <w:rPr>
          <w:b/>
          <w:bCs/>
        </w:rPr>
        <w:t xml:space="preserve">: </w:t>
      </w:r>
      <w:r w:rsidR="00661E18" w:rsidRPr="00B30B5C">
        <w:t>Free-text attributes pose a high risk of containing PHI, including manually entered names, initials, dates, site identifiers, or workflow comments. Because some free-text fields may also contain information useful for downstream scientific analysis, these attributes should undergo a tiered evaluation process:</w:t>
      </w:r>
    </w:p>
    <w:p w14:paraId="526BEB63" w14:textId="1868271A" w:rsidR="008769C1" w:rsidRDefault="00B46381" w:rsidP="00B30B5C">
      <w:pPr>
        <w:pStyle w:val="ListParagraph"/>
        <w:numPr>
          <w:ilvl w:val="0"/>
          <w:numId w:val="47"/>
        </w:numPr>
        <w:spacing w:before="240" w:after="240"/>
      </w:pPr>
      <w:r w:rsidRPr="00B46381">
        <w:t xml:space="preserve">Apply </w:t>
      </w:r>
      <w:r w:rsidR="00951713">
        <w:t xml:space="preserve">automated detection using </w:t>
      </w:r>
      <w:r w:rsidRPr="00B46381">
        <w:t>pattern-matching (e.g., regular expressions for dates, names, IDs),</w:t>
      </w:r>
      <w:r w:rsidR="008769C1">
        <w:t xml:space="preserve"> </w:t>
      </w:r>
      <w:r w:rsidRPr="00B46381">
        <w:t>NLP-based PHI detection, and</w:t>
      </w:r>
      <w:r w:rsidR="008769C1">
        <w:t xml:space="preserve"> </w:t>
      </w:r>
      <w:r w:rsidRPr="00B46381">
        <w:t>OCR when text is embedded in images or burned-in overlays.</w:t>
      </w:r>
    </w:p>
    <w:p w14:paraId="5068EE97" w14:textId="666A9DF3" w:rsidR="008769C1" w:rsidRDefault="00951713" w:rsidP="008769C1">
      <w:pPr>
        <w:pStyle w:val="ListParagraph"/>
        <w:numPr>
          <w:ilvl w:val="0"/>
          <w:numId w:val="47"/>
        </w:numPr>
        <w:spacing w:before="240" w:after="240"/>
      </w:pPr>
      <w:r w:rsidRPr="00B30B5C">
        <w:t>Apply t</w:t>
      </w:r>
      <w:r w:rsidR="00B46381" w:rsidRPr="00B30B5C">
        <w:t>argeted Manual Review</w:t>
      </w:r>
      <w:r w:rsidR="008769C1">
        <w:t xml:space="preserve"> </w:t>
      </w:r>
      <w:r>
        <w:t>o</w:t>
      </w:r>
      <w:r w:rsidR="00B46381" w:rsidRPr="00B46381">
        <w:t>nly for fields marked as potentially retainable after automated analysis.</w:t>
      </w:r>
    </w:p>
    <w:p w14:paraId="4E3F67CA" w14:textId="77777777" w:rsidR="006D32BF" w:rsidRDefault="00B46381" w:rsidP="00D80F9D">
      <w:pPr>
        <w:pStyle w:val="ListParagraph"/>
        <w:numPr>
          <w:ilvl w:val="0"/>
          <w:numId w:val="47"/>
        </w:numPr>
        <w:spacing w:before="240" w:after="240"/>
      </w:pPr>
      <w:r w:rsidRPr="00B30B5C">
        <w:t>Retain</w:t>
      </w:r>
      <w:r w:rsidRPr="00B46381">
        <w:t xml:space="preserve"> only when the field contains scientifically necessary information </w:t>
      </w:r>
      <w:r w:rsidRPr="00B30B5C">
        <w:t>and</w:t>
      </w:r>
      <w:r w:rsidRPr="00B46381">
        <w:t xml:space="preserve"> is verified to be free of personal information.</w:t>
      </w:r>
      <w:r w:rsidR="00951713">
        <w:t xml:space="preserve"> </w:t>
      </w:r>
    </w:p>
    <w:p w14:paraId="414E2BEC" w14:textId="5DFDD57F" w:rsidR="1A7E78F6" w:rsidRDefault="00B46381" w:rsidP="00B30B5C">
      <w:pPr>
        <w:spacing w:before="240" w:after="240"/>
        <w:ind w:left="720"/>
      </w:pPr>
      <w:r w:rsidRPr="00B30B5C">
        <w:t>Otherwise</w:t>
      </w:r>
      <w:r w:rsidRPr="00951713">
        <w:t>,</w:t>
      </w:r>
      <w:r w:rsidRPr="00B46381">
        <w:t xml:space="preserve"> remove the field or replace its content with a </w:t>
      </w:r>
      <w:r w:rsidRPr="00B30B5C">
        <w:t>standardized, non-identifiable placeholder</w:t>
      </w:r>
      <w:r w:rsidR="00B472E1">
        <w:t>.</w:t>
      </w:r>
    </w:p>
    <w:p w14:paraId="1D3532A6" w14:textId="0C8232D4" w:rsidR="005D0E65" w:rsidRDefault="005D0E65" w:rsidP="0126B79A">
      <w:pPr>
        <w:pStyle w:val="ListParagraph"/>
        <w:numPr>
          <w:ilvl w:val="0"/>
          <w:numId w:val="15"/>
        </w:numPr>
        <w:spacing w:before="240" w:after="240"/>
      </w:pPr>
      <w:r>
        <w:rPr>
          <w:b/>
          <w:bCs/>
        </w:rPr>
        <w:t>D</w:t>
      </w:r>
      <w:r w:rsidR="00DE3637">
        <w:rPr>
          <w:b/>
          <w:bCs/>
        </w:rPr>
        <w:t xml:space="preserve">e-identification disclosure attributes: </w:t>
      </w:r>
      <w:r w:rsidR="00AA7A00" w:rsidRPr="00B30B5C">
        <w:t>Retain or populate these attributes to document that anonymization was performed and to specify the methods applied. These fields contain no personal data and are recommended for transparency, reproducibility, and regulatory compliance.</w:t>
      </w:r>
    </w:p>
    <w:p w14:paraId="3D68ADF3" w14:textId="4AA17DA8" w:rsidR="00D73CA7" w:rsidRDefault="00D73CA7" w:rsidP="00036257">
      <w:pPr>
        <w:pStyle w:val="ListParagraph"/>
        <w:numPr>
          <w:ilvl w:val="1"/>
          <w:numId w:val="15"/>
        </w:numPr>
        <w:spacing w:before="240" w:after="240"/>
      </w:pPr>
      <w:r>
        <w:t>Patient Identity Removed (0012,0062)</w:t>
      </w:r>
    </w:p>
    <w:p w14:paraId="1C2BF1A1" w14:textId="17CA0D30" w:rsidR="00036257" w:rsidRDefault="00036257" w:rsidP="00036257">
      <w:pPr>
        <w:pStyle w:val="ListParagraph"/>
        <w:numPr>
          <w:ilvl w:val="1"/>
          <w:numId w:val="15"/>
        </w:numPr>
        <w:spacing w:before="240" w:after="240"/>
      </w:pPr>
      <w:r w:rsidRPr="00036257">
        <w:t>De-identification Method (0012,0063)</w:t>
      </w:r>
    </w:p>
    <w:p w14:paraId="61BA7F5A" w14:textId="5FB8A42E" w:rsidR="00036257" w:rsidRPr="00B30B5C" w:rsidRDefault="00036257" w:rsidP="00B30B5C">
      <w:pPr>
        <w:pStyle w:val="ListParagraph"/>
        <w:numPr>
          <w:ilvl w:val="1"/>
          <w:numId w:val="15"/>
        </w:numPr>
        <w:spacing w:before="240" w:after="240"/>
        <w:rPr>
          <w:lang w:val="fr-CA"/>
        </w:rPr>
      </w:pPr>
      <w:r w:rsidRPr="00B30B5C">
        <w:rPr>
          <w:lang w:val="fr-CA"/>
        </w:rPr>
        <w:t>De-identification Method Code Sequence (0012,0064)</w:t>
      </w:r>
    </w:p>
    <w:p w14:paraId="24A26348" w14:textId="62DFFE2D" w:rsidR="00407CD8" w:rsidRDefault="00407CD8" w:rsidP="00407CD8">
      <w:pPr>
        <w:spacing w:before="240" w:after="240"/>
      </w:pPr>
      <w:r>
        <w:t xml:space="preserve">DICOM Attribute Groups with </w:t>
      </w:r>
      <w:r w:rsidR="004C1203">
        <w:t xml:space="preserve">higher risk of </w:t>
      </w:r>
      <w:r w:rsidR="00FA18EB">
        <w:t xml:space="preserve">personal data disclosure: </w:t>
      </w:r>
    </w:p>
    <w:p w14:paraId="38A30B96" w14:textId="7288C232" w:rsidR="00FA18EB" w:rsidRDefault="00F06CC0" w:rsidP="00F06CC0">
      <w:pPr>
        <w:pStyle w:val="ListParagraph"/>
        <w:numPr>
          <w:ilvl w:val="0"/>
          <w:numId w:val="41"/>
        </w:numPr>
        <w:spacing w:before="240" w:after="240"/>
      </w:pPr>
      <w:r>
        <w:t xml:space="preserve">Group </w:t>
      </w:r>
      <w:r w:rsidR="00D971A1">
        <w:t>0010 (Patient Information)</w:t>
      </w:r>
      <w:r w:rsidR="002941A8">
        <w:t>:</w:t>
      </w:r>
      <w:r w:rsidR="00D971A1">
        <w:t xml:space="preserve"> </w:t>
      </w:r>
      <w:r w:rsidR="00D971A1" w:rsidRPr="00D971A1">
        <w:t>Contains direct identifiers such as Patient Name, Patient ID, Birth Date, Sex, Weight/Size, patient comments, and other demographics.</w:t>
      </w:r>
    </w:p>
    <w:p w14:paraId="2026EF58" w14:textId="1095D188" w:rsidR="002941A8" w:rsidRDefault="002941A8" w:rsidP="002941A8">
      <w:pPr>
        <w:pStyle w:val="ListParagraph"/>
        <w:numPr>
          <w:ilvl w:val="0"/>
          <w:numId w:val="41"/>
        </w:numPr>
        <w:spacing w:before="240" w:after="240"/>
      </w:pPr>
      <w:r>
        <w:lastRenderedPageBreak/>
        <w:t>Group 0012 (Clinical Trial Attributes): May include protocol IDs, site IDs, sponsor information, coordinating center details, and trial-specific subject identifiers.</w:t>
      </w:r>
    </w:p>
    <w:p w14:paraId="2E335022" w14:textId="0A0500DE" w:rsidR="002941A8" w:rsidRDefault="002941A8" w:rsidP="002941A8">
      <w:pPr>
        <w:pStyle w:val="ListParagraph"/>
        <w:numPr>
          <w:ilvl w:val="0"/>
          <w:numId w:val="41"/>
        </w:numPr>
        <w:spacing w:before="240" w:after="240"/>
      </w:pPr>
      <w:r>
        <w:t>Group 0008 (General Study and Series Information): Often contains institution and department names, accession numbers, descriptions, operator and physician names, workflow timestamps, and protocol text.</w:t>
      </w:r>
    </w:p>
    <w:p w14:paraId="3D4A4511" w14:textId="02C0EA3F" w:rsidR="002941A8" w:rsidRDefault="002941A8" w:rsidP="002941A8">
      <w:pPr>
        <w:pStyle w:val="ListParagraph"/>
        <w:numPr>
          <w:ilvl w:val="0"/>
          <w:numId w:val="41"/>
        </w:numPr>
        <w:spacing w:before="240" w:after="240"/>
      </w:pPr>
      <w:r>
        <w:t>Group 0032 (Study Scheduling and Request Information): Includes requesting physician/service, procedure step IDs, request numbers, and workflow-related timestamps.</w:t>
      </w:r>
    </w:p>
    <w:p w14:paraId="1820C6CC" w14:textId="0E59F88E" w:rsidR="002941A8" w:rsidRDefault="002941A8" w:rsidP="002941A8">
      <w:pPr>
        <w:pStyle w:val="ListParagraph"/>
        <w:numPr>
          <w:ilvl w:val="0"/>
          <w:numId w:val="41"/>
        </w:numPr>
        <w:spacing w:before="240" w:after="240"/>
      </w:pPr>
      <w:r>
        <w:t>Group 0040 (Procedure and Observation Workflow): Contains performed procedure details, observer names, report timestamps, coded observations, and free-text descriptions.</w:t>
      </w:r>
    </w:p>
    <w:p w14:paraId="444EC44C" w14:textId="2376E132" w:rsidR="002941A8" w:rsidRDefault="002941A8" w:rsidP="00B30B5C">
      <w:pPr>
        <w:pStyle w:val="ListParagraph"/>
        <w:numPr>
          <w:ilvl w:val="0"/>
          <w:numId w:val="41"/>
        </w:numPr>
        <w:spacing w:before="240" w:after="240"/>
      </w:pPr>
      <w:r>
        <w:t>Group 0020 (Study/Series/Image Identification): May include Study ID, frame-of-reference identifiers, referencing relationships, and vendor-specific IDs linking back to source systems.</w:t>
      </w:r>
    </w:p>
    <w:p w14:paraId="19D9DB9F" w14:textId="1C8508B0" w:rsidR="1A7E78F6" w:rsidRDefault="1A7E78F6" w:rsidP="0126B79A">
      <w:pPr>
        <w:pStyle w:val="ListParagraph"/>
        <w:rPr>
          <w:rFonts w:ascii="Aptos" w:eastAsia="Aptos" w:hAnsi="Aptos" w:cs="Aptos"/>
        </w:rPr>
      </w:pPr>
    </w:p>
    <w:p w14:paraId="1A0A8465" w14:textId="621C7F24" w:rsidR="1A7E78F6" w:rsidRDefault="4B3084F2" w:rsidP="0126B79A">
      <w:pPr>
        <w:pStyle w:val="Heading3"/>
        <w:rPr>
          <w:rFonts w:ascii="Aptos" w:eastAsia="Aptos" w:hAnsi="Aptos" w:cs="Aptos"/>
          <w:sz w:val="24"/>
          <w:szCs w:val="24"/>
        </w:rPr>
      </w:pPr>
      <w:bookmarkStart w:id="52" w:name="_Toc205821903"/>
      <w:bookmarkStart w:id="53" w:name="_Toc215005274"/>
      <w:bookmarkStart w:id="54" w:name="_Toc216905348"/>
      <w:r w:rsidRPr="4B1BE2C1">
        <w:t>4.</w:t>
      </w:r>
      <w:r w:rsidR="00D53C94">
        <w:t>2</w:t>
      </w:r>
      <w:r w:rsidRPr="4B1BE2C1">
        <w:t>.</w:t>
      </w:r>
      <w:r w:rsidR="00367805">
        <w:t>2</w:t>
      </w:r>
      <w:r w:rsidRPr="4B1BE2C1">
        <w:t>. Private tags</w:t>
      </w:r>
      <w:bookmarkEnd w:id="52"/>
      <w:bookmarkEnd w:id="53"/>
      <w:bookmarkEnd w:id="54"/>
      <w:r w:rsidRPr="4B1BE2C1">
        <w:t xml:space="preserve"> </w:t>
      </w:r>
    </w:p>
    <w:p w14:paraId="2CF11C28" w14:textId="3F104FDD" w:rsidR="0083247C" w:rsidRPr="0083247C" w:rsidRDefault="00CA2E80" w:rsidP="0083247C">
      <w:pPr>
        <w:rPr>
          <w:rFonts w:ascii="Aptos" w:eastAsia="Aptos" w:hAnsi="Aptos" w:cs="Aptos"/>
        </w:rPr>
      </w:pPr>
      <w:r>
        <w:rPr>
          <w:rFonts w:ascii="Aptos" w:eastAsia="Aptos" w:hAnsi="Aptos" w:cs="Aptos"/>
        </w:rPr>
        <w:t>As mentioned in Section</w:t>
      </w:r>
      <w:r w:rsidR="002126CD">
        <w:rPr>
          <w:rFonts w:ascii="Aptos" w:eastAsia="Aptos" w:hAnsi="Aptos" w:cs="Aptos"/>
        </w:rPr>
        <w:t xml:space="preserve"> 2.1.2,</w:t>
      </w:r>
      <w:r>
        <w:rPr>
          <w:rFonts w:ascii="Aptos" w:eastAsia="Aptos" w:hAnsi="Aptos" w:cs="Aptos"/>
        </w:rPr>
        <w:t xml:space="preserve"> </w:t>
      </w:r>
      <w:r w:rsidR="0083247C" w:rsidRPr="0083247C">
        <w:rPr>
          <w:rFonts w:ascii="Aptos" w:eastAsia="Aptos" w:hAnsi="Aptos" w:cs="Aptos"/>
        </w:rPr>
        <w:t>DICOM private attributes allow modality vendors, PACS systems, and software tools to store proprietary metadata that is not defined in the public DICOM dictionary. Because these attributes are flexible by design, vendors may encode information using standard text-based VRs or more complex formats such as binary arrays, mixed binary</w:t>
      </w:r>
      <w:r w:rsidR="00B83E9B">
        <w:rPr>
          <w:rFonts w:ascii="Aptos" w:eastAsia="Aptos" w:hAnsi="Aptos" w:cs="Aptos"/>
        </w:rPr>
        <w:t>/</w:t>
      </w:r>
      <w:r w:rsidR="0083247C" w:rsidRPr="0083247C">
        <w:rPr>
          <w:rFonts w:ascii="Aptos" w:eastAsia="Aptos" w:hAnsi="Aptos" w:cs="Aptos"/>
        </w:rPr>
        <w:t>text structures, nested sequences, or proprietary encoded tables. These structures are often undocumented and difficult to interpret without vendor-specific knowledge, and some can contain deeply embedded information not visible in simple header inspection.</w:t>
      </w:r>
    </w:p>
    <w:p w14:paraId="38D1FE27" w14:textId="73E4B23F" w:rsidR="0083247C" w:rsidRPr="0083247C" w:rsidRDefault="0083247C" w:rsidP="0083247C">
      <w:pPr>
        <w:rPr>
          <w:rFonts w:ascii="Aptos" w:eastAsia="Aptos" w:hAnsi="Aptos" w:cs="Aptos"/>
        </w:rPr>
      </w:pPr>
      <w:r w:rsidRPr="0083247C">
        <w:rPr>
          <w:rFonts w:ascii="Aptos" w:eastAsia="Aptos" w:hAnsi="Aptos" w:cs="Aptos"/>
        </w:rPr>
        <w:t>Private tags frequently include workflow-related and operational details that may replicate personal information already present in standard tags. Examples include patient or operator names, accession numbers, internal identifiers, timestamps, device serial numbers, institutional descriptors, or free-text protocol comments. In addition, some private blocks mirror standard fields</w:t>
      </w:r>
      <w:r w:rsidR="00467260">
        <w:rPr>
          <w:rFonts w:ascii="Aptos" w:eastAsia="Aptos" w:hAnsi="Aptos" w:cs="Aptos"/>
        </w:rPr>
        <w:t xml:space="preserve"> with personal information</w:t>
      </w:r>
      <w:r w:rsidRPr="0083247C">
        <w:rPr>
          <w:rFonts w:ascii="Aptos" w:eastAsia="Aptos" w:hAnsi="Aptos" w:cs="Aptos"/>
        </w:rPr>
        <w:t xml:space="preserve"> for internal workflow compatibility, meaning personal data can appear redundantly or in modified form. Because of this variability, lack of transparency, and the possibility of encoded </w:t>
      </w:r>
      <w:r w:rsidR="00877458">
        <w:rPr>
          <w:rFonts w:ascii="Aptos" w:eastAsia="Aptos" w:hAnsi="Aptos" w:cs="Aptos"/>
        </w:rPr>
        <w:t>personal information</w:t>
      </w:r>
      <w:r w:rsidRPr="0083247C">
        <w:rPr>
          <w:rFonts w:ascii="Aptos" w:eastAsia="Aptos" w:hAnsi="Aptos" w:cs="Aptos"/>
        </w:rPr>
        <w:t xml:space="preserve">, automated sanitization is unreliable, and thorough manual decoding may not be feasible. For these reasons, </w:t>
      </w:r>
      <w:r w:rsidRPr="0083247C">
        <w:rPr>
          <w:rFonts w:ascii="Aptos" w:eastAsia="Aptos" w:hAnsi="Aptos" w:cs="Aptos"/>
          <w:b/>
          <w:bCs/>
        </w:rPr>
        <w:t>the default recommendation</w:t>
      </w:r>
      <w:r w:rsidR="00577D24">
        <w:rPr>
          <w:rFonts w:ascii="Aptos" w:eastAsia="Aptos" w:hAnsi="Aptos" w:cs="Aptos"/>
        </w:rPr>
        <w:t xml:space="preserve"> </w:t>
      </w:r>
      <w:r w:rsidRPr="0083247C">
        <w:rPr>
          <w:rFonts w:ascii="Aptos" w:eastAsia="Aptos" w:hAnsi="Aptos" w:cs="Aptos"/>
          <w:b/>
          <w:bCs/>
        </w:rPr>
        <w:t>is to</w:t>
      </w:r>
      <w:r w:rsidRPr="0083247C">
        <w:rPr>
          <w:rFonts w:ascii="Aptos" w:eastAsia="Aptos" w:hAnsi="Aptos" w:cs="Aptos"/>
        </w:rPr>
        <w:t xml:space="preserve"> </w:t>
      </w:r>
      <w:r w:rsidRPr="0083247C">
        <w:rPr>
          <w:rFonts w:ascii="Aptos" w:eastAsia="Aptos" w:hAnsi="Aptos" w:cs="Aptos"/>
          <w:b/>
          <w:bCs/>
        </w:rPr>
        <w:t>remove all private tags during anonymization</w:t>
      </w:r>
      <w:r w:rsidR="00850A3F">
        <w:rPr>
          <w:rFonts w:ascii="Aptos" w:eastAsia="Aptos" w:hAnsi="Aptos" w:cs="Aptos"/>
        </w:rPr>
        <w:t xml:space="preserve">, that is </w:t>
      </w:r>
      <w:r w:rsidR="00850A3F" w:rsidRPr="0083247C">
        <w:rPr>
          <w:rFonts w:ascii="Aptos" w:eastAsia="Aptos" w:hAnsi="Aptos" w:cs="Aptos"/>
        </w:rPr>
        <w:t>consistent with DICOM PS3.15 and common practice across major research consortia</w:t>
      </w:r>
    </w:p>
    <w:p w14:paraId="2241F1CE" w14:textId="22CC4A3E" w:rsidR="00830DD5" w:rsidRDefault="00817282" w:rsidP="0126B79A">
      <w:pPr>
        <w:rPr>
          <w:rFonts w:ascii="Aptos" w:eastAsia="Aptos" w:hAnsi="Aptos" w:cs="Aptos"/>
        </w:rPr>
      </w:pPr>
      <w:r w:rsidRPr="00817282">
        <w:rPr>
          <w:rFonts w:ascii="Aptos" w:eastAsia="Aptos" w:hAnsi="Aptos" w:cs="Aptos"/>
        </w:rPr>
        <w:lastRenderedPageBreak/>
        <w:t xml:space="preserve">Despite these risks, private tags sometimes store </w:t>
      </w:r>
      <w:r w:rsidRPr="00817282">
        <w:rPr>
          <w:rFonts w:ascii="Aptos" w:eastAsia="Aptos" w:hAnsi="Aptos" w:cs="Aptos"/>
          <w:i/>
          <w:iCs/>
        </w:rPr>
        <w:t>scientifically important acquisition and reconstruction parameters</w:t>
      </w:r>
      <w:r w:rsidRPr="00817282">
        <w:rPr>
          <w:rFonts w:ascii="Aptos" w:eastAsia="Aptos" w:hAnsi="Aptos" w:cs="Aptos"/>
        </w:rPr>
        <w:t xml:space="preserve"> that are not available in the public dictionary. These may include advanced sequence settings, gradient tables and diffusion directions, slice-timing information, reconstruction kernels, motion or calibration parameters, PET SUV scaling and correction factors, proprietary sequence descriptors, or software versioning metadata. Such details can be essential for reproducible quantitative imaging workflows, especially in MRI and PET where analysis pipelines rely on modality-specific metadata that vendors store privately.</w:t>
      </w:r>
    </w:p>
    <w:p w14:paraId="36477CAE" w14:textId="77777777" w:rsidR="00830DD5" w:rsidRDefault="00830DD5" w:rsidP="0126B79A">
      <w:pPr>
        <w:rPr>
          <w:rFonts w:ascii="Aptos" w:eastAsia="Aptos" w:hAnsi="Aptos" w:cs="Aptos"/>
        </w:rPr>
      </w:pPr>
    </w:p>
    <w:p w14:paraId="55C75DED" w14:textId="0739F21D" w:rsidR="006C0BED" w:rsidRDefault="143D1951" w:rsidP="006C0BED">
      <w:pPr>
        <w:rPr>
          <w:rFonts w:ascii="Aptos" w:eastAsia="Aptos" w:hAnsi="Aptos" w:cs="Aptos"/>
          <w:b/>
          <w:bCs/>
        </w:rPr>
      </w:pPr>
      <w:r w:rsidRPr="006C0BED">
        <w:rPr>
          <w:rFonts w:ascii="Aptos" w:eastAsia="Aptos" w:hAnsi="Aptos" w:cs="Aptos"/>
          <w:b/>
          <w:bCs/>
        </w:rPr>
        <w:t>Exception Process:</w:t>
      </w:r>
    </w:p>
    <w:p w14:paraId="6DFCFA0B" w14:textId="0508444C" w:rsidR="1A7E78F6" w:rsidRPr="006C0BED" w:rsidRDefault="143D1951" w:rsidP="006C0BED">
      <w:pPr>
        <w:rPr>
          <w:rFonts w:ascii="Aptos" w:eastAsia="Aptos" w:hAnsi="Aptos" w:cs="Aptos"/>
          <w:b/>
          <w:bCs/>
        </w:rPr>
      </w:pPr>
      <w:r w:rsidRPr="0126B79A">
        <w:rPr>
          <w:rFonts w:ascii="Aptos" w:eastAsia="Aptos" w:hAnsi="Aptos" w:cs="Aptos"/>
        </w:rPr>
        <w:t>In rare cases where specific private tags are requested by researchers (e.g., for algorithm development or analysis)</w:t>
      </w:r>
      <w:r w:rsidR="00506719">
        <w:rPr>
          <w:rFonts w:ascii="Aptos" w:eastAsia="Aptos" w:hAnsi="Aptos" w:cs="Aptos"/>
        </w:rPr>
        <w:t xml:space="preserve"> or </w:t>
      </w:r>
      <w:r w:rsidR="00506719" w:rsidRPr="00506719">
        <w:rPr>
          <w:rFonts w:ascii="Aptos" w:eastAsia="Aptos" w:hAnsi="Aptos" w:cs="Aptos"/>
        </w:rPr>
        <w:t>identified as technically necessary to preserve the scientific usability of the dataset</w:t>
      </w:r>
      <w:r w:rsidRPr="0126B79A">
        <w:rPr>
          <w:rFonts w:ascii="Aptos" w:eastAsia="Aptos" w:hAnsi="Aptos" w:cs="Aptos"/>
        </w:rPr>
        <w:t>, exceptions may be considered.</w:t>
      </w:r>
      <w:r w:rsidR="49A0D889" w:rsidRPr="0126B79A">
        <w:rPr>
          <w:rFonts w:ascii="Aptos" w:eastAsia="Aptos" w:hAnsi="Aptos" w:cs="Aptos"/>
        </w:rPr>
        <w:t xml:space="preserve"> </w:t>
      </w:r>
      <w:r w:rsidRPr="0126B79A">
        <w:rPr>
          <w:rFonts w:ascii="Aptos" w:eastAsia="Aptos" w:hAnsi="Aptos" w:cs="Aptos"/>
        </w:rPr>
        <w:t>Such requests will require a formal internal review, handled on a case-by-case basis.</w:t>
      </w:r>
      <w:r w:rsidR="776BA082" w:rsidRPr="0126B79A">
        <w:rPr>
          <w:rFonts w:ascii="Aptos" w:eastAsia="Aptos" w:hAnsi="Aptos" w:cs="Aptos"/>
        </w:rPr>
        <w:t xml:space="preserve"> </w:t>
      </w:r>
      <w:r w:rsidRPr="0126B79A">
        <w:rPr>
          <w:rFonts w:ascii="Aptos" w:eastAsia="Aptos" w:hAnsi="Aptos" w:cs="Aptos"/>
        </w:rPr>
        <w:t>Any private tags approved for retention will be subject to:</w:t>
      </w:r>
    </w:p>
    <w:p w14:paraId="76A0DD6E" w14:textId="0D7E3556" w:rsidR="00E64D23" w:rsidRPr="00E64D23" w:rsidRDefault="00E64D23" w:rsidP="00E64D23">
      <w:pPr>
        <w:pStyle w:val="ListParagraph"/>
        <w:numPr>
          <w:ilvl w:val="0"/>
          <w:numId w:val="9"/>
        </w:numPr>
        <w:spacing w:before="240" w:after="240"/>
      </w:pPr>
      <w:r>
        <w:t>Reviewing</w:t>
      </w:r>
      <w:r w:rsidRPr="0126B79A">
        <w:t xml:space="preserve"> specific manufacturer's </w:t>
      </w:r>
      <w:r w:rsidRPr="00AE1FC2">
        <w:rPr>
          <w:b/>
          <w:bCs/>
        </w:rPr>
        <w:t>conformance statements</w:t>
      </w:r>
      <w:r w:rsidRPr="0126B79A">
        <w:t xml:space="preserve"> provide details on private tag usage and content, helping determine whether a given tag can be kept, modified, or removed during anonymization.</w:t>
      </w:r>
    </w:p>
    <w:p w14:paraId="2F65AFB1" w14:textId="381B6A38" w:rsidR="00AE1FC2" w:rsidRDefault="00AE1FC2" w:rsidP="0126B79A">
      <w:pPr>
        <w:pStyle w:val="ListParagraph"/>
        <w:numPr>
          <w:ilvl w:val="0"/>
          <w:numId w:val="9"/>
        </w:numPr>
        <w:spacing w:before="240" w:after="240"/>
      </w:pPr>
      <w:r w:rsidRPr="00E64D23">
        <w:t>Consultation of</w:t>
      </w:r>
      <w:r w:rsidRPr="00AE1FC2">
        <w:rPr>
          <w:b/>
          <w:bCs/>
        </w:rPr>
        <w:t xml:space="preserve"> supporting resources</w:t>
      </w:r>
      <w:r>
        <w:t>,</w:t>
      </w:r>
      <w:r w:rsidRPr="00AE1FC2">
        <w:t xml:space="preserve"> including the NEMA “Retain Safe Private Option” </w:t>
      </w:r>
      <w:sdt>
        <w:sdtPr>
          <w:id w:val="994077589"/>
          <w:citation/>
        </w:sdtPr>
        <w:sdtContent>
          <w:r>
            <w:fldChar w:fldCharType="begin"/>
          </w:r>
          <w:r>
            <w:instrText xml:space="preserve"> CITATION Nat253 \l 1033 </w:instrText>
          </w:r>
          <w:r>
            <w:fldChar w:fldCharType="separate"/>
          </w:r>
          <w:r w:rsidR="0033609F">
            <w:rPr>
              <w:noProof/>
            </w:rPr>
            <w:t>((NEMA), PS3.15 - Retain Safe Private Option, 2025)</w:t>
          </w:r>
          <w:r>
            <w:fldChar w:fldCharType="end"/>
          </w:r>
        </w:sdtContent>
      </w:sdt>
      <w:r w:rsidRPr="00AE1FC2">
        <w:t xml:space="preserve"> </w:t>
      </w:r>
      <w:r>
        <w:t xml:space="preserve">, </w:t>
      </w:r>
      <w:r w:rsidRPr="00AE1FC2">
        <w:t>the TCIA Private Tag Dictionary, and vendor-specific dictionaries available through tools such as DCMTK</w:t>
      </w:r>
      <w:r w:rsidR="00947A7B">
        <w:t>, Pydicom, GDCM</w:t>
      </w:r>
      <w:r>
        <w:t xml:space="preserve"> to</w:t>
      </w:r>
      <w:r w:rsidRPr="00AE1FC2">
        <w:t xml:space="preserve"> determine whether certain private attributes are documented, non-identifying, and potentially safe to retain. These resources help clarify private tag purpose, typical content, and associated risk, and can support evidence-based decisions on whether a private element can be kept, modified, or must be removed.</w:t>
      </w:r>
    </w:p>
    <w:p w14:paraId="6D02AD2F" w14:textId="267A71E8" w:rsidR="1A7E78F6" w:rsidRDefault="0392A78C" w:rsidP="0126B79A">
      <w:pPr>
        <w:pStyle w:val="ListParagraph"/>
        <w:numPr>
          <w:ilvl w:val="0"/>
          <w:numId w:val="9"/>
        </w:numPr>
        <w:spacing w:before="240" w:after="240"/>
      </w:pPr>
      <w:r w:rsidRPr="0126B79A">
        <w:t xml:space="preserve">When </w:t>
      </w:r>
      <w:r w:rsidRPr="0126B79A">
        <w:rPr>
          <w:b/>
          <w:bCs/>
        </w:rPr>
        <w:t>explicit Value Representation (VR)</w:t>
      </w:r>
      <w:r w:rsidRPr="0126B79A">
        <w:t xml:space="preserve"> is available, it may also be used to evaluate potential risk </w:t>
      </w:r>
      <w:r w:rsidR="73422767" w:rsidRPr="0126B79A">
        <w:t>(see Appendix A for VR and corresponding PHI risk assessment).</w:t>
      </w:r>
    </w:p>
    <w:p w14:paraId="14C9D93B" w14:textId="1C2816AB" w:rsidR="1A7E78F6" w:rsidRDefault="0392A78C" w:rsidP="0126B79A">
      <w:pPr>
        <w:pStyle w:val="ListParagraph"/>
        <w:numPr>
          <w:ilvl w:val="0"/>
          <w:numId w:val="9"/>
        </w:numPr>
        <w:spacing w:before="240" w:after="240"/>
        <w:rPr>
          <w:rFonts w:ascii="Aptos" w:eastAsia="Aptos" w:hAnsi="Aptos" w:cs="Aptos"/>
        </w:rPr>
      </w:pPr>
      <w:r w:rsidRPr="00AE1FC2">
        <w:rPr>
          <w:rFonts w:ascii="Aptos" w:eastAsia="Aptos" w:hAnsi="Aptos" w:cs="Aptos"/>
          <w:b/>
          <w:bCs/>
        </w:rPr>
        <w:t>Manual</w:t>
      </w:r>
      <w:r w:rsidRPr="0126B79A">
        <w:rPr>
          <w:rFonts w:ascii="Aptos" w:eastAsia="Aptos" w:hAnsi="Aptos" w:cs="Aptos"/>
        </w:rPr>
        <w:t xml:space="preserve"> decoding and interpretation by the imaging data team.</w:t>
      </w:r>
    </w:p>
    <w:p w14:paraId="37F213F0" w14:textId="5FD59FED" w:rsidR="1A7E78F6" w:rsidRDefault="0392A78C" w:rsidP="0126B79A">
      <w:pPr>
        <w:pStyle w:val="ListParagraph"/>
        <w:numPr>
          <w:ilvl w:val="0"/>
          <w:numId w:val="9"/>
        </w:numPr>
        <w:spacing w:before="240" w:after="240"/>
        <w:rPr>
          <w:rFonts w:ascii="Aptos" w:eastAsia="Aptos" w:hAnsi="Aptos" w:cs="Aptos"/>
        </w:rPr>
      </w:pPr>
      <w:r w:rsidRPr="0126B79A">
        <w:rPr>
          <w:rFonts w:ascii="Aptos" w:eastAsia="Aptos" w:hAnsi="Aptos" w:cs="Aptos"/>
        </w:rPr>
        <w:t xml:space="preserve">A </w:t>
      </w:r>
      <w:r w:rsidRPr="00AE1FC2">
        <w:rPr>
          <w:rFonts w:ascii="Aptos" w:eastAsia="Aptos" w:hAnsi="Aptos" w:cs="Aptos"/>
          <w:b/>
          <w:bCs/>
        </w:rPr>
        <w:t>targeted</w:t>
      </w:r>
      <w:r w:rsidRPr="0126B79A">
        <w:rPr>
          <w:rFonts w:ascii="Aptos" w:eastAsia="Aptos" w:hAnsi="Aptos" w:cs="Aptos"/>
        </w:rPr>
        <w:t xml:space="preserve"> </w:t>
      </w:r>
      <w:r w:rsidR="007252F3">
        <w:rPr>
          <w:rFonts w:ascii="Aptos" w:eastAsia="Aptos" w:hAnsi="Aptos" w:cs="Aptos"/>
        </w:rPr>
        <w:t>personal data</w:t>
      </w:r>
      <w:r w:rsidR="007252F3" w:rsidRPr="0126B79A">
        <w:rPr>
          <w:rFonts w:ascii="Aptos" w:eastAsia="Aptos" w:hAnsi="Aptos" w:cs="Aptos"/>
        </w:rPr>
        <w:t xml:space="preserve"> </w:t>
      </w:r>
      <w:r w:rsidRPr="0126B79A">
        <w:rPr>
          <w:rFonts w:ascii="Aptos" w:eastAsia="Aptos" w:hAnsi="Aptos" w:cs="Aptos"/>
        </w:rPr>
        <w:t>review to assess and remove any identifying content before final inclusion.</w:t>
      </w:r>
    </w:p>
    <w:p w14:paraId="60A52411" w14:textId="6C0BBE27" w:rsidR="1A7E78F6" w:rsidRDefault="1A7E78F6" w:rsidP="0126B79A">
      <w:pPr>
        <w:pStyle w:val="ListParagraph"/>
        <w:spacing w:before="240" w:after="240"/>
        <w:rPr>
          <w:rFonts w:ascii="Aptos" w:eastAsia="Aptos" w:hAnsi="Aptos" w:cs="Aptos"/>
        </w:rPr>
      </w:pPr>
      <w:r>
        <w:br/>
      </w:r>
    </w:p>
    <w:p w14:paraId="38ECEEBE" w14:textId="7D2977DF" w:rsidR="1A7E78F6" w:rsidRDefault="4B3084F2" w:rsidP="0126B79A">
      <w:pPr>
        <w:rPr>
          <w:rStyle w:val="Heading3Char"/>
        </w:rPr>
      </w:pPr>
      <w:bookmarkStart w:id="55" w:name="_Toc205821904"/>
      <w:bookmarkStart w:id="56" w:name="_Toc215005275"/>
      <w:bookmarkStart w:id="57" w:name="_Toc216905349"/>
      <w:r w:rsidRPr="4B1BE2C1">
        <w:rPr>
          <w:rStyle w:val="Heading3Char"/>
        </w:rPr>
        <w:lastRenderedPageBreak/>
        <w:t>4.</w:t>
      </w:r>
      <w:r w:rsidR="00D53C94">
        <w:rPr>
          <w:rStyle w:val="Heading3Char"/>
        </w:rPr>
        <w:t>2</w:t>
      </w:r>
      <w:r w:rsidRPr="4B1BE2C1">
        <w:rPr>
          <w:rStyle w:val="Heading3Char"/>
        </w:rPr>
        <w:t>.</w:t>
      </w:r>
      <w:r w:rsidR="00367805">
        <w:rPr>
          <w:rStyle w:val="Heading3Char"/>
        </w:rPr>
        <w:t>3</w:t>
      </w:r>
      <w:r w:rsidRPr="4B1BE2C1">
        <w:rPr>
          <w:rStyle w:val="Heading3Char"/>
        </w:rPr>
        <w:t>. Othe</w:t>
      </w:r>
      <w:r w:rsidR="6A5C62DF" w:rsidRPr="4B1BE2C1">
        <w:rPr>
          <w:rStyle w:val="Heading3Char"/>
        </w:rPr>
        <w:t>r elements</w:t>
      </w:r>
      <w:bookmarkEnd w:id="55"/>
      <w:bookmarkEnd w:id="56"/>
      <w:bookmarkEnd w:id="57"/>
    </w:p>
    <w:p w14:paraId="6A649A2D" w14:textId="33BF16AF" w:rsidR="1A7E78F6" w:rsidRDefault="2784B99E" w:rsidP="0126B79A">
      <w:r w:rsidRPr="0126B79A">
        <w:rPr>
          <w:b/>
          <w:bCs/>
        </w:rPr>
        <w:t xml:space="preserve">Sequence </w:t>
      </w:r>
      <w:r w:rsidR="3B8DDDF4" w:rsidRPr="0126B79A">
        <w:rPr>
          <w:b/>
          <w:bCs/>
        </w:rPr>
        <w:t>element</w:t>
      </w:r>
      <w:r w:rsidRPr="0126B79A">
        <w:rPr>
          <w:b/>
          <w:bCs/>
        </w:rPr>
        <w:t>s</w:t>
      </w:r>
      <w:r w:rsidR="3D9AFC8F" w:rsidRPr="0126B79A">
        <w:t>: Anonymization must support full-depth traversal of items within each sequence and apply de-identification rules consistently across all levels.</w:t>
      </w:r>
      <w:r w:rsidR="45E599CE" w:rsidRPr="0126B79A">
        <w:t xml:space="preserve"> </w:t>
      </w:r>
      <w:r w:rsidR="0313830B" w:rsidRPr="0126B79A">
        <w:t>This approach is essential for properly anonymizing complex objects such as Structured Reports, Radiation Therapy plans, and Enhanced MR or CT objects, which heavily rely on nested sequences.</w:t>
      </w:r>
      <w:r w:rsidR="1A7E78F6">
        <w:br/>
      </w:r>
    </w:p>
    <w:p w14:paraId="1CBB9DCB" w14:textId="082C7587" w:rsidR="1A7E78F6" w:rsidRDefault="417E9DBA" w:rsidP="0126B79A">
      <w:r w:rsidRPr="5CB20C51">
        <w:rPr>
          <w:b/>
          <w:bCs/>
        </w:rPr>
        <w:t>Encapsulated Documents</w:t>
      </w:r>
      <w:r w:rsidR="0CB5D8A7">
        <w:t xml:space="preserve">: Since </w:t>
      </w:r>
      <w:r w:rsidR="0010394B">
        <w:t xml:space="preserve">personal data </w:t>
      </w:r>
      <w:r w:rsidR="0CB5D8A7">
        <w:t>may be embedded within the document's content rather than in structured metadata, these files must be parsed and treated with the same level of scrutiny as burned-in annotations (</w:t>
      </w:r>
      <w:r w:rsidR="294C0293">
        <w:t>see 4.</w:t>
      </w:r>
      <w:r w:rsidR="00367805">
        <w:t>3</w:t>
      </w:r>
      <w:r w:rsidR="294C0293">
        <w:t>.1</w:t>
      </w:r>
      <w:r w:rsidR="0CB5D8A7">
        <w:t xml:space="preserve">). </w:t>
      </w:r>
    </w:p>
    <w:p w14:paraId="068820C8" w14:textId="6C1F4C78" w:rsidR="1004C959" w:rsidRDefault="1004C959"/>
    <w:p w14:paraId="3E4CF857" w14:textId="46A6FF6C" w:rsidR="1A7E78F6" w:rsidRDefault="14C37743" w:rsidP="0126B79A">
      <w:pPr>
        <w:pStyle w:val="Heading2"/>
        <w:rPr>
          <w:rFonts w:ascii="Aptos" w:eastAsia="Aptos" w:hAnsi="Aptos" w:cs="Aptos"/>
          <w:sz w:val="24"/>
          <w:szCs w:val="24"/>
        </w:rPr>
      </w:pPr>
      <w:bookmarkStart w:id="58" w:name="_Toc205821905"/>
      <w:bookmarkStart w:id="59" w:name="_Toc215005276"/>
      <w:bookmarkStart w:id="60" w:name="_Toc216905350"/>
      <w:r w:rsidRPr="4B1BE2C1">
        <w:t>4.</w:t>
      </w:r>
      <w:r w:rsidR="00D53C94">
        <w:t>3</w:t>
      </w:r>
      <w:r w:rsidRPr="4B1BE2C1">
        <w:t>. Pixel Data Anonymization</w:t>
      </w:r>
      <w:bookmarkEnd w:id="58"/>
      <w:bookmarkEnd w:id="59"/>
      <w:bookmarkEnd w:id="60"/>
    </w:p>
    <w:p w14:paraId="2E8E1BE7" w14:textId="6CEEBA59" w:rsidR="1A7E78F6" w:rsidRDefault="4BE38F5D" w:rsidP="0126B79A">
      <w:pPr>
        <w:spacing w:before="240" w:after="240"/>
      </w:pPr>
      <w:r w:rsidRPr="0126B79A">
        <w:rPr>
          <w:rFonts w:ascii="Aptos" w:eastAsia="Aptos" w:hAnsi="Aptos" w:cs="Aptos"/>
        </w:rPr>
        <w:t xml:space="preserve">Pixel data within DICOM files can contain embedded </w:t>
      </w:r>
      <w:r w:rsidR="0010394B">
        <w:rPr>
          <w:rFonts w:ascii="Aptos" w:eastAsia="Aptos" w:hAnsi="Aptos" w:cs="Aptos"/>
        </w:rPr>
        <w:t>personal data</w:t>
      </w:r>
      <w:r w:rsidR="610AC7EF" w:rsidRPr="0126B79A">
        <w:rPr>
          <w:rFonts w:ascii="Aptos" w:eastAsia="Aptos" w:hAnsi="Aptos" w:cs="Aptos"/>
        </w:rPr>
        <w:t>,</w:t>
      </w:r>
      <w:r w:rsidRPr="0126B79A">
        <w:rPr>
          <w:rFonts w:ascii="Aptos" w:eastAsia="Aptos" w:hAnsi="Aptos" w:cs="Aptos"/>
        </w:rPr>
        <w:t xml:space="preserve"> either in the form of burn</w:t>
      </w:r>
      <w:r w:rsidR="283E44C7" w:rsidRPr="0126B79A">
        <w:rPr>
          <w:rFonts w:ascii="Aptos" w:eastAsia="Aptos" w:hAnsi="Aptos" w:cs="Aptos"/>
        </w:rPr>
        <w:t>ed</w:t>
      </w:r>
      <w:r w:rsidRPr="0126B79A">
        <w:rPr>
          <w:rFonts w:ascii="Aptos" w:eastAsia="Aptos" w:hAnsi="Aptos" w:cs="Aptos"/>
        </w:rPr>
        <w:t>-in annotations</w:t>
      </w:r>
      <w:r w:rsidR="00153C6E">
        <w:rPr>
          <w:rFonts w:ascii="Aptos" w:eastAsia="Aptos" w:hAnsi="Aptos" w:cs="Aptos"/>
        </w:rPr>
        <w:t xml:space="preserve">, </w:t>
      </w:r>
      <w:r w:rsidR="00153C6E" w:rsidRPr="00153C6E">
        <w:rPr>
          <w:rFonts w:ascii="Aptos" w:eastAsia="Aptos" w:hAnsi="Aptos" w:cs="Aptos"/>
        </w:rPr>
        <w:t>visible identifiers on objects within the field of view</w:t>
      </w:r>
      <w:r w:rsidR="008457F0">
        <w:rPr>
          <w:rFonts w:ascii="Aptos" w:eastAsia="Aptos" w:hAnsi="Aptos" w:cs="Aptos"/>
        </w:rPr>
        <w:t>,</w:t>
      </w:r>
      <w:r w:rsidRPr="0126B79A">
        <w:rPr>
          <w:rFonts w:ascii="Aptos" w:eastAsia="Aptos" w:hAnsi="Aptos" w:cs="Aptos"/>
        </w:rPr>
        <w:t xml:space="preserve"> or recognizable facial features.</w:t>
      </w:r>
    </w:p>
    <w:p w14:paraId="2345F152" w14:textId="656CA33D" w:rsidR="1A7E78F6" w:rsidRDefault="14C37743" w:rsidP="0126B79A">
      <w:pPr>
        <w:pStyle w:val="Heading3"/>
        <w:rPr>
          <w:rFonts w:ascii="Aptos" w:eastAsia="Aptos" w:hAnsi="Aptos" w:cs="Aptos"/>
          <w:sz w:val="24"/>
          <w:szCs w:val="24"/>
        </w:rPr>
      </w:pPr>
      <w:bookmarkStart w:id="61" w:name="_Toc205821906"/>
      <w:bookmarkStart w:id="62" w:name="_Toc215005277"/>
      <w:bookmarkStart w:id="63" w:name="_Toc216905351"/>
      <w:r w:rsidRPr="4B1BE2C1">
        <w:t>4.</w:t>
      </w:r>
      <w:r w:rsidR="00D53C94">
        <w:t>3</w:t>
      </w:r>
      <w:r w:rsidRPr="4B1BE2C1">
        <w:t>.1. Burn</w:t>
      </w:r>
      <w:r w:rsidR="6C0CFD53" w:rsidRPr="4B1BE2C1">
        <w:t>ed</w:t>
      </w:r>
      <w:r w:rsidRPr="4B1BE2C1">
        <w:t>-in Annotation</w:t>
      </w:r>
      <w:bookmarkEnd w:id="61"/>
      <w:bookmarkEnd w:id="62"/>
      <w:bookmarkEnd w:id="63"/>
    </w:p>
    <w:p w14:paraId="3D83415C" w14:textId="5A52D175" w:rsidR="1A7E78F6" w:rsidRDefault="4BE38F5D" w:rsidP="0126B79A">
      <w:pPr>
        <w:spacing w:before="240" w:after="240"/>
        <w:rPr>
          <w:rFonts w:ascii="Aptos" w:eastAsia="Aptos" w:hAnsi="Aptos" w:cs="Aptos"/>
        </w:rPr>
      </w:pPr>
      <w:r w:rsidRPr="0126B79A">
        <w:rPr>
          <w:rFonts w:ascii="Aptos" w:eastAsia="Aptos" w:hAnsi="Aptos" w:cs="Aptos"/>
        </w:rPr>
        <w:t>Burn</w:t>
      </w:r>
      <w:r w:rsidR="0A2B7518" w:rsidRPr="0126B79A">
        <w:rPr>
          <w:rFonts w:ascii="Aptos" w:eastAsia="Aptos" w:hAnsi="Aptos" w:cs="Aptos"/>
        </w:rPr>
        <w:t>ed</w:t>
      </w:r>
      <w:r w:rsidRPr="0126B79A">
        <w:rPr>
          <w:rFonts w:ascii="Aptos" w:eastAsia="Aptos" w:hAnsi="Aptos" w:cs="Aptos"/>
        </w:rPr>
        <w:t xml:space="preserve">-in annotations refer to text or graphics embedded directly in image pixels, such as patient names, </w:t>
      </w:r>
      <w:r w:rsidR="0010394B">
        <w:rPr>
          <w:rFonts w:ascii="Aptos" w:eastAsia="Aptos" w:hAnsi="Aptos" w:cs="Aptos"/>
        </w:rPr>
        <w:t>medical record number</w:t>
      </w:r>
      <w:r w:rsidR="0010394B" w:rsidRPr="0126B79A">
        <w:rPr>
          <w:rFonts w:ascii="Aptos" w:eastAsia="Aptos" w:hAnsi="Aptos" w:cs="Aptos"/>
        </w:rPr>
        <w:t>s</w:t>
      </w:r>
      <w:r w:rsidRPr="0126B79A">
        <w:rPr>
          <w:rFonts w:ascii="Aptos" w:eastAsia="Aptos" w:hAnsi="Aptos" w:cs="Aptos"/>
        </w:rPr>
        <w:t>,</w:t>
      </w:r>
      <w:r w:rsidR="17E212DF" w:rsidRPr="0126B79A">
        <w:rPr>
          <w:rFonts w:ascii="Aptos" w:eastAsia="Aptos" w:hAnsi="Aptos" w:cs="Aptos"/>
        </w:rPr>
        <w:t xml:space="preserve"> </w:t>
      </w:r>
      <w:r w:rsidR="0010394B">
        <w:rPr>
          <w:rFonts w:ascii="Aptos" w:eastAsia="Aptos" w:hAnsi="Aptos" w:cs="Aptos"/>
        </w:rPr>
        <w:t>d</w:t>
      </w:r>
      <w:r w:rsidRPr="0126B79A">
        <w:rPr>
          <w:rFonts w:ascii="Aptos" w:eastAsia="Aptos" w:hAnsi="Aptos" w:cs="Aptos"/>
        </w:rPr>
        <w:t>ate</w:t>
      </w:r>
      <w:r w:rsidR="0010394B">
        <w:rPr>
          <w:rFonts w:ascii="Aptos" w:eastAsia="Aptos" w:hAnsi="Aptos" w:cs="Aptos"/>
        </w:rPr>
        <w:t>s</w:t>
      </w:r>
      <w:r w:rsidRPr="0126B79A">
        <w:rPr>
          <w:rFonts w:ascii="Aptos" w:eastAsia="Aptos" w:hAnsi="Aptos" w:cs="Aptos"/>
        </w:rPr>
        <w:t xml:space="preserve"> of birth</w:t>
      </w:r>
      <w:r w:rsidR="0024160A">
        <w:rPr>
          <w:rFonts w:ascii="Aptos" w:eastAsia="Aptos" w:hAnsi="Aptos" w:cs="Aptos"/>
        </w:rPr>
        <w:t xml:space="preserve">, </w:t>
      </w:r>
      <w:r w:rsidR="0024160A" w:rsidRPr="0024160A">
        <w:rPr>
          <w:rFonts w:ascii="Aptos" w:eastAsia="Aptos" w:hAnsi="Aptos" w:cs="Aptos"/>
        </w:rPr>
        <w:t>institutional identifiers, acquisition timestamps, and information displayed on jewelry, metal plates, wristbands, implants, or external devices visible in the image</w:t>
      </w:r>
      <w:r w:rsidRPr="0126B79A">
        <w:rPr>
          <w:rFonts w:ascii="Aptos" w:eastAsia="Aptos" w:hAnsi="Aptos" w:cs="Aptos"/>
        </w:rPr>
        <w:t>. These require dedicated image processing techniques for detection and redaction.</w:t>
      </w:r>
    </w:p>
    <w:p w14:paraId="4586D785" w14:textId="66FA1AAA" w:rsidR="00492CEC" w:rsidRPr="00492CEC" w:rsidRDefault="00492CEC" w:rsidP="00492CEC">
      <w:pPr>
        <w:pStyle w:val="ListParagraph"/>
        <w:numPr>
          <w:ilvl w:val="0"/>
          <w:numId w:val="60"/>
        </w:numPr>
        <w:spacing w:before="240" w:after="240"/>
        <w:rPr>
          <w:rFonts w:ascii="Aptos" w:eastAsia="Aptos" w:hAnsi="Aptos" w:cs="Aptos"/>
          <w:b/>
          <w:bCs/>
        </w:rPr>
      </w:pPr>
      <w:r w:rsidRPr="00492CEC">
        <w:rPr>
          <w:rFonts w:ascii="Aptos" w:eastAsia="Aptos" w:hAnsi="Aptos" w:cs="Aptos"/>
          <w:b/>
          <w:bCs/>
        </w:rPr>
        <w:t>Detection</w:t>
      </w:r>
    </w:p>
    <w:p w14:paraId="75A7F010" w14:textId="77777777" w:rsidR="00492CEC" w:rsidRDefault="00492CEC" w:rsidP="00492CEC">
      <w:pPr>
        <w:spacing w:before="240" w:after="240"/>
        <w:ind w:left="720"/>
      </w:pPr>
      <w:r w:rsidRPr="00B649B1">
        <w:t>Burned-in text and visible identifiers may be detected using:</w:t>
      </w:r>
    </w:p>
    <w:p w14:paraId="46B19F9B" w14:textId="77777777" w:rsidR="00492CEC" w:rsidRDefault="00492CEC" w:rsidP="00492CEC">
      <w:pPr>
        <w:pStyle w:val="ListParagraph"/>
        <w:numPr>
          <w:ilvl w:val="0"/>
          <w:numId w:val="58"/>
        </w:numPr>
        <w:spacing w:before="240" w:after="240"/>
        <w:ind w:left="1080"/>
      </w:pPr>
      <w:r w:rsidRPr="00A36533">
        <w:t>OCR-based methods</w:t>
      </w:r>
      <w:r w:rsidRPr="00B649B1">
        <w:t>, and/or</w:t>
      </w:r>
    </w:p>
    <w:p w14:paraId="2744D8A6" w14:textId="77777777" w:rsidR="00492CEC" w:rsidRPr="00B649B1" w:rsidRDefault="00492CEC" w:rsidP="00492CEC">
      <w:pPr>
        <w:pStyle w:val="ListParagraph"/>
        <w:numPr>
          <w:ilvl w:val="0"/>
          <w:numId w:val="58"/>
        </w:numPr>
        <w:spacing w:before="240" w:after="240"/>
        <w:ind w:left="1080"/>
      </w:pPr>
      <w:r w:rsidRPr="00A36533">
        <w:t>Vision-Language Models (VLMs)</w:t>
      </w:r>
      <w:r w:rsidRPr="00B649B1">
        <w:t>, which may offer improved detection performance in complex imaging scenarios.</w:t>
      </w:r>
    </w:p>
    <w:p w14:paraId="4E89582F" w14:textId="16F804A8" w:rsidR="00492CEC" w:rsidRPr="00492CEC" w:rsidRDefault="00492CEC" w:rsidP="00492CEC">
      <w:pPr>
        <w:spacing w:before="240" w:after="240"/>
        <w:ind w:left="720"/>
      </w:pPr>
      <w:r w:rsidRPr="00B649B1">
        <w:t xml:space="preserve">Both open-source and commercial solutions may be used, provided they are deployed in a </w:t>
      </w:r>
      <w:r w:rsidRPr="00A36533">
        <w:t>HIPAA-compliant environment</w:t>
      </w:r>
      <w:r w:rsidRPr="00B649B1">
        <w:t>, including appropriate infrastructure controls, contractual safeguards, and access restrictions.</w:t>
      </w:r>
    </w:p>
    <w:p w14:paraId="13C308F4" w14:textId="0A5D5543" w:rsidR="00492CEC" w:rsidRPr="000C2A08" w:rsidRDefault="00492CEC" w:rsidP="000C2A08">
      <w:pPr>
        <w:pStyle w:val="ListParagraph"/>
        <w:numPr>
          <w:ilvl w:val="0"/>
          <w:numId w:val="60"/>
        </w:numPr>
        <w:spacing w:before="240" w:after="240"/>
        <w:rPr>
          <w:rFonts w:ascii="Aptos" w:eastAsia="Aptos" w:hAnsi="Aptos" w:cs="Aptos"/>
          <w:b/>
          <w:bCs/>
        </w:rPr>
      </w:pPr>
      <w:r w:rsidRPr="000C2A08">
        <w:rPr>
          <w:rFonts w:ascii="Aptos" w:eastAsia="Aptos" w:hAnsi="Aptos" w:cs="Aptos"/>
          <w:b/>
          <w:bCs/>
        </w:rPr>
        <w:lastRenderedPageBreak/>
        <w:t>Redaction</w:t>
      </w:r>
    </w:p>
    <w:p w14:paraId="1170568E" w14:textId="5376E18D" w:rsidR="00492CEC" w:rsidRPr="0091335B" w:rsidRDefault="00492CEC" w:rsidP="00492CEC">
      <w:pPr>
        <w:spacing w:before="240" w:after="240"/>
        <w:ind w:left="720"/>
        <w:rPr>
          <w:rFonts w:ascii="Aptos" w:eastAsia="Aptos" w:hAnsi="Aptos" w:cs="Aptos"/>
        </w:rPr>
      </w:pPr>
      <w:r w:rsidRPr="4B1BE2C1">
        <w:t xml:space="preserve">Detected </w:t>
      </w:r>
      <w:r>
        <w:t>personal data</w:t>
      </w:r>
      <w:r w:rsidRPr="4B1BE2C1">
        <w:t xml:space="preserve"> in the text should be redacted or obfuscated before data sharing, ensuring that diagnostic value is preserved while eliminating identifiable information.</w:t>
      </w:r>
      <w:r>
        <w:t xml:space="preserve"> </w:t>
      </w:r>
      <w:r w:rsidRPr="00B30B5C">
        <w:rPr>
          <w:b/>
          <w:bCs/>
        </w:rPr>
        <w:t>Analytically Essential Burned-in Information (Exception Handling):</w:t>
      </w:r>
      <w:r w:rsidRPr="00B30B5C">
        <w:rPr>
          <w:b/>
          <w:bCs/>
        </w:rPr>
        <w:br/>
      </w:r>
      <w:r w:rsidRPr="0091335B">
        <w:rPr>
          <w:rFonts w:ascii="Aptos" w:eastAsia="Aptos" w:hAnsi="Aptos" w:cs="Aptos"/>
        </w:rPr>
        <w:t>In limited cases, burned-in annotations may contain information critical for scientific interpretation (e.g., timestamps in ophthalmology time-series images generated from non-DICOM source formats such as JPG). In such cases</w:t>
      </w:r>
      <w:r>
        <w:rPr>
          <w:rFonts w:ascii="Aptos" w:eastAsia="Aptos" w:hAnsi="Aptos" w:cs="Aptos"/>
        </w:rPr>
        <w:t>,</w:t>
      </w:r>
      <w:r w:rsidRPr="0091335B">
        <w:rPr>
          <w:rFonts w:ascii="Aptos" w:eastAsia="Aptos" w:hAnsi="Aptos" w:cs="Aptos"/>
        </w:rPr>
        <w:t xml:space="preserve"> </w:t>
      </w:r>
      <w:r>
        <w:rPr>
          <w:rFonts w:ascii="Aptos" w:eastAsia="Aptos" w:hAnsi="Aptos" w:cs="Aptos"/>
        </w:rPr>
        <w:t>a</w:t>
      </w:r>
      <w:r w:rsidRPr="0091335B">
        <w:rPr>
          <w:rFonts w:ascii="Aptos" w:eastAsia="Aptos" w:hAnsi="Aptos" w:cs="Aptos"/>
        </w:rPr>
        <w:t xml:space="preserve"> </w:t>
      </w:r>
      <w:r w:rsidRPr="00516F3C">
        <w:rPr>
          <w:rFonts w:ascii="Aptos" w:eastAsia="Aptos" w:hAnsi="Aptos" w:cs="Aptos"/>
          <w:b/>
          <w:bCs/>
        </w:rPr>
        <w:t>controlled exception process</w:t>
      </w:r>
      <w:r w:rsidRPr="0091335B">
        <w:rPr>
          <w:rFonts w:ascii="Aptos" w:eastAsia="Aptos" w:hAnsi="Aptos" w:cs="Aptos"/>
        </w:rPr>
        <w:t xml:space="preserve"> must be applied, including:</w:t>
      </w:r>
    </w:p>
    <w:p w14:paraId="1DB53C83" w14:textId="77777777" w:rsidR="00492CEC" w:rsidRPr="00B30B5C" w:rsidRDefault="00492CEC" w:rsidP="00492CEC">
      <w:pPr>
        <w:pStyle w:val="ListParagraph"/>
        <w:numPr>
          <w:ilvl w:val="0"/>
          <w:numId w:val="61"/>
        </w:numPr>
        <w:spacing w:before="240" w:after="240"/>
      </w:pPr>
      <w:r w:rsidRPr="00B30B5C">
        <w:t>Scientific justification for retention</w:t>
      </w:r>
    </w:p>
    <w:p w14:paraId="4CDF2689" w14:textId="77777777" w:rsidR="00492CEC" w:rsidRPr="00B30B5C" w:rsidRDefault="00492CEC" w:rsidP="00492CEC">
      <w:pPr>
        <w:pStyle w:val="ListParagraph"/>
        <w:numPr>
          <w:ilvl w:val="0"/>
          <w:numId w:val="61"/>
        </w:numPr>
        <w:spacing w:before="240" w:after="240"/>
      </w:pPr>
      <w:r w:rsidRPr="00B30B5C">
        <w:t>Formal privacy risk review</w:t>
      </w:r>
    </w:p>
    <w:p w14:paraId="27D63169" w14:textId="77777777" w:rsidR="00492CEC" w:rsidRPr="00B30B5C" w:rsidRDefault="00492CEC" w:rsidP="00492CEC">
      <w:pPr>
        <w:pStyle w:val="ListParagraph"/>
        <w:numPr>
          <w:ilvl w:val="0"/>
          <w:numId w:val="61"/>
        </w:numPr>
        <w:spacing w:before="240" w:after="240"/>
      </w:pPr>
      <w:r w:rsidRPr="00B30B5C">
        <w:t>Additional safeguarding measures</w:t>
      </w:r>
    </w:p>
    <w:p w14:paraId="5F32423D" w14:textId="77777777" w:rsidR="00492CEC" w:rsidRPr="00B30B5C" w:rsidRDefault="00492CEC" w:rsidP="00492CEC">
      <w:pPr>
        <w:pStyle w:val="ListParagraph"/>
        <w:numPr>
          <w:ilvl w:val="0"/>
          <w:numId w:val="61"/>
        </w:numPr>
        <w:spacing w:before="240" w:after="240"/>
      </w:pPr>
      <w:r w:rsidRPr="00B30B5C">
        <w:t>Explicit documentation of the decision</w:t>
      </w:r>
    </w:p>
    <w:p w14:paraId="5A5715B3" w14:textId="4BC37A0E" w:rsidR="00492CEC" w:rsidRPr="00737FC7" w:rsidRDefault="00492CEC" w:rsidP="00492CEC">
      <w:pPr>
        <w:spacing w:before="240" w:after="240"/>
        <w:ind w:left="720"/>
        <w:rPr>
          <w:rFonts w:ascii="Aptos" w:eastAsia="Aptos" w:hAnsi="Aptos" w:cs="Aptos"/>
        </w:rPr>
      </w:pPr>
      <w:r w:rsidRPr="00B30B5C">
        <w:rPr>
          <w:b/>
          <w:bCs/>
        </w:rPr>
        <w:t>Machine Registration Marks:</w:t>
      </w:r>
      <w:r w:rsidRPr="0091335B">
        <w:rPr>
          <w:rFonts w:ascii="Aptos" w:eastAsia="Aptos" w:hAnsi="Aptos" w:cs="Aptos"/>
        </w:rPr>
        <w:br/>
        <w:t xml:space="preserve">Redaction workflows must preserve machine-generated graphical overlays that are essential for image interpretation, such as </w:t>
      </w:r>
      <w:r w:rsidRPr="0076312A">
        <w:rPr>
          <w:rFonts w:ascii="Aptos" w:eastAsia="Aptos" w:hAnsi="Aptos" w:cs="Aptos"/>
          <w:b/>
          <w:bCs/>
        </w:rPr>
        <w:t>laterality markers, scan plane indicators, scale bars, and orientation labels</w:t>
      </w:r>
      <w:r w:rsidRPr="0091335B">
        <w:rPr>
          <w:rFonts w:ascii="Aptos" w:eastAsia="Aptos" w:hAnsi="Aptos" w:cs="Aptos"/>
        </w:rPr>
        <w:t>, unless these overlays themselves contain personal identifiers.</w:t>
      </w:r>
    </w:p>
    <w:p w14:paraId="1B3B763C" w14:textId="2951E0AC" w:rsidR="00492CEC" w:rsidRDefault="00492CEC" w:rsidP="00492CEC">
      <w:pPr>
        <w:spacing w:before="240" w:after="240"/>
        <w:ind w:left="720"/>
        <w:rPr>
          <w:rFonts w:ascii="Aptos" w:eastAsia="Aptos" w:hAnsi="Aptos" w:cs="Aptos"/>
        </w:rPr>
      </w:pPr>
      <w:r w:rsidRPr="1FCF26A3">
        <w:rPr>
          <w:b/>
          <w:bCs/>
        </w:rPr>
        <w:t>Residual Risk After Burned-in Text Redaction</w:t>
      </w:r>
      <w:r w:rsidR="006C0BED">
        <w:rPr>
          <w:b/>
          <w:bCs/>
        </w:rPr>
        <w:t>:</w:t>
      </w:r>
      <w:r>
        <w:br/>
      </w:r>
      <w:r w:rsidRPr="1FCF26A3">
        <w:t xml:space="preserve">As part of our evaluation, we reviewed the potential for recovering or reconstructing text information that has been redacted or obscured in DICOM pixel data. </w:t>
      </w:r>
    </w:p>
    <w:p w14:paraId="6721761C" w14:textId="102E8D48" w:rsidR="00492CEC" w:rsidRDefault="00492CEC" w:rsidP="0033609F">
      <w:pPr>
        <w:pStyle w:val="ListParagraph"/>
        <w:numPr>
          <w:ilvl w:val="0"/>
          <w:numId w:val="62"/>
        </w:numPr>
        <w:spacing w:before="240" w:after="240"/>
      </w:pPr>
      <w:r w:rsidRPr="1FCF26A3">
        <w:t xml:space="preserve">Our assessment indicates that when opaque masking or pixel replacement methods are applied correctly, the likelihood of reversing or revealing the original burned-in text is extremely low. </w:t>
      </w:r>
    </w:p>
    <w:p w14:paraId="0C2CD9F9" w14:textId="77F9264D" w:rsidR="00492CEC" w:rsidRDefault="00492CEC" w:rsidP="0033609F">
      <w:pPr>
        <w:pStyle w:val="ListParagraph"/>
        <w:numPr>
          <w:ilvl w:val="0"/>
          <w:numId w:val="62"/>
        </w:numPr>
        <w:spacing w:before="240" w:after="240"/>
      </w:pPr>
      <w:r w:rsidRPr="1FCF26A3">
        <w:t>Techniques such as blurring or pixelation alone may leave residual patterns that could, in theory, be partially recovered using advanced image enhancement or machine learning methods; therefore, these approaches are not recommended.</w:t>
      </w:r>
    </w:p>
    <w:p w14:paraId="7758D45C" w14:textId="292C7F98" w:rsidR="00492CEC" w:rsidRDefault="00492CEC" w:rsidP="0033609F">
      <w:pPr>
        <w:pStyle w:val="ListParagraph"/>
        <w:numPr>
          <w:ilvl w:val="0"/>
          <w:numId w:val="62"/>
        </w:numPr>
        <w:spacing w:before="240" w:after="240"/>
      </w:pPr>
      <w:r w:rsidRPr="1FCF26A3">
        <w:t>Overall, proper opaque redaction - validated through visual and OCR-based checks - reduces the risk of re-identification to a negligible level.</w:t>
      </w:r>
    </w:p>
    <w:p w14:paraId="5FD3BEE1" w14:textId="0691FA0C" w:rsidR="00492CEC" w:rsidRDefault="00000000" w:rsidP="00492CEC">
      <w:pPr>
        <w:spacing w:before="240" w:after="240"/>
        <w:ind w:left="1080"/>
      </w:pPr>
      <w:sdt>
        <w:sdtPr>
          <w:id w:val="-2048978106"/>
          <w:citation/>
        </w:sdtPr>
        <w:sdtContent>
          <w:r w:rsidR="00492CEC">
            <w:fldChar w:fldCharType="begin"/>
          </w:r>
          <w:r w:rsidR="00492CEC">
            <w:instrText xml:space="preserve"> CITATION Ste16 \l 1033 </w:instrText>
          </w:r>
          <w:r w:rsidR="00492CEC">
            <w:fldChar w:fldCharType="separate"/>
          </w:r>
          <w:r w:rsidR="0033609F">
            <w:rPr>
              <w:noProof/>
            </w:rPr>
            <w:t>(Steven Hill, 2016)</w:t>
          </w:r>
          <w:r w:rsidR="00492CEC">
            <w:fldChar w:fldCharType="end"/>
          </w:r>
        </w:sdtContent>
      </w:sdt>
      <w:sdt>
        <w:sdtPr>
          <w:id w:val="1585799797"/>
          <w:citation/>
        </w:sdtPr>
        <w:sdtContent>
          <w:r w:rsidR="00492CEC">
            <w:fldChar w:fldCharType="begin"/>
          </w:r>
          <w:r w:rsidR="00492CEC">
            <w:instrText xml:space="preserve"> CITATION Nic08 \l 1033 </w:instrText>
          </w:r>
          <w:r w:rsidR="00492CEC">
            <w:fldChar w:fldCharType="separate"/>
          </w:r>
          <w:r w:rsidR="0033609F">
            <w:rPr>
              <w:noProof/>
            </w:rPr>
            <w:t xml:space="preserve"> (Nicholas Zhong-Yang Ho, 2008)</w:t>
          </w:r>
          <w:r w:rsidR="00492CEC">
            <w:fldChar w:fldCharType="end"/>
          </w:r>
        </w:sdtContent>
      </w:sdt>
      <w:sdt>
        <w:sdtPr>
          <w:id w:val="181020880"/>
          <w:citation/>
        </w:sdtPr>
        <w:sdtContent>
          <w:r w:rsidR="00492CEC">
            <w:fldChar w:fldCharType="begin"/>
          </w:r>
          <w:r w:rsidR="00492CEC">
            <w:instrText xml:space="preserve"> CITATION Hao25 \l 1033 </w:instrText>
          </w:r>
          <w:r w:rsidR="00492CEC">
            <w:fldChar w:fldCharType="separate"/>
          </w:r>
          <w:r w:rsidR="0033609F">
            <w:rPr>
              <w:noProof/>
            </w:rPr>
            <w:t xml:space="preserve"> (Haoyu Zhai, 2025)</w:t>
          </w:r>
          <w:r w:rsidR="00492CEC">
            <w:fldChar w:fldCharType="end"/>
          </w:r>
        </w:sdtContent>
      </w:sdt>
    </w:p>
    <w:p w14:paraId="366E16C5" w14:textId="4524F083" w:rsidR="00492CEC" w:rsidRPr="000C2A08" w:rsidRDefault="00492CEC" w:rsidP="000C2A08">
      <w:pPr>
        <w:spacing w:before="240" w:after="240"/>
        <w:ind w:left="720"/>
      </w:pPr>
      <w:r w:rsidRPr="40879ED7">
        <w:rPr>
          <w:b/>
        </w:rPr>
        <w:t>Recommendation</w:t>
      </w:r>
      <w:r w:rsidRPr="40879ED7">
        <w:rPr>
          <w:b/>
          <w:bCs/>
        </w:rPr>
        <w:t xml:space="preserve"> for Text Redaction</w:t>
      </w:r>
      <w:r w:rsidR="006C0BED">
        <w:rPr>
          <w:b/>
          <w:bCs/>
        </w:rPr>
        <w:t>:</w:t>
      </w:r>
      <w:r>
        <w:br/>
      </w:r>
      <w:r w:rsidRPr="5E953975">
        <w:t xml:space="preserve">Based on current evidence and industry best practices, opaque masking or region replacement should be used for removing burned-in text from DICOM pixel data, as </w:t>
      </w:r>
      <w:r w:rsidRPr="5E953975">
        <w:lastRenderedPageBreak/>
        <w:t>these methods effectively eliminate recoverable signal and minimize re-identification risk, unlike blurring or pixelation techniques.</w:t>
      </w:r>
    </w:p>
    <w:p w14:paraId="5913F6A4" w14:textId="3E3088BA" w:rsidR="006C0BED" w:rsidRPr="006C0BED" w:rsidRDefault="00492CEC" w:rsidP="006C0BED">
      <w:pPr>
        <w:pStyle w:val="ListParagraph"/>
        <w:numPr>
          <w:ilvl w:val="0"/>
          <w:numId w:val="60"/>
        </w:numPr>
        <w:spacing w:before="240" w:after="240"/>
        <w:rPr>
          <w:rFonts w:ascii="Aptos" w:eastAsia="Aptos" w:hAnsi="Aptos" w:cs="Aptos"/>
          <w:b/>
          <w:bCs/>
        </w:rPr>
      </w:pPr>
      <w:r w:rsidRPr="006C0BED">
        <w:rPr>
          <w:rFonts w:ascii="Aptos" w:eastAsia="Aptos" w:hAnsi="Aptos" w:cs="Aptos"/>
          <w:b/>
          <w:bCs/>
        </w:rPr>
        <w:t>Exclusion</w:t>
      </w:r>
    </w:p>
    <w:p w14:paraId="24D978C9" w14:textId="77777777" w:rsidR="006C0BED" w:rsidRDefault="006C0BED" w:rsidP="006C0BED">
      <w:pPr>
        <w:pStyle w:val="ListParagraph"/>
        <w:spacing w:before="240" w:after="240"/>
        <w:rPr>
          <w:rFonts w:ascii="Aptos" w:eastAsia="Aptos" w:hAnsi="Aptos" w:cs="Aptos"/>
        </w:rPr>
      </w:pPr>
    </w:p>
    <w:p w14:paraId="13421864" w14:textId="4C746BA1" w:rsidR="000C2A08" w:rsidRPr="006C0BED" w:rsidRDefault="000C2A08" w:rsidP="006C0BED">
      <w:pPr>
        <w:pStyle w:val="ListParagraph"/>
        <w:spacing w:before="240" w:after="240"/>
        <w:rPr>
          <w:rFonts w:ascii="Aptos" w:eastAsia="Aptos" w:hAnsi="Aptos" w:cs="Aptos"/>
        </w:rPr>
      </w:pPr>
      <w:r>
        <w:t>I</w:t>
      </w:r>
      <w:r w:rsidRPr="0126B79A">
        <w:t>f reliable redaction is not feasible or introduces complexity, any image found to contain burned-in text should be excluded from external transfer</w:t>
      </w:r>
      <w:r w:rsidRPr="006C0BED">
        <w:rPr>
          <w:rFonts w:ascii="Aptos" w:eastAsia="Aptos" w:hAnsi="Aptos" w:cs="Aptos"/>
        </w:rPr>
        <w:t>.</w:t>
      </w:r>
    </w:p>
    <w:p w14:paraId="52CE37F7" w14:textId="408EBBF5" w:rsidR="00DD60BE" w:rsidRDefault="00DD60BE" w:rsidP="006C0BED">
      <w:pPr>
        <w:spacing w:before="240" w:after="240"/>
        <w:ind w:left="720"/>
        <w:rPr>
          <w:rFonts w:ascii="Aptos" w:eastAsia="Aptos" w:hAnsi="Aptos" w:cs="Aptos"/>
        </w:rPr>
      </w:pPr>
      <w:r w:rsidRPr="1EFF6C92">
        <w:rPr>
          <w:rFonts w:ascii="Aptos" w:eastAsia="Aptos" w:hAnsi="Aptos" w:cs="Aptos"/>
          <w:b/>
          <w:bCs/>
        </w:rPr>
        <w:t>Exclusion Logs</w:t>
      </w:r>
      <w:r w:rsidRPr="1EFF6C92">
        <w:rPr>
          <w:rFonts w:ascii="Aptos" w:eastAsia="Aptos" w:hAnsi="Aptos" w:cs="Aptos"/>
        </w:rPr>
        <w:t xml:space="preserve">: </w:t>
      </w:r>
      <w:r>
        <w:br/>
      </w:r>
      <w:r w:rsidRPr="1EFF6C92">
        <w:rPr>
          <w:rFonts w:ascii="Aptos" w:eastAsia="Aptos" w:hAnsi="Aptos" w:cs="Aptos"/>
        </w:rPr>
        <w:t xml:space="preserve">Any </w:t>
      </w:r>
      <w:r w:rsidR="00207A27" w:rsidRPr="1EFF6C92">
        <w:rPr>
          <w:rFonts w:ascii="Aptos" w:eastAsia="Aptos" w:hAnsi="Aptos" w:cs="Aptos"/>
        </w:rPr>
        <w:t>image</w:t>
      </w:r>
      <w:r w:rsidRPr="1EFF6C92">
        <w:rPr>
          <w:rFonts w:ascii="Aptos" w:eastAsia="Aptos" w:hAnsi="Aptos" w:cs="Aptos"/>
        </w:rPr>
        <w:t xml:space="preserve"> excluded from external sharing due to the presence of burned-in annotations or failure of reliable redaction must be formally documented. Exclusions shall be captured in dataset-level exclusion logs and data transfer reports, including the reason for exclusion. This ensures transparency, traceability, and auditability of all removed content.</w:t>
      </w:r>
      <w:r>
        <w:br/>
      </w:r>
    </w:p>
    <w:p w14:paraId="0AE29986" w14:textId="29A2DD49" w:rsidR="1A7E78F6" w:rsidRDefault="14C37743" w:rsidP="0126B79A">
      <w:pPr>
        <w:pStyle w:val="Heading3"/>
      </w:pPr>
      <w:bookmarkStart w:id="64" w:name="_Toc205821907"/>
      <w:bookmarkStart w:id="65" w:name="_Toc215005278"/>
      <w:bookmarkStart w:id="66" w:name="_Toc216905352"/>
      <w:r w:rsidRPr="4B1BE2C1">
        <w:t>4.</w:t>
      </w:r>
      <w:r w:rsidR="00D53C94">
        <w:t>3</w:t>
      </w:r>
      <w:r w:rsidRPr="4B1BE2C1">
        <w:t xml:space="preserve">.2. </w:t>
      </w:r>
      <w:r w:rsidR="3CF219F5" w:rsidRPr="4B1BE2C1">
        <w:t>Anatomical anonymization</w:t>
      </w:r>
      <w:bookmarkEnd w:id="64"/>
      <w:bookmarkEnd w:id="65"/>
      <w:bookmarkEnd w:id="66"/>
    </w:p>
    <w:p w14:paraId="2F6BF92F" w14:textId="0E390EC1" w:rsidR="1A7E78F6" w:rsidRDefault="00D143FA" w:rsidP="0126B79A">
      <w:pPr>
        <w:spacing w:before="240" w:after="240"/>
        <w:rPr>
          <w:rFonts w:ascii="Aptos" w:eastAsia="Aptos" w:hAnsi="Aptos" w:cs="Aptos"/>
        </w:rPr>
      </w:pPr>
      <w:r>
        <w:rPr>
          <w:rFonts w:ascii="Aptos" w:eastAsia="Aptos" w:hAnsi="Aptos" w:cs="Aptos"/>
        </w:rPr>
        <w:t>I</w:t>
      </w:r>
      <w:r w:rsidR="5772FD15" w:rsidRPr="4B1BE2C1">
        <w:rPr>
          <w:rFonts w:ascii="Aptos" w:eastAsia="Aptos" w:hAnsi="Aptos" w:cs="Aptos"/>
        </w:rPr>
        <w:t>n head and brain imaging modalities such as MRI</w:t>
      </w:r>
      <w:r>
        <w:rPr>
          <w:rFonts w:ascii="Aptos" w:eastAsia="Aptos" w:hAnsi="Aptos" w:cs="Aptos"/>
        </w:rPr>
        <w:t>, CT and PET</w:t>
      </w:r>
      <w:r w:rsidR="5772FD15" w:rsidRPr="4B1BE2C1">
        <w:rPr>
          <w:rFonts w:ascii="Aptos" w:eastAsia="Aptos" w:hAnsi="Aptos" w:cs="Aptos"/>
        </w:rPr>
        <w:t>,</w:t>
      </w:r>
      <w:r w:rsidR="5772FD15" w:rsidRPr="4B1BE2C1" w:rsidDel="00D143FA">
        <w:rPr>
          <w:rFonts w:ascii="Aptos" w:eastAsia="Aptos" w:hAnsi="Aptos" w:cs="Aptos"/>
        </w:rPr>
        <w:t xml:space="preserve"> </w:t>
      </w:r>
      <w:r w:rsidR="5772FD15" w:rsidRPr="4B1BE2C1">
        <w:rPr>
          <w:rFonts w:ascii="Aptos" w:eastAsia="Aptos" w:hAnsi="Aptos" w:cs="Aptos"/>
        </w:rPr>
        <w:t xml:space="preserve">detailed craniofacial anatomy can be reconstructed </w:t>
      </w:r>
      <w:r w:rsidR="00F20616" w:rsidRPr="00F20616">
        <w:rPr>
          <w:rFonts w:ascii="Aptos" w:eastAsia="Aptos" w:hAnsi="Aptos" w:cs="Aptos"/>
        </w:rPr>
        <w:t>from 2D slices into realistic 3D facial renderings</w:t>
      </w:r>
      <w:r w:rsidR="00F20616">
        <w:rPr>
          <w:rFonts w:ascii="Aptos" w:eastAsia="Aptos" w:hAnsi="Aptos" w:cs="Aptos"/>
        </w:rPr>
        <w:t xml:space="preserve"> </w:t>
      </w:r>
      <w:r w:rsidR="5772FD15" w:rsidRPr="4B1BE2C1">
        <w:rPr>
          <w:rFonts w:ascii="Aptos" w:eastAsia="Aptos" w:hAnsi="Aptos" w:cs="Aptos"/>
        </w:rPr>
        <w:t>and potentially matched to photographs using facial recognition technologies</w:t>
      </w:r>
      <w:r w:rsidR="00AC6D46">
        <w:rPr>
          <w:rFonts w:ascii="Aptos" w:eastAsia="Aptos" w:hAnsi="Aptos" w:cs="Aptos"/>
        </w:rPr>
        <w:t xml:space="preserve"> </w:t>
      </w:r>
      <w:sdt>
        <w:sdtPr>
          <w:rPr>
            <w:rFonts w:ascii="Aptos" w:eastAsia="Aptos" w:hAnsi="Aptos" w:cs="Aptos"/>
          </w:rPr>
          <w:id w:val="-2032789848"/>
          <w:citation/>
        </w:sdtPr>
        <w:sdtContent>
          <w:r w:rsidR="00173CD2">
            <w:rPr>
              <w:rFonts w:ascii="Aptos" w:eastAsia="Aptos" w:hAnsi="Aptos" w:cs="Aptos"/>
            </w:rPr>
            <w:fldChar w:fldCharType="begin"/>
          </w:r>
          <w:r w:rsidR="00173CD2">
            <w:rPr>
              <w:rFonts w:ascii="Aptos" w:eastAsia="Aptos" w:hAnsi="Aptos" w:cs="Aptos"/>
            </w:rPr>
            <w:instrText xml:space="preserve"> CITATION Sch19 \l 1033 </w:instrText>
          </w:r>
          <w:r w:rsidR="00173CD2">
            <w:rPr>
              <w:rFonts w:ascii="Aptos" w:eastAsia="Aptos" w:hAnsi="Aptos" w:cs="Aptos"/>
            </w:rPr>
            <w:fldChar w:fldCharType="separate"/>
          </w:r>
          <w:r w:rsidR="0033609F" w:rsidRPr="0033609F">
            <w:rPr>
              <w:rFonts w:ascii="Aptos" w:eastAsia="Aptos" w:hAnsi="Aptos" w:cs="Aptos"/>
              <w:noProof/>
            </w:rPr>
            <w:t>(Schwarz CG K. W., 2019)</w:t>
          </w:r>
          <w:r w:rsidR="00173CD2">
            <w:rPr>
              <w:rFonts w:ascii="Aptos" w:eastAsia="Aptos" w:hAnsi="Aptos" w:cs="Aptos"/>
            </w:rPr>
            <w:fldChar w:fldCharType="end"/>
          </w:r>
        </w:sdtContent>
      </w:sdt>
      <w:r w:rsidR="00652E16">
        <w:rPr>
          <w:rFonts w:ascii="Aptos" w:eastAsia="Aptos" w:hAnsi="Aptos" w:cs="Aptos"/>
        </w:rPr>
        <w:t xml:space="preserve"> </w:t>
      </w:r>
      <w:sdt>
        <w:sdtPr>
          <w:rPr>
            <w:rFonts w:ascii="Aptos" w:eastAsia="Aptos" w:hAnsi="Aptos" w:cs="Aptos"/>
          </w:rPr>
          <w:id w:val="651886903"/>
          <w:citation/>
        </w:sdtPr>
        <w:sdtContent>
          <w:r w:rsidR="00652E16">
            <w:rPr>
              <w:rFonts w:ascii="Aptos" w:eastAsia="Aptos" w:hAnsi="Aptos" w:cs="Aptos"/>
            </w:rPr>
            <w:fldChar w:fldCharType="begin"/>
          </w:r>
          <w:r w:rsidR="00652E16">
            <w:rPr>
              <w:rFonts w:ascii="Aptos" w:eastAsia="Aptos" w:hAnsi="Aptos" w:cs="Aptos"/>
            </w:rPr>
            <w:instrText xml:space="preserve"> CITATION Maz12 \l 1033 </w:instrText>
          </w:r>
          <w:r w:rsidR="00652E16">
            <w:rPr>
              <w:rFonts w:ascii="Aptos" w:eastAsia="Aptos" w:hAnsi="Aptos" w:cs="Aptos"/>
            </w:rPr>
            <w:fldChar w:fldCharType="separate"/>
          </w:r>
          <w:r w:rsidR="0033609F" w:rsidRPr="0033609F">
            <w:rPr>
              <w:rFonts w:ascii="Aptos" w:eastAsia="Aptos" w:hAnsi="Aptos" w:cs="Aptos"/>
              <w:noProof/>
            </w:rPr>
            <w:t>(Mazura JC, 2012)</w:t>
          </w:r>
          <w:r w:rsidR="00652E16">
            <w:rPr>
              <w:rFonts w:ascii="Aptos" w:eastAsia="Aptos" w:hAnsi="Aptos" w:cs="Aptos"/>
            </w:rPr>
            <w:fldChar w:fldCharType="end"/>
          </w:r>
        </w:sdtContent>
      </w:sdt>
      <w:r w:rsidR="00CD4DE6">
        <w:rPr>
          <w:rFonts w:ascii="Aptos" w:eastAsia="Aptos" w:hAnsi="Aptos" w:cs="Aptos"/>
        </w:rPr>
        <w:t xml:space="preserve"> </w:t>
      </w:r>
      <w:sdt>
        <w:sdtPr>
          <w:rPr>
            <w:rFonts w:ascii="Aptos" w:eastAsia="Aptos" w:hAnsi="Aptos" w:cs="Aptos"/>
          </w:rPr>
          <w:id w:val="1274589900"/>
          <w:citation/>
        </w:sdtPr>
        <w:sdtContent>
          <w:r w:rsidR="00CD4DE6">
            <w:rPr>
              <w:rFonts w:ascii="Aptos" w:eastAsia="Aptos" w:hAnsi="Aptos" w:cs="Aptos"/>
            </w:rPr>
            <w:fldChar w:fldCharType="begin"/>
          </w:r>
          <w:r w:rsidR="00CD4DE6">
            <w:rPr>
              <w:rFonts w:ascii="Aptos" w:eastAsia="Aptos" w:hAnsi="Aptos" w:cs="Aptos"/>
            </w:rPr>
            <w:instrText xml:space="preserve"> CITATION Sch23 \l 1033 </w:instrText>
          </w:r>
          <w:r w:rsidR="00CD4DE6">
            <w:rPr>
              <w:rFonts w:ascii="Aptos" w:eastAsia="Aptos" w:hAnsi="Aptos" w:cs="Aptos"/>
            </w:rPr>
            <w:fldChar w:fldCharType="separate"/>
          </w:r>
          <w:r w:rsidR="0033609F" w:rsidRPr="0033609F">
            <w:rPr>
              <w:rFonts w:ascii="Aptos" w:eastAsia="Aptos" w:hAnsi="Aptos" w:cs="Aptos"/>
              <w:noProof/>
            </w:rPr>
            <w:t>(Schwarz CG K. W., 2023)</w:t>
          </w:r>
          <w:r w:rsidR="00CD4DE6">
            <w:rPr>
              <w:rFonts w:ascii="Aptos" w:eastAsia="Aptos" w:hAnsi="Aptos" w:cs="Aptos"/>
            </w:rPr>
            <w:fldChar w:fldCharType="end"/>
          </w:r>
        </w:sdtContent>
      </w:sdt>
      <w:r w:rsidR="5772FD15" w:rsidRPr="4B1BE2C1">
        <w:rPr>
          <w:rFonts w:ascii="Aptos" w:eastAsia="Aptos" w:hAnsi="Aptos" w:cs="Aptos"/>
        </w:rPr>
        <w:t>.</w:t>
      </w:r>
    </w:p>
    <w:p w14:paraId="5C0C9CC3" w14:textId="60545961" w:rsidR="00181245" w:rsidRPr="001C5454" w:rsidRDefault="00181245" w:rsidP="00C87FF6">
      <w:pPr>
        <w:pStyle w:val="Caption"/>
        <w:keepNext/>
        <w:spacing w:before="240" w:after="240" w:line="264" w:lineRule="auto"/>
        <w:rPr>
          <w:rFonts w:ascii="Aptos" w:eastAsia="Aptos" w:hAnsi="Aptos" w:cs="Aptos"/>
          <w:i w:val="0"/>
          <w:iCs w:val="0"/>
          <w:color w:val="auto"/>
          <w:sz w:val="24"/>
          <w:szCs w:val="24"/>
        </w:rPr>
      </w:pPr>
      <w:r w:rsidRPr="001C5454">
        <w:rPr>
          <w:rFonts w:ascii="Aptos" w:eastAsia="Aptos" w:hAnsi="Aptos" w:cs="Aptos"/>
          <w:i w:val="0"/>
          <w:iCs w:val="0"/>
          <w:color w:val="auto"/>
          <w:sz w:val="24"/>
          <w:szCs w:val="24"/>
        </w:rPr>
        <w:t>Under HIPAA’s Safe Harbor, “full-face photographs and any comparable images” are direct identifiers (PHI), and the GDPR explicitly defines facial images as biometric data and treats their processing as a special-category activity</w:t>
      </w:r>
      <w:r w:rsidR="00930F9D">
        <w:rPr>
          <w:rFonts w:ascii="Aptos" w:eastAsia="Aptos" w:hAnsi="Aptos" w:cs="Aptos"/>
          <w:i w:val="0"/>
          <w:iCs w:val="0"/>
          <w:color w:val="auto"/>
          <w:sz w:val="24"/>
          <w:szCs w:val="24"/>
        </w:rPr>
        <w:t xml:space="preserve"> </w:t>
      </w:r>
      <w:sdt>
        <w:sdtPr>
          <w:rPr>
            <w:rFonts w:ascii="Aptos" w:eastAsia="Aptos" w:hAnsi="Aptos" w:cs="Aptos"/>
            <w:i w:val="0"/>
            <w:iCs w:val="0"/>
            <w:color w:val="auto"/>
            <w:sz w:val="24"/>
            <w:szCs w:val="24"/>
          </w:rPr>
          <w:id w:val="1037395279"/>
          <w:citation/>
        </w:sdtPr>
        <w:sdtContent>
          <w:r w:rsidR="00930F9D">
            <w:rPr>
              <w:rFonts w:ascii="Aptos" w:eastAsia="Aptos" w:hAnsi="Aptos" w:cs="Aptos"/>
              <w:i w:val="0"/>
              <w:iCs w:val="0"/>
              <w:color w:val="auto"/>
              <w:sz w:val="24"/>
              <w:szCs w:val="24"/>
            </w:rPr>
            <w:fldChar w:fldCharType="begin"/>
          </w:r>
          <w:r w:rsidR="00930F9D">
            <w:rPr>
              <w:rFonts w:ascii="Aptos" w:eastAsia="Aptos" w:hAnsi="Aptos" w:cs="Aptos"/>
              <w:i w:val="0"/>
              <w:iCs w:val="0"/>
              <w:color w:val="auto"/>
              <w:sz w:val="24"/>
              <w:szCs w:val="24"/>
            </w:rPr>
            <w:instrText xml:space="preserve"> CITATION USD25 \l 1033 </w:instrText>
          </w:r>
          <w:r w:rsidR="00930F9D">
            <w:rPr>
              <w:rFonts w:ascii="Aptos" w:eastAsia="Aptos" w:hAnsi="Aptos" w:cs="Aptos"/>
              <w:i w:val="0"/>
              <w:iCs w:val="0"/>
              <w:color w:val="auto"/>
              <w:sz w:val="24"/>
              <w:szCs w:val="24"/>
            </w:rPr>
            <w:fldChar w:fldCharType="separate"/>
          </w:r>
          <w:r w:rsidR="0033609F" w:rsidRPr="0033609F">
            <w:rPr>
              <w:rFonts w:ascii="Aptos" w:eastAsia="Aptos" w:hAnsi="Aptos" w:cs="Aptos"/>
              <w:noProof/>
              <w:color w:val="auto"/>
              <w:sz w:val="24"/>
              <w:szCs w:val="24"/>
            </w:rPr>
            <w:t>(U.S. Department of Health &amp; Human Services, 2025)</w:t>
          </w:r>
          <w:r w:rsidR="00930F9D">
            <w:rPr>
              <w:rFonts w:ascii="Aptos" w:eastAsia="Aptos" w:hAnsi="Aptos" w:cs="Aptos"/>
              <w:i w:val="0"/>
              <w:iCs w:val="0"/>
              <w:color w:val="auto"/>
              <w:sz w:val="24"/>
              <w:szCs w:val="24"/>
            </w:rPr>
            <w:fldChar w:fldCharType="end"/>
          </w:r>
        </w:sdtContent>
      </w:sdt>
      <w:r w:rsidR="00930F9D">
        <w:rPr>
          <w:rFonts w:ascii="Aptos" w:eastAsia="Aptos" w:hAnsi="Aptos" w:cs="Aptos"/>
          <w:i w:val="0"/>
          <w:iCs w:val="0"/>
          <w:color w:val="auto"/>
          <w:sz w:val="24"/>
          <w:szCs w:val="24"/>
        </w:rPr>
        <w:t xml:space="preserve"> </w:t>
      </w:r>
      <w:sdt>
        <w:sdtPr>
          <w:rPr>
            <w:rFonts w:ascii="Aptos" w:eastAsia="Aptos" w:hAnsi="Aptos" w:cs="Aptos"/>
            <w:i w:val="0"/>
            <w:iCs w:val="0"/>
            <w:color w:val="auto"/>
            <w:sz w:val="24"/>
            <w:szCs w:val="24"/>
          </w:rPr>
          <w:id w:val="-1959168476"/>
          <w:citation/>
        </w:sdtPr>
        <w:sdtContent>
          <w:r w:rsidR="00930F9D">
            <w:rPr>
              <w:rFonts w:ascii="Aptos" w:eastAsia="Aptos" w:hAnsi="Aptos" w:cs="Aptos"/>
              <w:i w:val="0"/>
              <w:iCs w:val="0"/>
              <w:color w:val="auto"/>
              <w:sz w:val="24"/>
              <w:szCs w:val="24"/>
            </w:rPr>
            <w:fldChar w:fldCharType="begin"/>
          </w:r>
          <w:r w:rsidR="00930F9D">
            <w:rPr>
              <w:rFonts w:ascii="Aptos" w:eastAsia="Aptos" w:hAnsi="Aptos" w:cs="Aptos"/>
              <w:i w:val="0"/>
              <w:iCs w:val="0"/>
              <w:color w:val="auto"/>
              <w:sz w:val="24"/>
              <w:szCs w:val="24"/>
            </w:rPr>
            <w:instrText xml:space="preserve"> CITATION Eur20 \l 1033 </w:instrText>
          </w:r>
          <w:r w:rsidR="00930F9D">
            <w:rPr>
              <w:rFonts w:ascii="Aptos" w:eastAsia="Aptos" w:hAnsi="Aptos" w:cs="Aptos"/>
              <w:i w:val="0"/>
              <w:iCs w:val="0"/>
              <w:color w:val="auto"/>
              <w:sz w:val="24"/>
              <w:szCs w:val="24"/>
            </w:rPr>
            <w:fldChar w:fldCharType="separate"/>
          </w:r>
          <w:r w:rsidR="0033609F" w:rsidRPr="0033609F">
            <w:rPr>
              <w:rFonts w:ascii="Aptos" w:eastAsia="Aptos" w:hAnsi="Aptos" w:cs="Aptos"/>
              <w:noProof/>
              <w:color w:val="auto"/>
              <w:sz w:val="24"/>
              <w:szCs w:val="24"/>
            </w:rPr>
            <w:t>(Board, 2020)</w:t>
          </w:r>
          <w:r w:rsidR="00930F9D">
            <w:rPr>
              <w:rFonts w:ascii="Aptos" w:eastAsia="Aptos" w:hAnsi="Aptos" w:cs="Aptos"/>
              <w:i w:val="0"/>
              <w:iCs w:val="0"/>
              <w:color w:val="auto"/>
              <w:sz w:val="24"/>
              <w:szCs w:val="24"/>
            </w:rPr>
            <w:fldChar w:fldCharType="end"/>
          </w:r>
        </w:sdtContent>
      </w:sdt>
      <w:r w:rsidR="00AB585C" w:rsidRPr="001C5454">
        <w:rPr>
          <w:rFonts w:ascii="Aptos" w:eastAsia="Aptos" w:hAnsi="Aptos" w:cs="Aptos"/>
          <w:i w:val="0"/>
          <w:iCs w:val="0"/>
          <w:color w:val="auto"/>
          <w:sz w:val="24"/>
          <w:szCs w:val="24"/>
        </w:rPr>
        <w:t xml:space="preserve">. Therefore, </w:t>
      </w:r>
      <w:r w:rsidR="00E26CB8" w:rsidRPr="001C5454">
        <w:rPr>
          <w:rFonts w:ascii="Aptos" w:eastAsia="Aptos" w:hAnsi="Aptos" w:cs="Aptos"/>
          <w:i w:val="0"/>
          <w:iCs w:val="0"/>
          <w:color w:val="auto"/>
          <w:sz w:val="24"/>
          <w:szCs w:val="24"/>
        </w:rPr>
        <w:t xml:space="preserve">removing or obscuring recognizable facial features is the most standards-aligned way to release head images as anonymous data: it directly addresses HIPAA’s “comparable images” risk and implements DICOM PS3.15’s Clean Recognizable Visual Features option to reduce identifiability under GDPR. </w:t>
      </w:r>
    </w:p>
    <w:p w14:paraId="523BC787" w14:textId="20975446" w:rsidR="1A7E78F6" w:rsidRDefault="4F641B2F" w:rsidP="0126B79A">
      <w:pPr>
        <w:spacing w:before="240" w:after="240"/>
        <w:rPr>
          <w:rFonts w:ascii="Aptos" w:eastAsia="Aptos" w:hAnsi="Aptos" w:cs="Aptos"/>
        </w:rPr>
      </w:pPr>
      <w:r w:rsidRPr="0126B79A">
        <w:rPr>
          <w:rFonts w:ascii="Aptos" w:eastAsia="Aptos" w:hAnsi="Aptos" w:cs="Aptos"/>
        </w:rPr>
        <w:t xml:space="preserve">A common technique within </w:t>
      </w:r>
      <w:r w:rsidR="005A3523" w:rsidRPr="332E088D">
        <w:rPr>
          <w:rFonts w:ascii="Aptos" w:eastAsia="Aptos" w:hAnsi="Aptos" w:cs="Aptos"/>
        </w:rPr>
        <w:t>anatomical</w:t>
      </w:r>
      <w:r w:rsidR="005A3523">
        <w:rPr>
          <w:rFonts w:ascii="Aptos" w:eastAsia="Aptos" w:hAnsi="Aptos" w:cs="Aptos"/>
        </w:rPr>
        <w:t xml:space="preserve"> anonymization</w:t>
      </w:r>
      <w:r w:rsidRPr="0126B79A">
        <w:rPr>
          <w:rFonts w:ascii="Aptos" w:eastAsia="Aptos" w:hAnsi="Aptos" w:cs="Aptos"/>
        </w:rPr>
        <w:t xml:space="preserve"> is </w:t>
      </w:r>
      <w:r w:rsidRPr="0126B79A">
        <w:rPr>
          <w:rFonts w:ascii="Aptos" w:eastAsia="Aptos" w:hAnsi="Aptos" w:cs="Aptos"/>
          <w:i/>
          <w:iCs/>
        </w:rPr>
        <w:t>defacing</w:t>
      </w:r>
      <w:r w:rsidRPr="0126B79A">
        <w:rPr>
          <w:rFonts w:ascii="Aptos" w:eastAsia="Aptos" w:hAnsi="Aptos" w:cs="Aptos"/>
        </w:rPr>
        <w:t>, which involves algorithmically removing facial features from imaging data while preserving the integrity of the brain and other regions of clinical interest.</w:t>
      </w:r>
      <w:r w:rsidR="245BA39D" w:rsidRPr="0126B79A">
        <w:rPr>
          <w:rFonts w:ascii="Aptos" w:eastAsia="Aptos" w:hAnsi="Aptos" w:cs="Aptos"/>
        </w:rPr>
        <w:t xml:space="preserve"> </w:t>
      </w:r>
      <w:r w:rsidR="1D0339AC" w:rsidRPr="0126B79A">
        <w:rPr>
          <w:rFonts w:ascii="Aptos" w:eastAsia="Aptos" w:hAnsi="Aptos" w:cs="Aptos"/>
        </w:rPr>
        <w:t xml:space="preserve">Other </w:t>
      </w:r>
      <w:r w:rsidR="337724CE" w:rsidRPr="0126B79A">
        <w:rPr>
          <w:rFonts w:ascii="Aptos" w:eastAsia="Aptos" w:hAnsi="Aptos" w:cs="Aptos"/>
        </w:rPr>
        <w:t>m</w:t>
      </w:r>
      <w:r w:rsidR="245BA39D" w:rsidRPr="0126B79A">
        <w:rPr>
          <w:rFonts w:ascii="Aptos" w:eastAsia="Aptos" w:hAnsi="Aptos" w:cs="Aptos"/>
        </w:rPr>
        <w:t xml:space="preserve">ethods include </w:t>
      </w:r>
      <w:r w:rsidR="2ECCE57D" w:rsidRPr="0126B79A">
        <w:rPr>
          <w:rFonts w:ascii="Aptos" w:eastAsia="Aptos" w:hAnsi="Aptos" w:cs="Aptos"/>
        </w:rPr>
        <w:t xml:space="preserve">face removal, skull stripping, </w:t>
      </w:r>
      <w:r w:rsidR="240557FF" w:rsidRPr="0126B79A">
        <w:rPr>
          <w:rFonts w:ascii="Aptos" w:eastAsia="Aptos" w:hAnsi="Aptos" w:cs="Aptos"/>
        </w:rPr>
        <w:t xml:space="preserve">template masking, face replacement, face distortion, etc. </w:t>
      </w:r>
      <w:r w:rsidR="240557FF" w:rsidRPr="007B65D8">
        <w:rPr>
          <w:rFonts w:ascii="Aptos" w:eastAsia="Aptos" w:hAnsi="Aptos" w:cs="Aptos"/>
        </w:rPr>
        <w:t>Newer methods leverage deep learning for more targeted facial feature removal</w:t>
      </w:r>
      <w:r w:rsidR="4AAB020C" w:rsidRPr="007B65D8">
        <w:rPr>
          <w:rFonts w:ascii="Aptos" w:eastAsia="Aptos" w:hAnsi="Aptos" w:cs="Aptos"/>
        </w:rPr>
        <w:t>.</w:t>
      </w:r>
    </w:p>
    <w:p w14:paraId="2280AB97" w14:textId="5BDC7305" w:rsidR="1A7E78F6" w:rsidRDefault="14CA2903" w:rsidP="4C920CC8">
      <w:pPr>
        <w:spacing w:before="240" w:after="240"/>
        <w:rPr>
          <w:rFonts w:ascii="Aptos" w:eastAsia="Aptos" w:hAnsi="Aptos" w:cs="Aptos"/>
        </w:rPr>
      </w:pPr>
      <w:r w:rsidRPr="6C6BC17C">
        <w:rPr>
          <w:rFonts w:ascii="Aptos" w:eastAsia="Aptos" w:hAnsi="Aptos" w:cs="Aptos"/>
        </w:rPr>
        <w:t xml:space="preserve">Several tools support automated anatomical anonymization, </w:t>
      </w:r>
      <w:r w:rsidR="3EF0766C" w:rsidRPr="6C6BC17C">
        <w:rPr>
          <w:rFonts w:ascii="Aptos" w:eastAsia="Aptos" w:hAnsi="Aptos" w:cs="Aptos"/>
        </w:rPr>
        <w:t>varying</w:t>
      </w:r>
      <w:r w:rsidRPr="6C6BC17C">
        <w:rPr>
          <w:rFonts w:ascii="Aptos" w:eastAsia="Aptos" w:hAnsi="Aptos" w:cs="Aptos"/>
        </w:rPr>
        <w:t xml:space="preserve"> </w:t>
      </w:r>
      <w:r w:rsidR="6E4633BA" w:rsidRPr="6C6BC17C">
        <w:rPr>
          <w:rFonts w:ascii="Aptos" w:eastAsia="Aptos" w:hAnsi="Aptos" w:cs="Aptos"/>
        </w:rPr>
        <w:t>in robustness,</w:t>
      </w:r>
      <w:r w:rsidRPr="6C6BC17C">
        <w:rPr>
          <w:rFonts w:ascii="Aptos" w:eastAsia="Aptos" w:hAnsi="Aptos" w:cs="Aptos"/>
        </w:rPr>
        <w:t xml:space="preserve"> and data quality </w:t>
      </w:r>
      <w:r w:rsidR="71E5F4DE" w:rsidRPr="6C6BC17C">
        <w:rPr>
          <w:rFonts w:ascii="Aptos" w:eastAsia="Aptos" w:hAnsi="Aptos" w:cs="Aptos"/>
        </w:rPr>
        <w:t>preservation</w:t>
      </w:r>
      <w:r w:rsidRPr="6C6BC17C">
        <w:rPr>
          <w:rFonts w:ascii="Aptos" w:eastAsia="Aptos" w:hAnsi="Aptos" w:cs="Aptos"/>
        </w:rPr>
        <w:t>.</w:t>
      </w:r>
      <w:r w:rsidR="005B0744">
        <w:rPr>
          <w:rFonts w:ascii="Aptos" w:eastAsia="Aptos" w:hAnsi="Aptos" w:cs="Aptos"/>
        </w:rPr>
        <w:t xml:space="preserve"> </w:t>
      </w:r>
      <w:r w:rsidR="007F34E6" w:rsidRPr="007F34E6">
        <w:rPr>
          <w:rFonts w:ascii="Aptos" w:eastAsia="Aptos" w:hAnsi="Aptos" w:cs="Aptos"/>
        </w:rPr>
        <w:t>We systematically reviewed the currently available</w:t>
      </w:r>
      <w:r w:rsidR="001C3E79">
        <w:rPr>
          <w:rFonts w:ascii="Aptos" w:eastAsia="Aptos" w:hAnsi="Aptos" w:cs="Aptos"/>
        </w:rPr>
        <w:t xml:space="preserve"> </w:t>
      </w:r>
      <w:r w:rsidR="007F34E6" w:rsidRPr="007F34E6">
        <w:rPr>
          <w:rFonts w:ascii="Aptos" w:eastAsia="Aptos" w:hAnsi="Aptos" w:cs="Aptos"/>
        </w:rPr>
        <w:t xml:space="preserve">defacing tools, summarizing their methodologies, supported modalities, release information, </w:t>
      </w:r>
      <w:r w:rsidR="007F34E6" w:rsidRPr="007F34E6">
        <w:rPr>
          <w:rFonts w:ascii="Aptos" w:eastAsia="Aptos" w:hAnsi="Aptos" w:cs="Aptos"/>
        </w:rPr>
        <w:lastRenderedPageBreak/>
        <w:t xml:space="preserve">licensing status, and reported advantages and limitations. A comprehensive overview of this assessment is provided in </w:t>
      </w:r>
      <w:r w:rsidR="007F34E6" w:rsidRPr="007F34E6">
        <w:rPr>
          <w:rFonts w:ascii="Aptos" w:eastAsia="Aptos" w:hAnsi="Aptos" w:cs="Aptos"/>
          <w:b/>
          <w:bCs/>
        </w:rPr>
        <w:t>Appendix B</w:t>
      </w:r>
      <w:r w:rsidR="007F34E6" w:rsidRPr="007F34E6">
        <w:rPr>
          <w:rFonts w:ascii="Aptos" w:eastAsia="Aptos" w:hAnsi="Aptos" w:cs="Aptos"/>
        </w:rPr>
        <w:t>.</w:t>
      </w:r>
    </w:p>
    <w:p w14:paraId="11E1337E" w14:textId="193F4333" w:rsidR="1A7E78F6" w:rsidRDefault="0AAD29B0" w:rsidP="0126B79A">
      <w:pPr>
        <w:spacing w:before="240" w:after="240"/>
        <w:rPr>
          <w:rFonts w:ascii="Aptos" w:eastAsia="Aptos" w:hAnsi="Aptos" w:cs="Aptos"/>
        </w:rPr>
      </w:pPr>
      <w:r w:rsidRPr="2456AEF6">
        <w:rPr>
          <w:rFonts w:ascii="Aptos" w:eastAsia="Aptos" w:hAnsi="Aptos" w:cs="Aptos"/>
        </w:rPr>
        <w:t>General l</w:t>
      </w:r>
      <w:r w:rsidR="70D22F1A" w:rsidRPr="2456AEF6">
        <w:rPr>
          <w:rFonts w:ascii="Aptos" w:eastAsia="Aptos" w:hAnsi="Aptos" w:cs="Aptos"/>
        </w:rPr>
        <w:t>imitations</w:t>
      </w:r>
      <w:r w:rsidR="70D22F1A" w:rsidRPr="0126B79A">
        <w:rPr>
          <w:rFonts w:ascii="Aptos" w:eastAsia="Aptos" w:hAnsi="Aptos" w:cs="Aptos"/>
        </w:rPr>
        <w:t xml:space="preserve"> of defacing approaches:</w:t>
      </w:r>
    </w:p>
    <w:p w14:paraId="40C94608" w14:textId="52CE4998" w:rsidR="1A7E78F6" w:rsidRDefault="70D22F1A" w:rsidP="0126B79A">
      <w:pPr>
        <w:pStyle w:val="ListParagraph"/>
        <w:numPr>
          <w:ilvl w:val="0"/>
          <w:numId w:val="4"/>
        </w:numPr>
        <w:spacing w:before="240" w:after="240"/>
        <w:rPr>
          <w:rFonts w:ascii="Aptos" w:eastAsia="Aptos" w:hAnsi="Aptos" w:cs="Aptos"/>
        </w:rPr>
      </w:pPr>
      <w:r w:rsidRPr="0126B79A">
        <w:rPr>
          <w:rFonts w:ascii="Aptos" w:eastAsia="Aptos" w:hAnsi="Aptos" w:cs="Aptos"/>
          <w:b/>
          <w:bCs/>
        </w:rPr>
        <w:t>Modality-specific</w:t>
      </w:r>
      <w:r w:rsidRPr="0126B79A">
        <w:rPr>
          <w:rFonts w:ascii="Aptos" w:eastAsia="Aptos" w:hAnsi="Aptos" w:cs="Aptos"/>
        </w:rPr>
        <w:t>: Most tools only support T1-weighted MRI; limited or poor performance on CT, PET, or other MR sequences.</w:t>
      </w:r>
    </w:p>
    <w:p w14:paraId="7E96868C" w14:textId="66295CCB" w:rsidR="1A7E78F6" w:rsidRDefault="70D22F1A" w:rsidP="0126B79A">
      <w:pPr>
        <w:pStyle w:val="ListParagraph"/>
        <w:numPr>
          <w:ilvl w:val="0"/>
          <w:numId w:val="4"/>
        </w:numPr>
        <w:spacing w:before="240" w:after="240"/>
        <w:rPr>
          <w:rFonts w:ascii="Aptos" w:eastAsia="Aptos" w:hAnsi="Aptos" w:cs="Aptos"/>
        </w:rPr>
      </w:pPr>
      <w:r w:rsidRPr="0126B79A">
        <w:rPr>
          <w:rFonts w:ascii="Aptos" w:eastAsia="Aptos" w:hAnsi="Aptos" w:cs="Aptos"/>
          <w:b/>
          <w:bCs/>
        </w:rPr>
        <w:t>Over-defacing risk</w:t>
      </w:r>
      <w:r w:rsidRPr="0126B79A">
        <w:rPr>
          <w:rFonts w:ascii="Aptos" w:eastAsia="Aptos" w:hAnsi="Aptos" w:cs="Aptos"/>
        </w:rPr>
        <w:t>: Can remove parts of the brain or skull base, affecting downstream analyses.</w:t>
      </w:r>
    </w:p>
    <w:p w14:paraId="6FAE1974" w14:textId="70708AA6" w:rsidR="1A7E78F6" w:rsidRDefault="70D22F1A" w:rsidP="0126B79A">
      <w:pPr>
        <w:pStyle w:val="ListParagraph"/>
        <w:numPr>
          <w:ilvl w:val="0"/>
          <w:numId w:val="4"/>
        </w:numPr>
        <w:spacing w:before="240" w:after="240"/>
        <w:rPr>
          <w:rFonts w:ascii="Aptos" w:eastAsia="Aptos" w:hAnsi="Aptos" w:cs="Aptos"/>
        </w:rPr>
      </w:pPr>
      <w:r w:rsidRPr="0126B79A">
        <w:rPr>
          <w:rFonts w:ascii="Aptos" w:eastAsia="Aptos" w:hAnsi="Aptos" w:cs="Aptos"/>
          <w:b/>
          <w:bCs/>
        </w:rPr>
        <w:t>Under-defacing risk</w:t>
      </w:r>
      <w:r w:rsidRPr="0126B79A">
        <w:rPr>
          <w:rFonts w:ascii="Aptos" w:eastAsia="Aptos" w:hAnsi="Aptos" w:cs="Aptos"/>
        </w:rPr>
        <w:t>: May leave parts of the face visible, especially with atypical anatomy or low-quality scans.</w:t>
      </w:r>
    </w:p>
    <w:p w14:paraId="2766BEA7" w14:textId="0517E76E" w:rsidR="1A7E78F6" w:rsidRDefault="70D22F1A" w:rsidP="0126B79A">
      <w:pPr>
        <w:pStyle w:val="ListParagraph"/>
        <w:numPr>
          <w:ilvl w:val="0"/>
          <w:numId w:val="4"/>
        </w:numPr>
        <w:spacing w:before="240" w:after="240"/>
        <w:rPr>
          <w:rFonts w:ascii="Aptos" w:eastAsia="Aptos" w:hAnsi="Aptos" w:cs="Aptos"/>
        </w:rPr>
      </w:pPr>
      <w:r w:rsidRPr="0126B79A">
        <w:rPr>
          <w:rFonts w:ascii="Aptos" w:eastAsia="Aptos" w:hAnsi="Aptos" w:cs="Aptos"/>
          <w:b/>
          <w:bCs/>
        </w:rPr>
        <w:t>Lack of standardization</w:t>
      </w:r>
      <w:r w:rsidRPr="0126B79A">
        <w:rPr>
          <w:rFonts w:ascii="Aptos" w:eastAsia="Aptos" w:hAnsi="Aptos" w:cs="Aptos"/>
        </w:rPr>
        <w:t>: Different tools vary in aggressiveness and accuracy.</w:t>
      </w:r>
    </w:p>
    <w:p w14:paraId="1455F6D9" w14:textId="2E33A337" w:rsidR="1A7E78F6" w:rsidRPr="00446F0B" w:rsidRDefault="70D22F1A" w:rsidP="006068D9">
      <w:pPr>
        <w:pStyle w:val="ListParagraph"/>
        <w:numPr>
          <w:ilvl w:val="0"/>
          <w:numId w:val="4"/>
        </w:numPr>
        <w:spacing w:before="240" w:after="240"/>
        <w:rPr>
          <w:rFonts w:ascii="Aptos" w:eastAsia="Aptos" w:hAnsi="Aptos" w:cs="Aptos"/>
        </w:rPr>
      </w:pPr>
      <w:r w:rsidRPr="0126B79A">
        <w:rPr>
          <w:rFonts w:ascii="Aptos" w:eastAsia="Aptos" w:hAnsi="Aptos" w:cs="Aptos"/>
          <w:b/>
          <w:bCs/>
        </w:rPr>
        <w:t>Need for manual QC</w:t>
      </w:r>
      <w:r w:rsidRPr="0126B79A">
        <w:rPr>
          <w:rFonts w:ascii="Aptos" w:eastAsia="Aptos" w:hAnsi="Aptos" w:cs="Aptos"/>
        </w:rPr>
        <w:t>: Visual inspection is often required to ensure adequate anonymization.</w:t>
      </w:r>
      <w:r w:rsidR="00446F0B">
        <w:rPr>
          <w:rFonts w:ascii="Aptos" w:eastAsia="Aptos" w:hAnsi="Aptos" w:cs="Aptos"/>
        </w:rPr>
        <w:br/>
      </w:r>
    </w:p>
    <w:p w14:paraId="412E6907" w14:textId="78900EB9" w:rsidR="00FC19B7" w:rsidRDefault="00A64860" w:rsidP="00B94C85">
      <w:pPr>
        <w:spacing w:before="240" w:after="240"/>
      </w:pPr>
      <w:r>
        <w:rPr>
          <w:b/>
          <w:bCs/>
        </w:rPr>
        <w:t>D</w:t>
      </w:r>
      <w:r w:rsidR="000F052A" w:rsidRPr="00A64860">
        <w:rPr>
          <w:b/>
          <w:bCs/>
        </w:rPr>
        <w:t xml:space="preserve">efacing tool </w:t>
      </w:r>
      <w:r w:rsidR="00050650" w:rsidRPr="00A64860">
        <w:rPr>
          <w:b/>
          <w:bCs/>
        </w:rPr>
        <w:t>r</w:t>
      </w:r>
      <w:r w:rsidR="766472E2" w:rsidRPr="00A64860">
        <w:rPr>
          <w:b/>
          <w:bCs/>
        </w:rPr>
        <w:t>ecommendation:</w:t>
      </w:r>
      <w:r w:rsidR="766472E2" w:rsidRPr="4B1BE2C1">
        <w:t xml:space="preserve"> </w:t>
      </w:r>
      <w:r w:rsidR="00A64769" w:rsidRPr="1004C959">
        <w:rPr>
          <w:b/>
          <w:bCs/>
          <w:i/>
          <w:iCs/>
        </w:rPr>
        <w:t>mri_reface</w:t>
      </w:r>
      <w:r w:rsidR="000E5B10">
        <w:rPr>
          <w:b/>
          <w:bCs/>
          <w:i/>
          <w:iCs/>
        </w:rPr>
        <w:t xml:space="preserve"> </w:t>
      </w:r>
      <w:r w:rsidR="000E5B10" w:rsidRPr="000E5B10">
        <w:rPr>
          <w:b/>
          <w:bCs/>
          <w:i/>
          <w:iCs/>
        </w:rPr>
        <w:t>(Mayo Clinic)</w:t>
      </w:r>
      <w:r w:rsidR="000E5B10" w:rsidRPr="000E5B10" w:rsidDel="00A64769">
        <w:rPr>
          <w:b/>
          <w:bCs/>
          <w:i/>
          <w:iCs/>
        </w:rPr>
        <w:t xml:space="preserve"> </w:t>
      </w:r>
      <w:r w:rsidR="008522BC">
        <w:t>- a</w:t>
      </w:r>
      <w:r w:rsidR="35A6B455" w:rsidRPr="4B1BE2C1">
        <w:t xml:space="preserve"> high-performing facial de-identification </w:t>
      </w:r>
      <w:r w:rsidR="7A1AA4C8" w:rsidRPr="4B1BE2C1">
        <w:t>tool</w:t>
      </w:r>
      <w:r w:rsidR="726DF436" w:rsidRPr="1004C959" w:rsidDel="008522BC">
        <w:rPr>
          <w:i/>
          <w:iCs/>
        </w:rPr>
        <w:t xml:space="preserve"> </w:t>
      </w:r>
      <w:r w:rsidR="06FD18F1" w:rsidRPr="4B1BE2C1">
        <w:t>utilized by the Alzheimer's Disease Neuroimaging Initiative (ADNI)</w:t>
      </w:r>
      <w:r w:rsidR="00F85710">
        <w:t xml:space="preserve">. </w:t>
      </w:r>
      <w:r w:rsidR="009A2CA9">
        <w:t>Mri_reface</w:t>
      </w:r>
      <w:r w:rsidR="009A2CA9" w:rsidRPr="009A2CA9">
        <w:t xml:space="preserve"> replaces the face (and ears) with an average face via non-linear registration, which tends to preserve skull and extra-cranial information better than pure masking</w:t>
      </w:r>
      <w:r w:rsidR="00374F0B">
        <w:t xml:space="preserve">. </w:t>
      </w:r>
      <w:r w:rsidR="00031F96">
        <w:t xml:space="preserve">It both </w:t>
      </w:r>
      <w:r w:rsidR="00031F96" w:rsidRPr="00031F96">
        <w:t>prevent</w:t>
      </w:r>
      <w:r w:rsidR="00031F96">
        <w:t>s</w:t>
      </w:r>
      <w:r w:rsidR="00031F96" w:rsidRPr="00031F96">
        <w:t xml:space="preserve"> automated face recognition while minimizing changes to brain measurements</w:t>
      </w:r>
      <w:r w:rsidR="009247E7">
        <w:t xml:space="preserve"> and supports </w:t>
      </w:r>
      <w:r w:rsidR="00DB37B8">
        <w:t>MRI, PET and CT images</w:t>
      </w:r>
      <w:r w:rsidR="00031F96">
        <w:t xml:space="preserve"> </w:t>
      </w:r>
      <w:sdt>
        <w:sdtPr>
          <w:rPr>
            <w:b/>
            <w:bCs/>
            <w:i/>
            <w:iCs/>
          </w:rPr>
          <w:id w:val="-752438806"/>
          <w:citation/>
        </w:sdtPr>
        <w:sdtContent>
          <w:r w:rsidR="00031F96" w:rsidRPr="1004C959">
            <w:rPr>
              <w:b/>
              <w:bCs/>
              <w:i/>
              <w:iCs/>
            </w:rPr>
            <w:fldChar w:fldCharType="begin"/>
          </w:r>
          <w:r w:rsidR="00031F96" w:rsidRPr="1004C959">
            <w:rPr>
              <w:b/>
              <w:bCs/>
              <w:i/>
              <w:iCs/>
            </w:rPr>
            <w:instrText xml:space="preserve">CITATION Sch21 \l 1033 </w:instrText>
          </w:r>
          <w:r w:rsidR="00031F96" w:rsidRPr="1004C959">
            <w:rPr>
              <w:b/>
              <w:bCs/>
              <w:i/>
              <w:iCs/>
            </w:rPr>
            <w:fldChar w:fldCharType="separate"/>
          </w:r>
          <w:r w:rsidR="0033609F">
            <w:rPr>
              <w:noProof/>
            </w:rPr>
            <w:t>(Schwarz CG K. W., 2021)</w:t>
          </w:r>
          <w:r w:rsidR="00031F96" w:rsidRPr="1004C959">
            <w:rPr>
              <w:b/>
              <w:bCs/>
              <w:i/>
              <w:iCs/>
            </w:rPr>
            <w:fldChar w:fldCharType="end"/>
          </w:r>
        </w:sdtContent>
      </w:sdt>
      <w:r w:rsidR="00031F96" w:rsidRPr="4B1BE2C1">
        <w:t xml:space="preserve"> </w:t>
      </w:r>
      <w:sdt>
        <w:sdtPr>
          <w:id w:val="104002081"/>
          <w:citation/>
        </w:sdtPr>
        <w:sdtContent>
          <w:r w:rsidR="00031F96">
            <w:fldChar w:fldCharType="begin"/>
          </w:r>
          <w:r w:rsidR="00031F96">
            <w:instrText xml:space="preserve"> CITATION Sch24 \l 1033 </w:instrText>
          </w:r>
          <w:r w:rsidR="00031F96">
            <w:fldChar w:fldCharType="separate"/>
          </w:r>
          <w:r w:rsidR="0033609F">
            <w:rPr>
              <w:noProof/>
            </w:rPr>
            <w:t>(Schwarz CG C. M., 2024)</w:t>
          </w:r>
          <w:r w:rsidR="00031F96">
            <w:fldChar w:fldCharType="end"/>
          </w:r>
        </w:sdtContent>
      </w:sdt>
      <w:r w:rsidR="00031F96">
        <w:t>.</w:t>
      </w:r>
    </w:p>
    <w:p w14:paraId="428E4E43" w14:textId="312DB2BA" w:rsidR="00B94C85" w:rsidRPr="00B94C85" w:rsidRDefault="00B94C85" w:rsidP="00B94C85">
      <w:pPr>
        <w:spacing w:before="240" w:after="240"/>
      </w:pPr>
      <w:r w:rsidRPr="00B94C85">
        <w:t xml:space="preserve">Defacing is evolving rapidly alongside re-identification techniques. </w:t>
      </w:r>
      <w:r w:rsidR="00A07CEB" w:rsidRPr="00A07CEB">
        <w:t>Implementers are responsible for reviewing current methods</w:t>
      </w:r>
      <w:r w:rsidR="00A07CEB">
        <w:t xml:space="preserve"> and</w:t>
      </w:r>
      <w:r w:rsidR="00A07CEB" w:rsidRPr="00A07CEB">
        <w:t xml:space="preserve"> re-evaluating the chosen approach</w:t>
      </w:r>
      <w:r w:rsidR="00A07CEB">
        <w:t xml:space="preserve"> to </w:t>
      </w:r>
      <w:r w:rsidR="00A07CEB" w:rsidRPr="00A07CEB">
        <w:t>ensure the chosen method balances reducing reidentification risk with data utility.</w:t>
      </w:r>
    </w:p>
    <w:p w14:paraId="24128D40" w14:textId="77777777" w:rsidR="00E27DEA" w:rsidRDefault="00E27DEA" w:rsidP="002A7FE3">
      <w:pPr>
        <w:spacing w:before="240" w:after="240"/>
      </w:pPr>
    </w:p>
    <w:p w14:paraId="461F5DAC" w14:textId="783C23D7" w:rsidR="1A7E78F6" w:rsidRDefault="76E65C86" w:rsidP="59F3348C">
      <w:pPr>
        <w:pStyle w:val="Heading4"/>
        <w:rPr>
          <w:i w:val="0"/>
          <w:iCs w:val="0"/>
        </w:rPr>
      </w:pPr>
      <w:bookmarkStart w:id="67" w:name="_Toc205821908"/>
      <w:bookmarkStart w:id="68" w:name="_Toc215005279"/>
      <w:bookmarkStart w:id="69" w:name="_Toc216905353"/>
      <w:r w:rsidRPr="59F3348C">
        <w:rPr>
          <w:i w:val="0"/>
          <w:iCs w:val="0"/>
        </w:rPr>
        <w:t>4.</w:t>
      </w:r>
      <w:r w:rsidR="003C33D3">
        <w:rPr>
          <w:i w:val="0"/>
          <w:iCs w:val="0"/>
        </w:rPr>
        <w:t>3</w:t>
      </w:r>
      <w:r w:rsidRPr="59F3348C">
        <w:rPr>
          <w:i w:val="0"/>
          <w:iCs w:val="0"/>
        </w:rPr>
        <w:t xml:space="preserve">.2.1 Defacing </w:t>
      </w:r>
      <w:r w:rsidR="003C33D3">
        <w:rPr>
          <w:i w:val="0"/>
          <w:iCs w:val="0"/>
        </w:rPr>
        <w:t xml:space="preserve">data </w:t>
      </w:r>
      <w:r w:rsidRPr="59F3348C">
        <w:rPr>
          <w:i w:val="0"/>
          <w:iCs w:val="0"/>
        </w:rPr>
        <w:t>format</w:t>
      </w:r>
      <w:r w:rsidR="7920DA27" w:rsidRPr="59F3348C">
        <w:rPr>
          <w:i w:val="0"/>
          <w:iCs w:val="0"/>
        </w:rPr>
        <w:t xml:space="preserve"> (NIfTI)</w:t>
      </w:r>
      <w:r w:rsidRPr="59F3348C">
        <w:rPr>
          <w:i w:val="0"/>
          <w:iCs w:val="0"/>
        </w:rPr>
        <w:t>:</w:t>
      </w:r>
      <w:bookmarkEnd w:id="67"/>
      <w:bookmarkEnd w:id="68"/>
      <w:bookmarkEnd w:id="69"/>
    </w:p>
    <w:p w14:paraId="773BABA7" w14:textId="0068A2D2" w:rsidR="006C1C3C" w:rsidRPr="006C1C3C" w:rsidRDefault="006C1C3C" w:rsidP="2BDE5D64">
      <w:pPr>
        <w:spacing w:before="240" w:after="240"/>
      </w:pPr>
      <w:r>
        <w:t>Most of the defacing tools</w:t>
      </w:r>
      <w:r w:rsidR="009B427C">
        <w:t xml:space="preserve"> take as an input and</w:t>
      </w:r>
      <w:r>
        <w:t xml:space="preserve"> produce outputs in </w:t>
      </w:r>
      <w:r w:rsidR="009776A8" w:rsidRPr="59F3348C">
        <w:rPr>
          <w:rFonts w:ascii="Aptos" w:eastAsia="Aptos" w:hAnsi="Aptos" w:cs="Aptos"/>
        </w:rPr>
        <w:t>Neuroimaging Informatics Technology Initiative (NIfTI)</w:t>
      </w:r>
      <w:r w:rsidR="009776A8">
        <w:rPr>
          <w:rFonts w:ascii="Aptos" w:eastAsia="Aptos" w:hAnsi="Aptos" w:cs="Aptos"/>
        </w:rPr>
        <w:t xml:space="preserve"> </w:t>
      </w:r>
      <w:r>
        <w:t xml:space="preserve">format. </w:t>
      </w:r>
    </w:p>
    <w:p w14:paraId="1152AC8B" w14:textId="1C714B73" w:rsidR="1A7E78F6" w:rsidRDefault="5DE2B21C" w:rsidP="780B4CDB">
      <w:pPr>
        <w:spacing w:before="240" w:after="240"/>
        <w:rPr>
          <w:rFonts w:ascii="Aptos" w:eastAsia="Aptos" w:hAnsi="Aptos" w:cs="Aptos"/>
        </w:rPr>
      </w:pPr>
      <w:r w:rsidRPr="59F3348C">
        <w:rPr>
          <w:rFonts w:ascii="Aptos" w:eastAsia="Aptos" w:hAnsi="Aptos" w:cs="Aptos"/>
        </w:rPr>
        <w:t>The</w:t>
      </w:r>
      <w:r w:rsidR="009776A8">
        <w:rPr>
          <w:rFonts w:ascii="Aptos" w:eastAsia="Aptos" w:hAnsi="Aptos" w:cs="Aptos"/>
        </w:rPr>
        <w:t xml:space="preserve"> </w:t>
      </w:r>
      <w:r w:rsidRPr="59F3348C">
        <w:rPr>
          <w:rFonts w:ascii="Aptos" w:eastAsia="Aptos" w:hAnsi="Aptos" w:cs="Aptos"/>
        </w:rPr>
        <w:t xml:space="preserve">NIfTI format is a widely used standard for storing medical imaging data. It supports both single-file (.nii) and two-file (.hdr/.img) storage structures, where voxel data is accompanied by a compact, fixed-length header </w:t>
      </w:r>
      <w:r w:rsidR="00E41D18">
        <w:rPr>
          <w:rFonts w:ascii="Aptos" w:eastAsia="Aptos" w:hAnsi="Aptos" w:cs="Aptos"/>
        </w:rPr>
        <w:t xml:space="preserve">(see Figure 2) </w:t>
      </w:r>
      <w:r w:rsidRPr="59F3348C">
        <w:rPr>
          <w:rFonts w:ascii="Aptos" w:eastAsia="Aptos" w:hAnsi="Aptos" w:cs="Aptos"/>
        </w:rPr>
        <w:t>containing essential metadata such as image dimensions, voxel sizes, orientation, and data type</w:t>
      </w:r>
      <w:r w:rsidR="009526E5">
        <w:rPr>
          <w:rFonts w:ascii="Aptos" w:eastAsia="Aptos" w:hAnsi="Aptos" w:cs="Aptos"/>
        </w:rPr>
        <w:t>.</w:t>
      </w:r>
    </w:p>
    <w:p w14:paraId="4D672A5A" w14:textId="77777777" w:rsidR="00E41D18" w:rsidRDefault="110771AD" w:rsidP="002B14DE">
      <w:pPr>
        <w:keepNext/>
        <w:spacing w:before="240" w:after="240"/>
      </w:pPr>
      <w:r>
        <w:rPr>
          <w:noProof/>
        </w:rPr>
        <w:lastRenderedPageBreak/>
        <w:drawing>
          <wp:inline distT="0" distB="0" distL="0" distR="0" wp14:anchorId="1E2B783E" wp14:editId="32D4005F">
            <wp:extent cx="4146550" cy="4438161"/>
            <wp:effectExtent l="0" t="0" r="6350" b="635"/>
            <wp:docPr id="20824747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474789" name=""/>
                    <pic:cNvPicPr/>
                  </pic:nvPicPr>
                  <pic:blipFill>
                    <a:blip r:embed="rId13">
                      <a:extLst>
                        <a:ext uri="{28A0092B-C50C-407E-A947-70E740481C1C}">
                          <a14:useLocalDpi xmlns:a14="http://schemas.microsoft.com/office/drawing/2010/main"/>
                        </a:ext>
                      </a:extLst>
                    </a:blip>
                    <a:stretch>
                      <a:fillRect/>
                    </a:stretch>
                  </pic:blipFill>
                  <pic:spPr>
                    <a:xfrm>
                      <a:off x="0" y="0"/>
                      <a:ext cx="4172963" cy="4466432"/>
                    </a:xfrm>
                    <a:prstGeom prst="rect">
                      <a:avLst/>
                    </a:prstGeom>
                  </pic:spPr>
                </pic:pic>
              </a:graphicData>
            </a:graphic>
          </wp:inline>
        </w:drawing>
      </w:r>
    </w:p>
    <w:p w14:paraId="3AC6D270" w14:textId="134DD094" w:rsidR="1A7E78F6" w:rsidRDefault="00E41D18" w:rsidP="002B14DE">
      <w:pPr>
        <w:pStyle w:val="Caption"/>
      </w:pPr>
      <w:r>
        <w:t xml:space="preserve">Figure </w:t>
      </w:r>
      <w:r>
        <w:fldChar w:fldCharType="begin"/>
      </w:r>
      <w:r>
        <w:instrText xml:space="preserve"> SEQ Figure \* ARABIC </w:instrText>
      </w:r>
      <w:r>
        <w:fldChar w:fldCharType="separate"/>
      </w:r>
      <w:r>
        <w:rPr>
          <w:noProof/>
        </w:rPr>
        <w:t>2</w:t>
      </w:r>
      <w:r>
        <w:fldChar w:fldCharType="end"/>
      </w:r>
      <w:r>
        <w:t>. Example of a NIfTI file header</w:t>
      </w:r>
    </w:p>
    <w:p w14:paraId="4A2DAA45" w14:textId="3637ED83" w:rsidR="009526E5" w:rsidRDefault="009526E5" w:rsidP="009526E5">
      <w:pPr>
        <w:spacing w:before="240" w:after="240"/>
        <w:rPr>
          <w:rFonts w:ascii="Aptos" w:eastAsia="Aptos" w:hAnsi="Aptos" w:cs="Aptos"/>
        </w:rPr>
      </w:pPr>
      <w:r w:rsidRPr="59F3348C">
        <w:rPr>
          <w:rFonts w:ascii="Aptos" w:eastAsia="Aptos" w:hAnsi="Aptos" w:cs="Aptos"/>
        </w:rPr>
        <w:t xml:space="preserve">Compared to DICOM, NIfTI has </w:t>
      </w:r>
      <w:r>
        <w:rPr>
          <w:rFonts w:ascii="Aptos" w:eastAsia="Aptos" w:hAnsi="Aptos" w:cs="Aptos"/>
        </w:rPr>
        <w:t xml:space="preserve">a </w:t>
      </w:r>
      <w:r w:rsidRPr="59F3348C">
        <w:rPr>
          <w:rFonts w:ascii="Aptos" w:eastAsia="Aptos" w:hAnsi="Aptos" w:cs="Aptos"/>
        </w:rPr>
        <w:t xml:space="preserve">very limited and fixed set of metadata fields that are not dedicated to store </w:t>
      </w:r>
      <w:r>
        <w:rPr>
          <w:rFonts w:ascii="Aptos" w:eastAsia="Aptos" w:hAnsi="Aptos" w:cs="Aptos"/>
        </w:rPr>
        <w:t>personal data</w:t>
      </w:r>
      <w:r w:rsidRPr="59F3348C">
        <w:rPr>
          <w:rFonts w:ascii="Aptos" w:eastAsia="Aptos" w:hAnsi="Aptos" w:cs="Aptos"/>
        </w:rPr>
        <w:t xml:space="preserve">. However, certain free-text fields  </w:t>
      </w:r>
      <w:r w:rsidR="008E07C0">
        <w:rPr>
          <w:rFonts w:ascii="Aptos" w:eastAsia="Aptos" w:hAnsi="Aptos" w:cs="Aptos"/>
        </w:rPr>
        <w:t xml:space="preserve">- </w:t>
      </w:r>
      <w:r w:rsidRPr="59F3348C">
        <w:rPr>
          <w:rFonts w:ascii="Aptos" w:eastAsia="Aptos" w:hAnsi="Aptos" w:cs="Aptos"/>
        </w:rPr>
        <w:t xml:space="preserve"> notably descrip (80 characters), aux_file (24 characters), and intent_name (16 characters)</w:t>
      </w:r>
      <w:r>
        <w:rPr>
          <w:rFonts w:ascii="Aptos" w:eastAsia="Aptos" w:hAnsi="Aptos" w:cs="Aptos"/>
        </w:rPr>
        <w:t xml:space="preserve"> - c</w:t>
      </w:r>
      <w:r w:rsidRPr="59F3348C">
        <w:rPr>
          <w:rFonts w:ascii="Aptos" w:eastAsia="Aptos" w:hAnsi="Aptos" w:cs="Aptos"/>
        </w:rPr>
        <w:t xml:space="preserve">an inadvertently </w:t>
      </w:r>
      <w:r w:rsidRPr="009526E5">
        <w:rPr>
          <w:rFonts w:ascii="Aptos" w:eastAsia="Aptos" w:hAnsi="Aptos" w:cs="Aptos"/>
        </w:rPr>
        <w:t>contain personal</w:t>
      </w:r>
      <w:r>
        <w:rPr>
          <w:rFonts w:ascii="Aptos" w:eastAsia="Aptos" w:hAnsi="Aptos" w:cs="Aptos"/>
        </w:rPr>
        <w:t xml:space="preserve"> data</w:t>
      </w:r>
      <w:r w:rsidRPr="59F3348C">
        <w:rPr>
          <w:rFonts w:ascii="Aptos" w:eastAsia="Aptos" w:hAnsi="Aptos" w:cs="Aptos"/>
        </w:rPr>
        <w:t xml:space="preserve"> if values are copied directly from DICOM headers during format conversion.</w:t>
      </w:r>
      <w:r w:rsidR="00E16A0F">
        <w:rPr>
          <w:rFonts w:ascii="Aptos" w:eastAsia="Aptos" w:hAnsi="Aptos" w:cs="Aptos"/>
        </w:rPr>
        <w:t xml:space="preserve"> </w:t>
      </w:r>
      <w:r w:rsidR="00D93ABE">
        <w:rPr>
          <w:rFonts w:ascii="Aptos" w:eastAsia="Aptos" w:hAnsi="Aptos" w:cs="Aptos"/>
        </w:rPr>
        <w:t xml:space="preserve">Therefore, </w:t>
      </w:r>
      <w:r w:rsidR="00720212" w:rsidRPr="00720212">
        <w:rPr>
          <w:rFonts w:ascii="Aptos" w:eastAsia="Aptos" w:hAnsi="Aptos" w:cs="Aptos"/>
          <w:b/>
          <w:bCs/>
        </w:rPr>
        <w:t>NIfTI headers should be reviewed to ensure no inadvertent identifiers are present</w:t>
      </w:r>
      <w:r w:rsidR="00720212">
        <w:rPr>
          <w:rFonts w:ascii="Aptos" w:eastAsia="Aptos" w:hAnsi="Aptos" w:cs="Aptos"/>
        </w:rPr>
        <w:t>.</w:t>
      </w:r>
    </w:p>
    <w:p w14:paraId="30B84F1C" w14:textId="77777777" w:rsidR="00F9453F" w:rsidRDefault="00F9453F" w:rsidP="009526E5">
      <w:pPr>
        <w:spacing w:before="240" w:after="240"/>
        <w:rPr>
          <w:rFonts w:ascii="Aptos" w:eastAsia="Aptos" w:hAnsi="Aptos" w:cs="Aptos"/>
        </w:rPr>
      </w:pPr>
      <w:r w:rsidRPr="00F9453F">
        <w:rPr>
          <w:rFonts w:ascii="Aptos" w:eastAsia="Aptos" w:hAnsi="Aptos" w:cs="Aptos"/>
        </w:rPr>
        <w:t>Where retention of specific DICOM fields is necessary, this can be addressed by</w:t>
      </w:r>
      <w:r>
        <w:rPr>
          <w:rFonts w:ascii="Aptos" w:eastAsia="Aptos" w:hAnsi="Aptos" w:cs="Aptos"/>
        </w:rPr>
        <w:t>:</w:t>
      </w:r>
    </w:p>
    <w:p w14:paraId="38A3572B" w14:textId="2BDD66DB" w:rsidR="00E161CB" w:rsidRDefault="00F9453F" w:rsidP="00E161CB">
      <w:pPr>
        <w:pStyle w:val="ListParagraph"/>
        <w:numPr>
          <w:ilvl w:val="0"/>
          <w:numId w:val="32"/>
        </w:numPr>
        <w:spacing w:before="240" w:after="240"/>
        <w:rPr>
          <w:rFonts w:ascii="Aptos" w:eastAsia="Aptos" w:hAnsi="Aptos" w:cs="Aptos"/>
        </w:rPr>
      </w:pPr>
      <w:r w:rsidRPr="00E161CB">
        <w:rPr>
          <w:rFonts w:ascii="Aptos" w:eastAsia="Aptos" w:hAnsi="Aptos" w:cs="Aptos"/>
        </w:rPr>
        <w:t xml:space="preserve">Keeping the </w:t>
      </w:r>
      <w:r w:rsidR="005D728E">
        <w:rPr>
          <w:rFonts w:ascii="Aptos" w:eastAsia="Aptos" w:hAnsi="Aptos" w:cs="Aptos"/>
        </w:rPr>
        <w:t xml:space="preserve">required </w:t>
      </w:r>
      <w:r w:rsidR="008D203B">
        <w:rPr>
          <w:rFonts w:ascii="Aptos" w:eastAsia="Aptos" w:hAnsi="Aptos" w:cs="Aptos"/>
        </w:rPr>
        <w:t xml:space="preserve">metadata </w:t>
      </w:r>
      <w:r w:rsidRPr="00E161CB">
        <w:rPr>
          <w:rFonts w:ascii="Aptos" w:eastAsia="Aptos" w:hAnsi="Aptos" w:cs="Aptos"/>
        </w:rPr>
        <w:t xml:space="preserve">fields in </w:t>
      </w:r>
      <w:r w:rsidR="003A0E68" w:rsidRPr="00E161CB">
        <w:rPr>
          <w:rFonts w:ascii="Aptos" w:eastAsia="Aptos" w:hAnsi="Aptos" w:cs="Aptos"/>
        </w:rPr>
        <w:t>separate</w:t>
      </w:r>
      <w:r w:rsidR="008D203B">
        <w:rPr>
          <w:rFonts w:ascii="Aptos" w:eastAsia="Aptos" w:hAnsi="Aptos" w:cs="Aptos"/>
        </w:rPr>
        <w:t xml:space="preserve"> </w:t>
      </w:r>
      <w:r w:rsidRPr="00E161CB">
        <w:rPr>
          <w:rFonts w:ascii="Aptos" w:eastAsia="Aptos" w:hAnsi="Aptos" w:cs="Aptos"/>
        </w:rPr>
        <w:t xml:space="preserve">JSON/XML </w:t>
      </w:r>
      <w:r w:rsidR="003A0E68">
        <w:rPr>
          <w:rFonts w:ascii="Aptos" w:eastAsia="Aptos" w:hAnsi="Aptos" w:cs="Aptos"/>
        </w:rPr>
        <w:t>files</w:t>
      </w:r>
      <w:r w:rsidR="002771DD">
        <w:rPr>
          <w:rFonts w:ascii="Aptos" w:eastAsia="Aptos" w:hAnsi="Aptos" w:cs="Aptos"/>
        </w:rPr>
        <w:t>, or</w:t>
      </w:r>
    </w:p>
    <w:p w14:paraId="3D752F12" w14:textId="0CF546A1" w:rsidR="00F9453F" w:rsidRPr="00E161CB" w:rsidRDefault="002771DD" w:rsidP="00E161CB">
      <w:pPr>
        <w:pStyle w:val="ListParagraph"/>
        <w:numPr>
          <w:ilvl w:val="0"/>
          <w:numId w:val="32"/>
        </w:numPr>
        <w:spacing w:before="240" w:after="240"/>
        <w:rPr>
          <w:rFonts w:ascii="Aptos" w:eastAsia="Aptos" w:hAnsi="Aptos" w:cs="Aptos"/>
        </w:rPr>
      </w:pPr>
      <w:r w:rsidRPr="00E161CB">
        <w:rPr>
          <w:rFonts w:ascii="Aptos" w:eastAsia="Aptos" w:hAnsi="Aptos" w:cs="Aptos"/>
        </w:rPr>
        <w:t>E</w:t>
      </w:r>
      <w:r w:rsidR="00F9453F" w:rsidRPr="00E161CB">
        <w:rPr>
          <w:rFonts w:ascii="Aptos" w:eastAsia="Aptos" w:hAnsi="Aptos" w:cs="Aptos"/>
        </w:rPr>
        <w:t xml:space="preserve">xporting the defaced data back to DICOM </w:t>
      </w:r>
      <w:r w:rsidRPr="00E161CB">
        <w:rPr>
          <w:rFonts w:ascii="Aptos" w:eastAsia="Aptos" w:hAnsi="Aptos" w:cs="Aptos"/>
        </w:rPr>
        <w:t>format</w:t>
      </w:r>
    </w:p>
    <w:p w14:paraId="50679AEC" w14:textId="71D40DE8" w:rsidR="1A7E78F6" w:rsidRDefault="1A7E78F6" w:rsidP="59F3348C">
      <w:pPr>
        <w:spacing w:before="240" w:after="240"/>
      </w:pPr>
    </w:p>
    <w:p w14:paraId="4CA6A840" w14:textId="1A9F7E8D" w:rsidR="1A7E78F6" w:rsidRDefault="1C5BDEF2" w:rsidP="0126B79A">
      <w:pPr>
        <w:pStyle w:val="Heading2"/>
      </w:pPr>
      <w:bookmarkStart w:id="70" w:name="_Toc216905354"/>
      <w:bookmarkStart w:id="71" w:name="_Toc205821909"/>
      <w:bookmarkStart w:id="72" w:name="_Toc215005280"/>
      <w:r w:rsidRPr="4B1BE2C1">
        <w:lastRenderedPageBreak/>
        <w:t>4.</w:t>
      </w:r>
      <w:r w:rsidR="003C33D3">
        <w:t>4</w:t>
      </w:r>
      <w:r w:rsidRPr="4B1BE2C1">
        <w:t>. Folder and file names</w:t>
      </w:r>
      <w:bookmarkEnd w:id="70"/>
      <w:r w:rsidRPr="4B1BE2C1">
        <w:t xml:space="preserve"> </w:t>
      </w:r>
      <w:bookmarkEnd w:id="71"/>
      <w:bookmarkEnd w:id="72"/>
    </w:p>
    <w:p w14:paraId="7C4EABAA" w14:textId="4E68CD95" w:rsidR="1A7E78F6" w:rsidRDefault="7FD3717A" w:rsidP="0126B79A">
      <w:pPr>
        <w:spacing w:before="240" w:after="240"/>
        <w:rPr>
          <w:rFonts w:ascii="Aptos" w:eastAsia="Aptos" w:hAnsi="Aptos" w:cs="Aptos"/>
        </w:rPr>
      </w:pPr>
      <w:r w:rsidRPr="0126B79A">
        <w:rPr>
          <w:rFonts w:ascii="Aptos" w:eastAsia="Aptos" w:hAnsi="Aptos" w:cs="Aptos"/>
        </w:rPr>
        <w:t xml:space="preserve">In addition to metadata and pixel-level anonymization, it is critical to inspect directory structures and file names, which may inadvertently include </w:t>
      </w:r>
      <w:r w:rsidR="0010394B">
        <w:rPr>
          <w:rFonts w:ascii="Aptos" w:eastAsia="Aptos" w:hAnsi="Aptos" w:cs="Aptos"/>
        </w:rPr>
        <w:t>personal data</w:t>
      </w:r>
      <w:r w:rsidR="0010394B" w:rsidRPr="0126B79A">
        <w:rPr>
          <w:rFonts w:ascii="Aptos" w:eastAsia="Aptos" w:hAnsi="Aptos" w:cs="Aptos"/>
        </w:rPr>
        <w:t xml:space="preserve"> </w:t>
      </w:r>
      <w:r w:rsidRPr="0126B79A">
        <w:rPr>
          <w:rFonts w:ascii="Aptos" w:eastAsia="Aptos" w:hAnsi="Aptos" w:cs="Aptos"/>
        </w:rPr>
        <w:t>such as Patient IDs, Patient Names, or other identifiable study information.</w:t>
      </w:r>
    </w:p>
    <w:p w14:paraId="5D514836" w14:textId="1A52EF40" w:rsidR="1A7E78F6" w:rsidRDefault="7FD3717A" w:rsidP="675DDA73">
      <w:pPr>
        <w:spacing w:before="240" w:after="240"/>
        <w:rPr>
          <w:rFonts w:ascii="Aptos" w:eastAsia="Aptos" w:hAnsi="Aptos" w:cs="Aptos"/>
        </w:rPr>
      </w:pPr>
      <w:r w:rsidRPr="0126B79A">
        <w:rPr>
          <w:rFonts w:ascii="Aptos" w:eastAsia="Aptos" w:hAnsi="Aptos" w:cs="Aptos"/>
        </w:rPr>
        <w:t xml:space="preserve">All directory and file names </w:t>
      </w:r>
      <w:r w:rsidR="00F10227">
        <w:rPr>
          <w:rFonts w:ascii="Aptos" w:eastAsia="Aptos" w:hAnsi="Aptos" w:cs="Aptos"/>
        </w:rPr>
        <w:t xml:space="preserve">should </w:t>
      </w:r>
      <w:r w:rsidR="0081329F">
        <w:rPr>
          <w:rFonts w:ascii="Aptos" w:eastAsia="Aptos" w:hAnsi="Aptos" w:cs="Aptos"/>
        </w:rPr>
        <w:t>be</w:t>
      </w:r>
      <w:r w:rsidR="00F10227" w:rsidRPr="0126B79A">
        <w:rPr>
          <w:rFonts w:ascii="Aptos" w:eastAsia="Aptos" w:hAnsi="Aptos" w:cs="Aptos"/>
        </w:rPr>
        <w:t xml:space="preserve"> </w:t>
      </w:r>
      <w:r w:rsidRPr="0126B79A">
        <w:rPr>
          <w:rFonts w:ascii="Aptos" w:eastAsia="Aptos" w:hAnsi="Aptos" w:cs="Aptos"/>
        </w:rPr>
        <w:t>scanned as part of the anonymization proce</w:t>
      </w:r>
      <w:r w:rsidR="4F7D195A" w:rsidRPr="0126B79A">
        <w:rPr>
          <w:rFonts w:ascii="Aptos" w:eastAsia="Aptos" w:hAnsi="Aptos" w:cs="Aptos"/>
        </w:rPr>
        <w:t xml:space="preserve">ss </w:t>
      </w:r>
      <w:r w:rsidRPr="0126B79A">
        <w:rPr>
          <w:rFonts w:ascii="Aptos" w:eastAsia="Aptos" w:hAnsi="Aptos" w:cs="Aptos"/>
        </w:rPr>
        <w:t xml:space="preserve">to </w:t>
      </w:r>
      <w:r w:rsidR="6F23CA55" w:rsidRPr="0126B79A">
        <w:rPr>
          <w:rFonts w:ascii="Aptos" w:eastAsia="Aptos" w:hAnsi="Aptos" w:cs="Aptos"/>
        </w:rPr>
        <w:t xml:space="preserve">identify </w:t>
      </w:r>
      <w:r w:rsidRPr="0126B79A">
        <w:rPr>
          <w:rFonts w:ascii="Aptos" w:eastAsia="Aptos" w:hAnsi="Aptos" w:cs="Aptos"/>
        </w:rPr>
        <w:t xml:space="preserve">potential </w:t>
      </w:r>
      <w:r w:rsidR="0010394B">
        <w:rPr>
          <w:rFonts w:ascii="Aptos" w:eastAsia="Aptos" w:hAnsi="Aptos" w:cs="Aptos"/>
        </w:rPr>
        <w:t>personal data</w:t>
      </w:r>
      <w:r w:rsidR="0C4112D5" w:rsidRPr="0126B79A">
        <w:rPr>
          <w:rFonts w:ascii="Aptos" w:eastAsia="Aptos" w:hAnsi="Aptos" w:cs="Aptos"/>
        </w:rPr>
        <w:t>.</w:t>
      </w:r>
      <w:r w:rsidR="00823B89">
        <w:rPr>
          <w:rFonts w:ascii="Aptos" w:eastAsia="Aptos" w:hAnsi="Aptos" w:cs="Aptos"/>
        </w:rPr>
        <w:t xml:space="preserve"> </w:t>
      </w:r>
      <w:r w:rsidRPr="0035396B">
        <w:rPr>
          <w:rFonts w:ascii="Aptos" w:eastAsia="Aptos" w:hAnsi="Aptos" w:cs="Aptos"/>
        </w:rPr>
        <w:t xml:space="preserve">If any identifiers are </w:t>
      </w:r>
      <w:r w:rsidR="7D5818ED" w:rsidRPr="0035396B">
        <w:rPr>
          <w:rFonts w:ascii="Aptos" w:eastAsia="Aptos" w:hAnsi="Aptos" w:cs="Aptos"/>
        </w:rPr>
        <w:t>present</w:t>
      </w:r>
      <w:r w:rsidRPr="0035396B">
        <w:rPr>
          <w:rFonts w:ascii="Aptos" w:eastAsia="Aptos" w:hAnsi="Aptos" w:cs="Aptos"/>
        </w:rPr>
        <w:t xml:space="preserve"> within directory names or filenames, they </w:t>
      </w:r>
      <w:r w:rsidR="00AC5658" w:rsidRPr="0035396B">
        <w:rPr>
          <w:rFonts w:ascii="Aptos" w:eastAsia="Aptos" w:hAnsi="Aptos" w:cs="Aptos"/>
        </w:rPr>
        <w:t>should be</w:t>
      </w:r>
      <w:r w:rsidR="17FC7497" w:rsidRPr="4C70C449">
        <w:rPr>
          <w:rFonts w:ascii="Aptos" w:eastAsia="Aptos" w:hAnsi="Aptos" w:cs="Aptos"/>
        </w:rPr>
        <w:t xml:space="preserve"> r</w:t>
      </w:r>
      <w:r w:rsidRPr="4C70C449">
        <w:rPr>
          <w:rFonts w:ascii="Aptos" w:eastAsia="Aptos" w:hAnsi="Aptos" w:cs="Aptos"/>
        </w:rPr>
        <w:t>emoved</w:t>
      </w:r>
      <w:r w:rsidR="5001A78A" w:rsidRPr="4C70C449">
        <w:rPr>
          <w:rFonts w:ascii="Aptos" w:eastAsia="Aptos" w:hAnsi="Aptos" w:cs="Aptos"/>
        </w:rPr>
        <w:t xml:space="preserve"> </w:t>
      </w:r>
      <w:r w:rsidRPr="0126B79A">
        <w:rPr>
          <w:rFonts w:ascii="Aptos" w:eastAsia="Aptos" w:hAnsi="Aptos" w:cs="Aptos"/>
        </w:rPr>
        <w:t>or</w:t>
      </w:r>
      <w:r w:rsidR="68B02BF2" w:rsidRPr="675DDA73">
        <w:rPr>
          <w:rFonts w:ascii="Aptos" w:eastAsia="Aptos" w:hAnsi="Aptos" w:cs="Aptos"/>
        </w:rPr>
        <w:t xml:space="preserve"> h</w:t>
      </w:r>
      <w:r w:rsidRPr="675DDA73">
        <w:rPr>
          <w:rFonts w:ascii="Aptos" w:eastAsia="Aptos" w:hAnsi="Aptos" w:cs="Aptos"/>
        </w:rPr>
        <w:t>ashed</w:t>
      </w:r>
      <w:r w:rsidRPr="0126B79A">
        <w:rPr>
          <w:rFonts w:ascii="Aptos" w:eastAsia="Aptos" w:hAnsi="Aptos" w:cs="Aptos"/>
        </w:rPr>
        <w:t xml:space="preserve"> using a secure</w:t>
      </w:r>
      <w:r w:rsidR="6B2A0CF8" w:rsidRPr="0126B79A">
        <w:rPr>
          <w:rFonts w:ascii="Aptos" w:eastAsia="Aptos" w:hAnsi="Aptos" w:cs="Aptos"/>
        </w:rPr>
        <w:t xml:space="preserve"> </w:t>
      </w:r>
      <w:r w:rsidRPr="0126B79A">
        <w:rPr>
          <w:rFonts w:ascii="Aptos" w:eastAsia="Aptos" w:hAnsi="Aptos" w:cs="Aptos"/>
        </w:rPr>
        <w:t>method to preserve link</w:t>
      </w:r>
      <w:r w:rsidR="3C093B6E" w:rsidRPr="0126B79A">
        <w:rPr>
          <w:rFonts w:ascii="Aptos" w:eastAsia="Aptos" w:hAnsi="Aptos" w:cs="Aptos"/>
        </w:rPr>
        <w:t>-</w:t>
      </w:r>
      <w:r w:rsidRPr="0126B79A">
        <w:rPr>
          <w:rFonts w:ascii="Aptos" w:eastAsia="Aptos" w:hAnsi="Aptos" w:cs="Aptos"/>
        </w:rPr>
        <w:t>ability without exposing sensitive information.</w:t>
      </w:r>
    </w:p>
    <w:p w14:paraId="53FB1021" w14:textId="064577B0" w:rsidR="002E48EE" w:rsidRDefault="00E76BA4" w:rsidP="00FA1793">
      <w:pPr>
        <w:spacing w:before="240" w:after="240"/>
        <w:rPr>
          <w:rFonts w:ascii="Aptos" w:eastAsia="Aptos" w:hAnsi="Aptos" w:cs="Aptos"/>
        </w:rPr>
      </w:pPr>
      <w:r>
        <w:rPr>
          <w:rFonts w:ascii="Aptos" w:eastAsia="Aptos" w:hAnsi="Aptos" w:cs="Aptos"/>
        </w:rPr>
        <w:t xml:space="preserve">Our recommendation is to </w:t>
      </w:r>
      <w:r w:rsidR="00D32674">
        <w:rPr>
          <w:rFonts w:ascii="Aptos" w:eastAsia="Aptos" w:hAnsi="Aptos" w:cs="Aptos"/>
        </w:rPr>
        <w:t>take</w:t>
      </w:r>
      <w:r w:rsidR="00246CBC" w:rsidRPr="008D10AE">
        <w:rPr>
          <w:rFonts w:ascii="Aptos" w:eastAsia="Aptos" w:hAnsi="Aptos" w:cs="Aptos"/>
        </w:rPr>
        <w:t xml:space="preserve"> </w:t>
      </w:r>
      <w:r w:rsidR="0093534E" w:rsidRPr="008D10AE">
        <w:rPr>
          <w:rFonts w:ascii="Aptos" w:eastAsia="Aptos" w:hAnsi="Aptos" w:cs="Aptos"/>
        </w:rPr>
        <w:t>cleaner</w:t>
      </w:r>
      <w:r w:rsidR="0093534E">
        <w:rPr>
          <w:rFonts w:ascii="Aptos" w:eastAsia="Aptos" w:hAnsi="Aptos" w:cs="Aptos"/>
        </w:rPr>
        <w:t xml:space="preserve"> </w:t>
      </w:r>
      <w:r w:rsidR="002E48EE">
        <w:rPr>
          <w:rFonts w:ascii="Aptos" w:eastAsia="Aptos" w:hAnsi="Aptos" w:cs="Aptos"/>
        </w:rPr>
        <w:t>and safer</w:t>
      </w:r>
      <w:r w:rsidR="0093534E" w:rsidRPr="00B30B5C">
        <w:rPr>
          <w:rFonts w:ascii="Aptos" w:eastAsia="Aptos" w:hAnsi="Aptos" w:cs="Aptos"/>
        </w:rPr>
        <w:t xml:space="preserve"> </w:t>
      </w:r>
      <w:r w:rsidR="00246CBC" w:rsidRPr="008D10AE">
        <w:rPr>
          <w:rFonts w:ascii="Aptos" w:eastAsia="Aptos" w:hAnsi="Aptos" w:cs="Aptos"/>
        </w:rPr>
        <w:t>approach</w:t>
      </w:r>
      <w:r w:rsidR="00246CBC">
        <w:rPr>
          <w:rFonts w:ascii="Aptos" w:eastAsia="Aptos" w:hAnsi="Aptos" w:cs="Aptos"/>
        </w:rPr>
        <w:t xml:space="preserve"> </w:t>
      </w:r>
      <w:r w:rsidR="002E48EE">
        <w:rPr>
          <w:rFonts w:ascii="Aptos" w:eastAsia="Aptos" w:hAnsi="Aptos" w:cs="Aptos"/>
        </w:rPr>
        <w:t>by:</w:t>
      </w:r>
    </w:p>
    <w:p w14:paraId="1FDFACB8" w14:textId="5708600B" w:rsidR="00207D3F" w:rsidRPr="00B30B5C" w:rsidRDefault="002E48EE" w:rsidP="675DDA73">
      <w:pPr>
        <w:pStyle w:val="ListParagraph"/>
        <w:numPr>
          <w:ilvl w:val="0"/>
          <w:numId w:val="55"/>
        </w:numPr>
        <w:spacing w:before="240" w:after="240"/>
        <w:rPr>
          <w:rFonts w:ascii="Aptos" w:eastAsia="Aptos" w:hAnsi="Aptos" w:cs="Aptos"/>
          <w:b/>
          <w:bCs/>
        </w:rPr>
      </w:pPr>
      <w:r w:rsidRPr="5A7B957E">
        <w:rPr>
          <w:rFonts w:ascii="Aptos" w:eastAsia="Aptos" w:hAnsi="Aptos" w:cs="Aptos"/>
          <w:b/>
        </w:rPr>
        <w:t>S</w:t>
      </w:r>
      <w:r w:rsidR="00A747CB" w:rsidRPr="5A7B957E">
        <w:rPr>
          <w:rFonts w:ascii="Aptos" w:eastAsia="Aptos" w:hAnsi="Aptos" w:cs="Aptos"/>
          <w:b/>
        </w:rPr>
        <w:t>tandardiz</w:t>
      </w:r>
      <w:r w:rsidR="008A3685" w:rsidRPr="5A7B957E">
        <w:rPr>
          <w:rFonts w:ascii="Aptos" w:eastAsia="Aptos" w:hAnsi="Aptos" w:cs="Aptos"/>
          <w:b/>
        </w:rPr>
        <w:t>ing</w:t>
      </w:r>
      <w:r w:rsidR="00246CBC" w:rsidRPr="5A7B957E">
        <w:rPr>
          <w:rFonts w:ascii="Aptos" w:eastAsia="Aptos" w:hAnsi="Aptos" w:cs="Aptos"/>
          <w:b/>
        </w:rPr>
        <w:t xml:space="preserve"> </w:t>
      </w:r>
      <w:r w:rsidR="00A747CB" w:rsidRPr="008D10AE">
        <w:rPr>
          <w:rFonts w:ascii="Aptos" w:eastAsia="Aptos" w:hAnsi="Aptos" w:cs="Aptos"/>
        </w:rPr>
        <w:t>d</w:t>
      </w:r>
      <w:r w:rsidR="00536867" w:rsidRPr="00B30B5C">
        <w:rPr>
          <w:rFonts w:ascii="Aptos" w:eastAsia="Aptos" w:hAnsi="Aptos" w:cs="Aptos"/>
        </w:rPr>
        <w:t>irectory structures and file naming conventions</w:t>
      </w:r>
      <w:r w:rsidR="00536867">
        <w:rPr>
          <w:rFonts w:ascii="Aptos" w:eastAsia="Aptos" w:hAnsi="Aptos" w:cs="Aptos"/>
        </w:rPr>
        <w:t xml:space="preserve"> </w:t>
      </w:r>
      <w:r w:rsidR="00207D3F">
        <w:rPr>
          <w:rFonts w:ascii="Aptos" w:eastAsia="Aptos" w:hAnsi="Aptos" w:cs="Aptos"/>
        </w:rPr>
        <w:t xml:space="preserve">(e.g. Site &gt; </w:t>
      </w:r>
      <w:r w:rsidR="00E56537">
        <w:rPr>
          <w:rFonts w:ascii="Aptos" w:eastAsia="Aptos" w:hAnsi="Aptos" w:cs="Aptos"/>
        </w:rPr>
        <w:t xml:space="preserve">Patient &gt; Visit &gt; Exams &gt; </w:t>
      </w:r>
      <w:r w:rsidR="00DA6DF9">
        <w:rPr>
          <w:rFonts w:ascii="Aptos" w:eastAsia="Aptos" w:hAnsi="Aptos" w:cs="Aptos"/>
        </w:rPr>
        <w:t>Files)</w:t>
      </w:r>
      <w:r w:rsidR="00207D3F">
        <w:rPr>
          <w:rFonts w:ascii="Aptos" w:eastAsia="Aptos" w:hAnsi="Aptos" w:cs="Aptos"/>
        </w:rPr>
        <w:t>, and then</w:t>
      </w:r>
    </w:p>
    <w:p w14:paraId="1A722F94" w14:textId="0BBDE37F" w:rsidR="008C6252" w:rsidRPr="00B30B5C" w:rsidRDefault="008C6252" w:rsidP="675DDA73">
      <w:pPr>
        <w:pStyle w:val="ListParagraph"/>
        <w:spacing w:before="240" w:after="240"/>
        <w:rPr>
          <w:rFonts w:ascii="Aptos" w:eastAsia="Aptos" w:hAnsi="Aptos" w:cs="Aptos"/>
          <w:b/>
          <w:bCs/>
        </w:rPr>
      </w:pPr>
    </w:p>
    <w:p w14:paraId="6C8DEB4C" w14:textId="5E3DBCB6" w:rsidR="008C6252" w:rsidRPr="00B30B5C" w:rsidRDefault="00207D3F" w:rsidP="675DDA73">
      <w:pPr>
        <w:pStyle w:val="ListParagraph"/>
        <w:numPr>
          <w:ilvl w:val="0"/>
          <w:numId w:val="55"/>
        </w:numPr>
        <w:spacing w:before="240" w:after="240"/>
        <w:rPr>
          <w:rFonts w:ascii="Aptos" w:eastAsia="Aptos" w:hAnsi="Aptos" w:cs="Aptos"/>
          <w:b/>
          <w:bCs/>
        </w:rPr>
      </w:pPr>
      <w:r>
        <w:rPr>
          <w:rFonts w:ascii="Aptos" w:eastAsia="Aptos" w:hAnsi="Aptos" w:cs="Aptos"/>
        </w:rPr>
        <w:t>U</w:t>
      </w:r>
      <w:r w:rsidR="00536867" w:rsidRPr="00B30B5C">
        <w:rPr>
          <w:rFonts w:ascii="Aptos" w:eastAsia="Aptos" w:hAnsi="Aptos" w:cs="Aptos"/>
        </w:rPr>
        <w:t xml:space="preserve">sing </w:t>
      </w:r>
      <w:r w:rsidR="00536867" w:rsidRPr="5A7B957E">
        <w:rPr>
          <w:rFonts w:ascii="Aptos" w:eastAsia="Aptos" w:hAnsi="Aptos" w:cs="Aptos"/>
          <w:b/>
        </w:rPr>
        <w:t>anonymized identifiers</w:t>
      </w:r>
      <w:r w:rsidR="0097436D">
        <w:rPr>
          <w:rFonts w:ascii="Aptos" w:eastAsia="Aptos" w:hAnsi="Aptos" w:cs="Aptos"/>
        </w:rPr>
        <w:t xml:space="preserve"> </w:t>
      </w:r>
      <w:r w:rsidR="00D66C58">
        <w:rPr>
          <w:rFonts w:ascii="Aptos" w:eastAsia="Aptos" w:hAnsi="Aptos" w:cs="Aptos"/>
        </w:rPr>
        <w:t xml:space="preserve">for naming </w:t>
      </w:r>
      <w:r w:rsidR="008C6252">
        <w:rPr>
          <w:rFonts w:ascii="Aptos" w:eastAsia="Aptos" w:hAnsi="Aptos" w:cs="Aptos"/>
        </w:rPr>
        <w:t xml:space="preserve">directories and files </w:t>
      </w:r>
      <w:r w:rsidR="0062430B">
        <w:rPr>
          <w:rFonts w:ascii="Aptos" w:eastAsia="Aptos" w:hAnsi="Aptos" w:cs="Aptos"/>
        </w:rPr>
        <w:t>whe</w:t>
      </w:r>
      <w:r w:rsidR="00D66C58">
        <w:rPr>
          <w:rFonts w:ascii="Aptos" w:eastAsia="Aptos" w:hAnsi="Aptos" w:cs="Aptos"/>
        </w:rPr>
        <w:t>rever applicable</w:t>
      </w:r>
      <w:r w:rsidR="00536867" w:rsidRPr="00B30B5C">
        <w:rPr>
          <w:rFonts w:ascii="Aptos" w:eastAsia="Aptos" w:hAnsi="Aptos" w:cs="Aptos"/>
        </w:rPr>
        <w:t xml:space="preserve">, rather than relying on source-system naming. </w:t>
      </w:r>
    </w:p>
    <w:p w14:paraId="17375320" w14:textId="07A46236" w:rsidR="00536867" w:rsidRPr="00B30B5C" w:rsidRDefault="00536867" w:rsidP="5A7B957E">
      <w:pPr>
        <w:spacing w:before="240" w:after="240"/>
        <w:rPr>
          <w:rFonts w:ascii="Aptos" w:eastAsia="Aptos" w:hAnsi="Aptos" w:cs="Aptos"/>
        </w:rPr>
      </w:pPr>
      <w:r w:rsidRPr="00B30B5C">
        <w:rPr>
          <w:rFonts w:ascii="Aptos" w:eastAsia="Aptos" w:hAnsi="Aptos" w:cs="Aptos"/>
        </w:rPr>
        <w:t>This ensures both</w:t>
      </w:r>
      <w:r w:rsidR="5101376D" w:rsidRPr="5A7B957E">
        <w:rPr>
          <w:rFonts w:ascii="Aptos" w:eastAsia="Aptos" w:hAnsi="Aptos" w:cs="Aptos"/>
        </w:rPr>
        <w:t xml:space="preserve"> r</w:t>
      </w:r>
      <w:r w:rsidRPr="5A7B957E">
        <w:rPr>
          <w:rFonts w:ascii="Aptos" w:eastAsia="Aptos" w:hAnsi="Aptos" w:cs="Aptos"/>
        </w:rPr>
        <w:t>emoval</w:t>
      </w:r>
      <w:r w:rsidRPr="00B30B5C">
        <w:rPr>
          <w:rFonts w:ascii="Aptos" w:eastAsia="Aptos" w:hAnsi="Aptos" w:cs="Aptos"/>
        </w:rPr>
        <w:t xml:space="preserve"> of any residual personal data, and</w:t>
      </w:r>
      <w:r w:rsidR="4ECE1FD0" w:rsidRPr="5A7B957E">
        <w:rPr>
          <w:rFonts w:ascii="Aptos" w:eastAsia="Aptos" w:hAnsi="Aptos" w:cs="Aptos"/>
        </w:rPr>
        <w:t xml:space="preserve"> c</w:t>
      </w:r>
      <w:r w:rsidRPr="5A7B957E">
        <w:rPr>
          <w:rFonts w:ascii="Aptos" w:eastAsia="Aptos" w:hAnsi="Aptos" w:cs="Aptos"/>
        </w:rPr>
        <w:t>onsistent</w:t>
      </w:r>
      <w:r w:rsidRPr="00B30B5C">
        <w:rPr>
          <w:rFonts w:ascii="Aptos" w:eastAsia="Aptos" w:hAnsi="Aptos" w:cs="Aptos"/>
        </w:rPr>
        <w:t xml:space="preserve"> structure for downstream analysis, transfer, and automation.</w:t>
      </w:r>
    </w:p>
    <w:p w14:paraId="7C23479B" w14:textId="72CBFEBC" w:rsidR="0126B79A" w:rsidRDefault="0126B79A" w:rsidP="0126B79A">
      <w:pPr>
        <w:rPr>
          <w:rFonts w:ascii="Aptos" w:eastAsia="Aptos" w:hAnsi="Aptos" w:cs="Aptos"/>
        </w:rPr>
      </w:pPr>
    </w:p>
    <w:p w14:paraId="2F3FBDBC" w14:textId="60999B4C" w:rsidR="0904E2D0" w:rsidRDefault="3955B347" w:rsidP="3A31A875">
      <w:pPr>
        <w:pStyle w:val="Heading2"/>
      </w:pPr>
      <w:bookmarkStart w:id="73" w:name="_Toc205821910"/>
      <w:bookmarkStart w:id="74" w:name="_Toc215005281"/>
      <w:bookmarkStart w:id="75" w:name="_Toc216905355"/>
      <w:r>
        <w:t>4.</w:t>
      </w:r>
      <w:r w:rsidR="003C33D3">
        <w:t>5</w:t>
      </w:r>
      <w:r>
        <w:t>. Anonymization</w:t>
      </w:r>
      <w:r w:rsidR="5B78C9D5">
        <w:t xml:space="preserve"> </w:t>
      </w:r>
      <w:r w:rsidR="103231C8">
        <w:t>Summary Table</w:t>
      </w:r>
      <w:bookmarkEnd w:id="73"/>
      <w:bookmarkEnd w:id="74"/>
      <w:bookmarkEnd w:id="75"/>
    </w:p>
    <w:p w14:paraId="1B7DCBE3" w14:textId="6744CE78" w:rsidR="005437E9" w:rsidRDefault="005437E9" w:rsidP="3A31A875">
      <w:r w:rsidRPr="00EE6BC6">
        <w:rPr>
          <w:b/>
          <w:bCs/>
        </w:rPr>
        <w:t>Note</w:t>
      </w:r>
      <w:r w:rsidRPr="005437E9">
        <w:t xml:space="preserve">: </w:t>
      </w:r>
      <w:r w:rsidRPr="00E56042">
        <w:rPr>
          <w:i/>
          <w:iCs/>
        </w:rPr>
        <w:t xml:space="preserve">This table summarizes recommended actions for common sources of identifying information in clinical imaging data. </w:t>
      </w:r>
      <w:r w:rsidRPr="00EE6BC6">
        <w:rPr>
          <w:b/>
          <w:bCs/>
          <w:i/>
          <w:iCs/>
          <w:u w:val="single"/>
        </w:rPr>
        <w:t>It is not an exhaustive list</w:t>
      </w:r>
      <w:r w:rsidRPr="00E56042">
        <w:rPr>
          <w:i/>
          <w:iCs/>
        </w:rPr>
        <w:t xml:space="preserve"> of all possible </w:t>
      </w:r>
      <w:r w:rsidR="0010394B">
        <w:rPr>
          <w:i/>
          <w:iCs/>
        </w:rPr>
        <w:t>personal data</w:t>
      </w:r>
      <w:r w:rsidRPr="00E56042">
        <w:rPr>
          <w:i/>
          <w:iCs/>
        </w:rPr>
        <w:t xml:space="preserve">-containing elements. Even for standard DICOM tags, additional identifiers may exist depending on acquisition protocols, vendor implementations, etc. We strongly recommend applying a comprehensive automated </w:t>
      </w:r>
      <w:r w:rsidR="0010394B">
        <w:rPr>
          <w:i/>
          <w:iCs/>
        </w:rPr>
        <w:t>personal data</w:t>
      </w:r>
      <w:r w:rsidR="0010394B" w:rsidRPr="00E56042">
        <w:rPr>
          <w:i/>
          <w:iCs/>
        </w:rPr>
        <w:t xml:space="preserve"> </w:t>
      </w:r>
      <w:r w:rsidRPr="00E56042">
        <w:rPr>
          <w:i/>
          <w:iCs/>
        </w:rPr>
        <w:t xml:space="preserve">detection approach (e.g., rule-based DICOM tag scanning, NLP for free-text fields, or AI/ML-based </w:t>
      </w:r>
      <w:r w:rsidR="0010394B">
        <w:rPr>
          <w:i/>
          <w:iCs/>
        </w:rPr>
        <w:t xml:space="preserve">personal data </w:t>
      </w:r>
      <w:r w:rsidRPr="00E56042">
        <w:rPr>
          <w:i/>
          <w:iCs/>
        </w:rPr>
        <w:t>identification) in addition to these actions, followed by manual or semi-automated quality control to validate results</w:t>
      </w:r>
      <w:r w:rsidRPr="005437E9">
        <w:t>.</w:t>
      </w:r>
    </w:p>
    <w:p w14:paraId="1D294BE8" w14:textId="4F97925E" w:rsidR="0D27A349" w:rsidRDefault="0D27A349" w:rsidP="65CCB2EB"/>
    <w:tbl>
      <w:tblPr>
        <w:tblW w:w="10585" w:type="dxa"/>
        <w:tblInd w:w="-330" w:type="dxa"/>
        <w:tblLayout w:type="fixed"/>
        <w:tblLook w:val="06A0" w:firstRow="1" w:lastRow="0" w:firstColumn="1" w:lastColumn="0" w:noHBand="1" w:noVBand="1"/>
      </w:tblPr>
      <w:tblGrid>
        <w:gridCol w:w="2195"/>
        <w:gridCol w:w="3652"/>
        <w:gridCol w:w="4738"/>
      </w:tblGrid>
      <w:tr w:rsidR="005B6C68" w14:paraId="40EE91AB" w14:textId="77777777" w:rsidTr="59F3348C">
        <w:trPr>
          <w:trHeight w:val="300"/>
        </w:trPr>
        <w:tc>
          <w:tcPr>
            <w:tcW w:w="2195" w:type="dxa"/>
            <w:tcBorders>
              <w:top w:val="single" w:sz="4" w:space="0" w:color="auto"/>
              <w:left w:val="single" w:sz="4" w:space="0" w:color="auto"/>
              <w:bottom w:val="single" w:sz="4" w:space="0" w:color="auto"/>
              <w:right w:val="single" w:sz="4" w:space="0" w:color="auto"/>
            </w:tcBorders>
            <w:shd w:val="clear" w:color="auto" w:fill="A6C9EC"/>
            <w:tcMar>
              <w:top w:w="15" w:type="dxa"/>
              <w:left w:w="15" w:type="dxa"/>
              <w:right w:w="15" w:type="dxa"/>
            </w:tcMar>
            <w:vAlign w:val="center"/>
          </w:tcPr>
          <w:p w14:paraId="15A97F24" w14:textId="535E113E" w:rsidR="65CCB2EB" w:rsidRDefault="0C95B605" w:rsidP="59F3348C">
            <w:pPr>
              <w:spacing w:after="0"/>
              <w:jc w:val="center"/>
              <w:rPr>
                <w:rFonts w:ascii="Aptos Narrow" w:eastAsia="Aptos Narrow" w:hAnsi="Aptos Narrow" w:cs="Aptos Narrow"/>
                <w:b/>
                <w:bCs/>
                <w:color w:val="000000" w:themeColor="text1"/>
                <w:sz w:val="22"/>
                <w:szCs w:val="22"/>
              </w:rPr>
            </w:pPr>
            <w:r w:rsidRPr="59F3348C">
              <w:rPr>
                <w:rFonts w:ascii="Aptos Narrow" w:eastAsia="Aptos Narrow" w:hAnsi="Aptos Narrow" w:cs="Aptos Narrow"/>
                <w:b/>
                <w:bCs/>
                <w:color w:val="000000" w:themeColor="text1"/>
                <w:sz w:val="22"/>
                <w:szCs w:val="22"/>
              </w:rPr>
              <w:t>Category</w:t>
            </w:r>
          </w:p>
        </w:tc>
        <w:tc>
          <w:tcPr>
            <w:tcW w:w="3652" w:type="dxa"/>
            <w:tcBorders>
              <w:top w:val="single" w:sz="4" w:space="0" w:color="auto"/>
              <w:left w:val="single" w:sz="4" w:space="0" w:color="auto"/>
              <w:bottom w:val="single" w:sz="4" w:space="0" w:color="auto"/>
              <w:right w:val="single" w:sz="4" w:space="0" w:color="auto"/>
            </w:tcBorders>
            <w:shd w:val="clear" w:color="auto" w:fill="A6C9EC"/>
            <w:tcMar>
              <w:top w:w="15" w:type="dxa"/>
              <w:left w:w="15" w:type="dxa"/>
              <w:right w:w="15" w:type="dxa"/>
            </w:tcMar>
            <w:vAlign w:val="center"/>
          </w:tcPr>
          <w:p w14:paraId="530DB441" w14:textId="16773D46" w:rsidR="65CCB2EB" w:rsidRDefault="0C95B605" w:rsidP="59F3348C">
            <w:pPr>
              <w:spacing w:after="0"/>
              <w:jc w:val="center"/>
              <w:rPr>
                <w:rFonts w:ascii="Aptos Narrow" w:eastAsia="Aptos Narrow" w:hAnsi="Aptos Narrow" w:cs="Aptos Narrow"/>
                <w:b/>
                <w:bCs/>
                <w:color w:val="000000" w:themeColor="text1"/>
                <w:sz w:val="22"/>
                <w:szCs w:val="22"/>
              </w:rPr>
            </w:pPr>
            <w:r w:rsidRPr="59F3348C">
              <w:rPr>
                <w:rFonts w:ascii="Aptos Narrow" w:eastAsia="Aptos Narrow" w:hAnsi="Aptos Narrow" w:cs="Aptos Narrow"/>
                <w:b/>
                <w:bCs/>
                <w:color w:val="000000" w:themeColor="text1"/>
                <w:sz w:val="22"/>
                <w:szCs w:val="22"/>
              </w:rPr>
              <w:t>Field / Item</w:t>
            </w:r>
          </w:p>
        </w:tc>
        <w:tc>
          <w:tcPr>
            <w:tcW w:w="4738" w:type="dxa"/>
            <w:tcBorders>
              <w:top w:val="single" w:sz="4" w:space="0" w:color="auto"/>
              <w:left w:val="single" w:sz="4" w:space="0" w:color="auto"/>
              <w:bottom w:val="single" w:sz="4" w:space="0" w:color="auto"/>
              <w:right w:val="single" w:sz="4" w:space="0" w:color="auto"/>
            </w:tcBorders>
            <w:shd w:val="clear" w:color="auto" w:fill="A6C9EC"/>
            <w:tcMar>
              <w:top w:w="15" w:type="dxa"/>
              <w:left w:w="15" w:type="dxa"/>
              <w:right w:w="15" w:type="dxa"/>
            </w:tcMar>
            <w:vAlign w:val="center"/>
          </w:tcPr>
          <w:p w14:paraId="042942F8" w14:textId="5B43AD79" w:rsidR="65CCB2EB" w:rsidRDefault="0C95B605" w:rsidP="59F3348C">
            <w:pPr>
              <w:spacing w:after="0"/>
              <w:jc w:val="center"/>
              <w:rPr>
                <w:rFonts w:ascii="Aptos Narrow" w:eastAsia="Aptos Narrow" w:hAnsi="Aptos Narrow" w:cs="Aptos Narrow"/>
                <w:b/>
                <w:bCs/>
                <w:color w:val="000000" w:themeColor="text1"/>
                <w:sz w:val="22"/>
                <w:szCs w:val="22"/>
              </w:rPr>
            </w:pPr>
            <w:r w:rsidRPr="59F3348C">
              <w:rPr>
                <w:rFonts w:ascii="Aptos Narrow" w:eastAsia="Aptos Narrow" w:hAnsi="Aptos Narrow" w:cs="Aptos Narrow"/>
                <w:b/>
                <w:bCs/>
                <w:color w:val="000000" w:themeColor="text1"/>
                <w:sz w:val="22"/>
                <w:szCs w:val="22"/>
              </w:rPr>
              <w:t xml:space="preserve">Action to be </w:t>
            </w:r>
            <w:r w:rsidR="1AC9853A" w:rsidRPr="59F3348C">
              <w:rPr>
                <w:rFonts w:ascii="Aptos Narrow" w:eastAsia="Aptos Narrow" w:hAnsi="Aptos Narrow" w:cs="Aptos Narrow"/>
                <w:b/>
                <w:bCs/>
                <w:color w:val="000000" w:themeColor="text1"/>
                <w:sz w:val="22"/>
                <w:szCs w:val="22"/>
              </w:rPr>
              <w:t>t</w:t>
            </w:r>
            <w:r w:rsidRPr="59F3348C">
              <w:rPr>
                <w:rFonts w:ascii="Aptos Narrow" w:eastAsia="Aptos Narrow" w:hAnsi="Aptos Narrow" w:cs="Aptos Narrow"/>
                <w:b/>
                <w:bCs/>
                <w:color w:val="000000" w:themeColor="text1"/>
                <w:sz w:val="22"/>
                <w:szCs w:val="22"/>
              </w:rPr>
              <w:t>aken</w:t>
            </w:r>
          </w:p>
        </w:tc>
      </w:tr>
      <w:tr w:rsidR="0097637C" w14:paraId="2ED983C6" w14:textId="77777777" w:rsidTr="0033609F">
        <w:trPr>
          <w:trHeight w:val="300"/>
        </w:trPr>
        <w:tc>
          <w:tcPr>
            <w:tcW w:w="21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205054E" w14:textId="5FE3E6CA" w:rsidR="0097637C" w:rsidRPr="59F3348C" w:rsidRDefault="0097637C" w:rsidP="0097637C">
            <w:pPr>
              <w:spacing w:after="0"/>
              <w:jc w:val="center"/>
              <w:rPr>
                <w:rFonts w:ascii="Aptos Narrow" w:eastAsia="Aptos Narrow" w:hAnsi="Aptos Narrow" w:cs="Aptos Narrow"/>
                <w:b/>
                <w:bCs/>
                <w:color w:val="000000" w:themeColor="text1"/>
                <w:sz w:val="22"/>
                <w:szCs w:val="22"/>
              </w:rPr>
            </w:pPr>
            <w:r w:rsidRPr="65CCB2EB">
              <w:rPr>
                <w:rFonts w:ascii="Aptos Narrow" w:eastAsia="Aptos Narrow" w:hAnsi="Aptos Narrow" w:cs="Aptos Narrow"/>
                <w:color w:val="000000" w:themeColor="text1"/>
                <w:sz w:val="22"/>
                <w:szCs w:val="22"/>
              </w:rPr>
              <w:t>Consistency Across Clinical &amp; Imaging Data</w:t>
            </w:r>
          </w:p>
        </w:tc>
        <w:tc>
          <w:tcPr>
            <w:tcW w:w="3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A928FA" w14:textId="4519CE31" w:rsidR="0097637C" w:rsidRPr="59F3348C" w:rsidRDefault="0097637C" w:rsidP="00B30B5C">
            <w:pPr>
              <w:spacing w:after="0"/>
              <w:rPr>
                <w:rFonts w:ascii="Aptos Narrow" w:eastAsia="Aptos Narrow" w:hAnsi="Aptos Narrow" w:cs="Aptos Narrow"/>
                <w:b/>
                <w:bCs/>
                <w:color w:val="000000" w:themeColor="text1"/>
                <w:sz w:val="22"/>
                <w:szCs w:val="22"/>
              </w:rPr>
            </w:pPr>
            <w:r w:rsidRPr="65CCB2EB">
              <w:rPr>
                <w:rFonts w:ascii="Aptos Narrow" w:eastAsia="Aptos Narrow" w:hAnsi="Aptos Narrow" w:cs="Aptos Narrow"/>
                <w:color w:val="000000" w:themeColor="text1"/>
                <w:sz w:val="22"/>
                <w:szCs w:val="22"/>
              </w:rPr>
              <w:t>N.A.</w:t>
            </w:r>
          </w:p>
        </w:tc>
        <w:tc>
          <w:tcPr>
            <w:tcW w:w="47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95CCAB" w14:textId="07FC6B8C" w:rsidR="0097637C" w:rsidRPr="59F3348C" w:rsidRDefault="0097637C" w:rsidP="4A5BF881">
            <w:pPr>
              <w:spacing w:after="0"/>
              <w:rPr>
                <w:rFonts w:ascii="Aptos Narrow" w:eastAsia="Aptos Narrow" w:hAnsi="Aptos Narrow" w:cs="Aptos Narrow"/>
                <w:b/>
                <w:bCs/>
                <w:color w:val="000000" w:themeColor="text1"/>
                <w:sz w:val="22"/>
                <w:szCs w:val="22"/>
              </w:rPr>
            </w:pPr>
            <w:r w:rsidRPr="65CCB2EB">
              <w:rPr>
                <w:rFonts w:ascii="Aptos Narrow" w:eastAsia="Aptos Narrow" w:hAnsi="Aptos Narrow" w:cs="Aptos Narrow"/>
                <w:color w:val="000000" w:themeColor="text1"/>
                <w:sz w:val="22"/>
                <w:szCs w:val="22"/>
              </w:rPr>
              <w:t>Apply</w:t>
            </w:r>
            <w:r w:rsidR="4B5A3E37" w:rsidRPr="4A5BF881">
              <w:rPr>
                <w:rFonts w:ascii="Aptos Narrow" w:eastAsia="Aptos Narrow" w:hAnsi="Aptos Narrow" w:cs="Aptos Narrow"/>
                <w:color w:val="000000" w:themeColor="text1"/>
                <w:sz w:val="22"/>
                <w:szCs w:val="22"/>
              </w:rPr>
              <w:t xml:space="preserve"> </w:t>
            </w:r>
            <w:r w:rsidR="08105324" w:rsidRPr="4A5BF881">
              <w:rPr>
                <w:rFonts w:ascii="Aptos Narrow" w:eastAsia="Aptos Narrow" w:hAnsi="Aptos Narrow" w:cs="Aptos Narrow"/>
                <w:color w:val="000000" w:themeColor="text1"/>
                <w:sz w:val="22"/>
                <w:szCs w:val="22"/>
              </w:rPr>
              <w:t>the</w:t>
            </w:r>
            <w:r w:rsidRPr="65CCB2EB">
              <w:rPr>
                <w:rFonts w:ascii="Aptos Narrow" w:eastAsia="Aptos Narrow" w:hAnsi="Aptos Narrow" w:cs="Aptos Narrow"/>
                <w:color w:val="000000" w:themeColor="text1"/>
                <w:sz w:val="22"/>
                <w:szCs w:val="22"/>
              </w:rPr>
              <w:t xml:space="preserve"> same </w:t>
            </w:r>
            <w:r w:rsidR="001774D8">
              <w:rPr>
                <w:rFonts w:ascii="Aptos Narrow" w:eastAsia="Aptos Narrow" w:hAnsi="Aptos Narrow" w:cs="Aptos Narrow"/>
                <w:color w:val="000000" w:themeColor="text1"/>
                <w:sz w:val="22"/>
                <w:szCs w:val="22"/>
              </w:rPr>
              <w:t>anonymization rules where applicable</w:t>
            </w:r>
            <w:r w:rsidRPr="65CCB2EB">
              <w:rPr>
                <w:rFonts w:ascii="Aptos Narrow" w:eastAsia="Aptos Narrow" w:hAnsi="Aptos Narrow" w:cs="Aptos Narrow"/>
                <w:color w:val="000000" w:themeColor="text1"/>
                <w:sz w:val="22"/>
                <w:szCs w:val="22"/>
              </w:rPr>
              <w:t xml:space="preserve"> to preserve analytical linkages while protecting privacy.</w:t>
            </w:r>
          </w:p>
        </w:tc>
      </w:tr>
      <w:tr w:rsidR="0033609F" w14:paraId="301862DE" w14:textId="77777777" w:rsidTr="00435940">
        <w:trPr>
          <w:trHeight w:val="960"/>
        </w:trPr>
        <w:tc>
          <w:tcPr>
            <w:tcW w:w="2195" w:type="dxa"/>
            <w:vMerge w:val="restart"/>
            <w:tcBorders>
              <w:top w:val="single" w:sz="4" w:space="0" w:color="auto"/>
              <w:left w:val="single" w:sz="4" w:space="0" w:color="auto"/>
              <w:right w:val="single" w:sz="4" w:space="0" w:color="auto"/>
            </w:tcBorders>
            <w:tcMar>
              <w:top w:w="15" w:type="dxa"/>
              <w:left w:w="15" w:type="dxa"/>
              <w:right w:w="15" w:type="dxa"/>
            </w:tcMar>
            <w:vAlign w:val="center"/>
          </w:tcPr>
          <w:p w14:paraId="27ACEC66" w14:textId="6719624A" w:rsidR="0033609F" w:rsidRDefault="0033609F" w:rsidP="0097637C">
            <w:pPr>
              <w:spacing w:after="0"/>
              <w:rPr>
                <w:rFonts w:ascii="Aptos Narrow" w:eastAsia="Aptos Narrow" w:hAnsi="Aptos Narrow" w:cs="Aptos Narrow"/>
                <w:color w:val="000000" w:themeColor="text1"/>
                <w:sz w:val="22"/>
                <w:szCs w:val="22"/>
              </w:rPr>
            </w:pPr>
            <w:r w:rsidRPr="59F3348C">
              <w:rPr>
                <w:rFonts w:ascii="Aptos Narrow" w:eastAsia="Aptos Narrow" w:hAnsi="Aptos Narrow" w:cs="Aptos Narrow"/>
                <w:color w:val="000000" w:themeColor="text1"/>
                <w:sz w:val="22"/>
                <w:szCs w:val="22"/>
              </w:rPr>
              <w:lastRenderedPageBreak/>
              <w:t>DICOM - Standard Tags</w:t>
            </w:r>
          </w:p>
        </w:tc>
        <w:tc>
          <w:tcPr>
            <w:tcW w:w="3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CF6FAF" w14:textId="2FE40D57" w:rsidR="0033609F" w:rsidRDefault="0033609F" w:rsidP="0097637C">
            <w:pPr>
              <w:spacing w:after="0"/>
              <w:rPr>
                <w:rFonts w:ascii="Aptos Narrow" w:eastAsia="Aptos Narrow" w:hAnsi="Aptos Narrow" w:cs="Aptos Narrow"/>
                <w:color w:val="000000" w:themeColor="text1"/>
                <w:sz w:val="22"/>
                <w:szCs w:val="22"/>
              </w:rPr>
            </w:pPr>
            <w:r w:rsidRPr="59F3348C">
              <w:rPr>
                <w:rFonts w:ascii="Aptos Narrow" w:eastAsia="Aptos Narrow" w:hAnsi="Aptos Narrow" w:cs="Aptos Narrow"/>
                <w:color w:val="000000" w:themeColor="text1"/>
                <w:sz w:val="22"/>
                <w:szCs w:val="22"/>
              </w:rPr>
              <w:t>Patient ID</w:t>
            </w:r>
          </w:p>
        </w:tc>
        <w:tc>
          <w:tcPr>
            <w:tcW w:w="47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C119DD6" w14:textId="381FF52C" w:rsidR="0033609F" w:rsidRDefault="0033609F" w:rsidP="0097637C">
            <w:pPr>
              <w:spacing w:after="0"/>
              <w:rPr>
                <w:rFonts w:ascii="Aptos Narrow" w:eastAsia="Aptos Narrow" w:hAnsi="Aptos Narrow" w:cs="Aptos Narrow"/>
                <w:color w:val="000000" w:themeColor="text1"/>
                <w:sz w:val="22"/>
                <w:szCs w:val="22"/>
              </w:rPr>
            </w:pPr>
            <w:r w:rsidRPr="000E66E3">
              <w:rPr>
                <w:rFonts w:ascii="Aptos Narrow" w:eastAsia="Aptos Narrow" w:hAnsi="Aptos Narrow" w:cs="Aptos Narrow"/>
                <w:color w:val="000000" w:themeColor="text1"/>
                <w:sz w:val="22"/>
                <w:szCs w:val="22"/>
              </w:rPr>
              <w:t>Replace with a salted, irreversible SHA-256 hash that is stable per participant and not recoverable</w:t>
            </w:r>
            <w:r w:rsidRPr="6127E321">
              <w:rPr>
                <w:rFonts w:ascii="Aptos Narrow" w:eastAsia="Aptos Narrow" w:hAnsi="Aptos Narrow" w:cs="Aptos Narrow"/>
                <w:color w:val="000000" w:themeColor="text1"/>
                <w:sz w:val="22"/>
                <w:szCs w:val="22"/>
              </w:rPr>
              <w:t>;</w:t>
            </w:r>
            <w:r w:rsidRPr="59F3348C">
              <w:rPr>
                <w:rFonts w:ascii="Aptos Narrow" w:eastAsia="Aptos Narrow" w:hAnsi="Aptos Narrow" w:cs="Aptos Narrow"/>
                <w:color w:val="000000" w:themeColor="text1"/>
                <w:sz w:val="22"/>
                <w:szCs w:val="22"/>
              </w:rPr>
              <w:t xml:space="preserve"> discard hashing key to ensure irreversibility.</w:t>
            </w:r>
          </w:p>
        </w:tc>
      </w:tr>
      <w:tr w:rsidR="0033609F" w14:paraId="4D46AD95" w14:textId="77777777" w:rsidTr="00435940">
        <w:trPr>
          <w:trHeight w:val="960"/>
        </w:trPr>
        <w:tc>
          <w:tcPr>
            <w:tcW w:w="2195" w:type="dxa"/>
            <w:vMerge/>
            <w:tcBorders>
              <w:left w:val="single" w:sz="4" w:space="0" w:color="auto"/>
              <w:right w:val="single" w:sz="4" w:space="0" w:color="auto"/>
            </w:tcBorders>
            <w:tcMar>
              <w:top w:w="15" w:type="dxa"/>
              <w:left w:w="15" w:type="dxa"/>
              <w:right w:w="15" w:type="dxa"/>
            </w:tcMar>
            <w:vAlign w:val="center"/>
          </w:tcPr>
          <w:p w14:paraId="79A345FB" w14:textId="77777777" w:rsidR="0033609F" w:rsidRPr="59F3348C" w:rsidRDefault="0033609F" w:rsidP="0097637C">
            <w:pPr>
              <w:spacing w:after="0"/>
              <w:rPr>
                <w:rFonts w:ascii="Aptos Narrow" w:eastAsia="Aptos Narrow" w:hAnsi="Aptos Narrow" w:cs="Aptos Narrow"/>
                <w:color w:val="000000" w:themeColor="text1"/>
                <w:sz w:val="22"/>
                <w:szCs w:val="22"/>
              </w:rPr>
            </w:pPr>
          </w:p>
        </w:tc>
        <w:tc>
          <w:tcPr>
            <w:tcW w:w="3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C0B3B6" w14:textId="7F57070A" w:rsidR="0033609F" w:rsidRPr="59F3348C" w:rsidDel="00A2759C" w:rsidRDefault="0033609F" w:rsidP="0097637C">
            <w:pPr>
              <w:spacing w:after="0"/>
              <w:rPr>
                <w:rFonts w:ascii="Aptos Narrow" w:eastAsia="Aptos Narrow" w:hAnsi="Aptos Narrow" w:cs="Aptos Narrow"/>
                <w:color w:val="000000" w:themeColor="text1"/>
                <w:sz w:val="22"/>
                <w:szCs w:val="22"/>
              </w:rPr>
            </w:pPr>
            <w:r>
              <w:rPr>
                <w:rFonts w:ascii="Aptos Narrow" w:eastAsia="Aptos Narrow" w:hAnsi="Aptos Narrow" w:cs="Aptos Narrow"/>
                <w:color w:val="000000" w:themeColor="text1"/>
                <w:sz w:val="22"/>
                <w:szCs w:val="22"/>
              </w:rPr>
              <w:t>VR ‘PN’ tags</w:t>
            </w:r>
          </w:p>
        </w:tc>
        <w:tc>
          <w:tcPr>
            <w:tcW w:w="47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BAF49C" w14:textId="09922A9F" w:rsidR="0033609F" w:rsidRPr="000E66E3" w:rsidRDefault="0033609F" w:rsidP="0097637C">
            <w:pPr>
              <w:spacing w:after="0"/>
              <w:rPr>
                <w:rFonts w:ascii="Aptos Narrow" w:eastAsia="Aptos Narrow" w:hAnsi="Aptos Narrow" w:cs="Aptos Narrow"/>
                <w:color w:val="000000" w:themeColor="text1"/>
                <w:sz w:val="22"/>
                <w:szCs w:val="22"/>
              </w:rPr>
            </w:pPr>
            <w:r w:rsidRPr="005063AE">
              <w:rPr>
                <w:rFonts w:ascii="Aptos Narrow" w:eastAsia="Aptos Narrow" w:hAnsi="Aptos Narrow" w:cs="Aptos Narrow"/>
                <w:color w:val="000000" w:themeColor="text1"/>
                <w:sz w:val="22"/>
                <w:szCs w:val="22"/>
              </w:rPr>
              <w:t>Remove or clear all non-patient Person Name fields.</w:t>
            </w:r>
          </w:p>
        </w:tc>
      </w:tr>
      <w:tr w:rsidR="0033609F" w14:paraId="53C58F7C" w14:textId="77777777" w:rsidTr="00435940">
        <w:trPr>
          <w:trHeight w:val="960"/>
        </w:trPr>
        <w:tc>
          <w:tcPr>
            <w:tcW w:w="2195" w:type="dxa"/>
            <w:vMerge/>
            <w:tcBorders>
              <w:left w:val="single" w:sz="4" w:space="0" w:color="auto"/>
              <w:right w:val="single" w:sz="4" w:space="0" w:color="auto"/>
            </w:tcBorders>
            <w:tcMar>
              <w:top w:w="15" w:type="dxa"/>
              <w:left w:w="15" w:type="dxa"/>
              <w:right w:w="15" w:type="dxa"/>
            </w:tcMar>
            <w:vAlign w:val="center"/>
          </w:tcPr>
          <w:p w14:paraId="534042EB" w14:textId="77777777" w:rsidR="0033609F" w:rsidRPr="59F3348C" w:rsidRDefault="0033609F" w:rsidP="0097637C">
            <w:pPr>
              <w:spacing w:after="0"/>
              <w:rPr>
                <w:rFonts w:ascii="Aptos Narrow" w:eastAsia="Aptos Narrow" w:hAnsi="Aptos Narrow" w:cs="Aptos Narrow"/>
                <w:color w:val="000000" w:themeColor="text1"/>
                <w:sz w:val="22"/>
                <w:szCs w:val="22"/>
              </w:rPr>
            </w:pPr>
          </w:p>
        </w:tc>
        <w:tc>
          <w:tcPr>
            <w:tcW w:w="3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3541D91" w14:textId="2698DE58" w:rsidR="0033609F" w:rsidRPr="59F3348C" w:rsidRDefault="0033609F" w:rsidP="0097637C">
            <w:pPr>
              <w:spacing w:after="0"/>
              <w:rPr>
                <w:rFonts w:ascii="Aptos Narrow" w:eastAsia="Aptos Narrow" w:hAnsi="Aptos Narrow" w:cs="Aptos Narrow"/>
                <w:color w:val="000000" w:themeColor="text1"/>
                <w:sz w:val="22"/>
                <w:szCs w:val="22"/>
              </w:rPr>
            </w:pPr>
            <w:r w:rsidRPr="59F3348C">
              <w:rPr>
                <w:rFonts w:ascii="Aptos Narrow" w:eastAsia="Aptos Narrow" w:hAnsi="Aptos Narrow" w:cs="Aptos Narrow"/>
                <w:color w:val="000000" w:themeColor="text1"/>
                <w:sz w:val="22"/>
                <w:szCs w:val="22"/>
              </w:rPr>
              <w:t>Patient Name</w:t>
            </w:r>
          </w:p>
        </w:tc>
        <w:tc>
          <w:tcPr>
            <w:tcW w:w="47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CFF289B" w14:textId="1F1C61E4" w:rsidR="0033609F" w:rsidRPr="59F3348C" w:rsidRDefault="0033609F" w:rsidP="0097637C">
            <w:pPr>
              <w:spacing w:after="0"/>
              <w:rPr>
                <w:rFonts w:ascii="Aptos Narrow" w:eastAsia="Aptos Narrow" w:hAnsi="Aptos Narrow" w:cs="Aptos Narrow"/>
                <w:color w:val="000000" w:themeColor="text1"/>
                <w:sz w:val="22"/>
                <w:szCs w:val="22"/>
              </w:rPr>
            </w:pPr>
            <w:r w:rsidRPr="000D763F">
              <w:rPr>
                <w:rFonts w:ascii="Aptos Narrow" w:eastAsia="Aptos Narrow" w:hAnsi="Aptos Narrow" w:cs="Aptos Narrow"/>
                <w:color w:val="000000" w:themeColor="text1"/>
                <w:sz w:val="22"/>
                <w:szCs w:val="22"/>
              </w:rPr>
              <w:t>Replace with the anonymized Patient ID value</w:t>
            </w:r>
          </w:p>
        </w:tc>
      </w:tr>
      <w:tr w:rsidR="0033609F" w14:paraId="0CE69B65" w14:textId="77777777" w:rsidTr="00435940">
        <w:trPr>
          <w:trHeight w:val="960"/>
        </w:trPr>
        <w:tc>
          <w:tcPr>
            <w:tcW w:w="2195" w:type="dxa"/>
            <w:vMerge/>
            <w:tcBorders>
              <w:left w:val="single" w:sz="4" w:space="0" w:color="auto"/>
              <w:right w:val="single" w:sz="4" w:space="0" w:color="auto"/>
            </w:tcBorders>
            <w:tcMar>
              <w:top w:w="15" w:type="dxa"/>
              <w:left w:w="15" w:type="dxa"/>
              <w:right w:w="15" w:type="dxa"/>
            </w:tcMar>
            <w:vAlign w:val="center"/>
          </w:tcPr>
          <w:p w14:paraId="1C02F439" w14:textId="77777777" w:rsidR="0033609F" w:rsidRPr="59F3348C" w:rsidRDefault="0033609F" w:rsidP="0097637C">
            <w:pPr>
              <w:spacing w:after="0"/>
              <w:rPr>
                <w:rFonts w:ascii="Aptos Narrow" w:eastAsia="Aptos Narrow" w:hAnsi="Aptos Narrow" w:cs="Aptos Narrow"/>
                <w:color w:val="000000" w:themeColor="text1"/>
                <w:sz w:val="22"/>
                <w:szCs w:val="22"/>
              </w:rPr>
            </w:pPr>
          </w:p>
        </w:tc>
        <w:tc>
          <w:tcPr>
            <w:tcW w:w="3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85FEE19" w14:textId="16EA65E2" w:rsidR="0033609F" w:rsidRPr="59F3348C" w:rsidRDefault="0033609F" w:rsidP="0097637C">
            <w:pPr>
              <w:spacing w:after="0"/>
              <w:rPr>
                <w:rFonts w:ascii="Aptos Narrow" w:eastAsia="Aptos Narrow" w:hAnsi="Aptos Narrow" w:cs="Aptos Narrow"/>
                <w:color w:val="000000" w:themeColor="text1"/>
                <w:sz w:val="22"/>
                <w:szCs w:val="22"/>
              </w:rPr>
            </w:pPr>
            <w:r w:rsidRPr="59F3348C">
              <w:rPr>
                <w:rFonts w:ascii="Aptos Narrow" w:eastAsia="Aptos Narrow" w:hAnsi="Aptos Narrow" w:cs="Aptos Narrow"/>
                <w:color w:val="000000" w:themeColor="text1"/>
                <w:sz w:val="22"/>
                <w:szCs w:val="22"/>
              </w:rPr>
              <w:t>Patient Birth Date</w:t>
            </w:r>
          </w:p>
        </w:tc>
        <w:tc>
          <w:tcPr>
            <w:tcW w:w="47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3E022F" w14:textId="39535130" w:rsidR="0033609F" w:rsidRPr="000D763F" w:rsidRDefault="0033609F" w:rsidP="0097637C">
            <w:pPr>
              <w:spacing w:after="0"/>
              <w:rPr>
                <w:rFonts w:ascii="Aptos Narrow" w:eastAsia="Aptos Narrow" w:hAnsi="Aptos Narrow" w:cs="Aptos Narrow"/>
                <w:color w:val="000000" w:themeColor="text1"/>
                <w:sz w:val="22"/>
                <w:szCs w:val="22"/>
              </w:rPr>
            </w:pPr>
            <w:r w:rsidRPr="00EB64E0">
              <w:rPr>
                <w:rFonts w:ascii="Aptos Narrow" w:eastAsia="Aptos Narrow" w:hAnsi="Aptos Narrow" w:cs="Aptos Narrow"/>
                <w:color w:val="000000" w:themeColor="text1"/>
                <w:sz w:val="22"/>
                <w:szCs w:val="22"/>
              </w:rPr>
              <w:t>Remove entirely or set to “00000000”; do not shift or surrogate.</w:t>
            </w:r>
          </w:p>
        </w:tc>
      </w:tr>
      <w:tr w:rsidR="0033609F" w14:paraId="52D7CE67" w14:textId="77777777" w:rsidTr="00435940">
        <w:trPr>
          <w:trHeight w:val="960"/>
        </w:trPr>
        <w:tc>
          <w:tcPr>
            <w:tcW w:w="2195" w:type="dxa"/>
            <w:vMerge/>
            <w:tcBorders>
              <w:left w:val="single" w:sz="4" w:space="0" w:color="auto"/>
              <w:right w:val="single" w:sz="4" w:space="0" w:color="auto"/>
            </w:tcBorders>
            <w:tcMar>
              <w:top w:w="15" w:type="dxa"/>
              <w:left w:w="15" w:type="dxa"/>
              <w:right w:w="15" w:type="dxa"/>
            </w:tcMar>
            <w:vAlign w:val="center"/>
          </w:tcPr>
          <w:p w14:paraId="144BC0EF" w14:textId="77777777" w:rsidR="0033609F" w:rsidRPr="59F3348C" w:rsidRDefault="0033609F" w:rsidP="0097637C">
            <w:pPr>
              <w:spacing w:after="0"/>
              <w:rPr>
                <w:rFonts w:ascii="Aptos Narrow" w:eastAsia="Aptos Narrow" w:hAnsi="Aptos Narrow" w:cs="Aptos Narrow"/>
                <w:color w:val="000000" w:themeColor="text1"/>
                <w:sz w:val="22"/>
                <w:szCs w:val="22"/>
              </w:rPr>
            </w:pPr>
          </w:p>
        </w:tc>
        <w:tc>
          <w:tcPr>
            <w:tcW w:w="3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9355A2E" w14:textId="29911B7F" w:rsidR="0033609F" w:rsidRPr="59F3348C" w:rsidRDefault="0033609F" w:rsidP="0097637C">
            <w:pPr>
              <w:spacing w:after="0"/>
              <w:rPr>
                <w:rFonts w:ascii="Aptos Narrow" w:eastAsia="Aptos Narrow" w:hAnsi="Aptos Narrow" w:cs="Aptos Narrow"/>
                <w:color w:val="000000" w:themeColor="text1"/>
                <w:sz w:val="22"/>
                <w:szCs w:val="22"/>
              </w:rPr>
            </w:pPr>
            <w:r w:rsidRPr="003E7B6D">
              <w:rPr>
                <w:rFonts w:ascii="Aptos Narrow" w:eastAsia="Aptos Narrow" w:hAnsi="Aptos Narrow" w:cs="Aptos Narrow"/>
                <w:color w:val="000000" w:themeColor="text1"/>
                <w:sz w:val="22"/>
                <w:szCs w:val="22"/>
              </w:rPr>
              <w:t>Patient Age</w:t>
            </w:r>
          </w:p>
        </w:tc>
        <w:tc>
          <w:tcPr>
            <w:tcW w:w="47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D169E1" w14:textId="3ED8A7FC" w:rsidR="0033609F" w:rsidRPr="00EB64E0" w:rsidRDefault="0033609F" w:rsidP="0097637C">
            <w:pPr>
              <w:spacing w:after="0"/>
              <w:rPr>
                <w:rFonts w:ascii="Aptos Narrow" w:eastAsia="Aptos Narrow" w:hAnsi="Aptos Narrow" w:cs="Aptos Narrow"/>
                <w:color w:val="000000" w:themeColor="text1"/>
                <w:sz w:val="22"/>
                <w:szCs w:val="22"/>
              </w:rPr>
            </w:pPr>
            <w:r w:rsidRPr="00BB585D">
              <w:rPr>
                <w:rFonts w:ascii="Aptos Narrow" w:eastAsia="Aptos Narrow" w:hAnsi="Aptos Narrow" w:cs="Aptos Narrow"/>
                <w:color w:val="000000" w:themeColor="text1"/>
                <w:sz w:val="22"/>
                <w:szCs w:val="22"/>
              </w:rPr>
              <w:t xml:space="preserve">Retain only in generalized form (e.g., </w:t>
            </w:r>
            <w:r>
              <w:rPr>
                <w:rFonts w:ascii="Aptos Narrow" w:eastAsia="Aptos Narrow" w:hAnsi="Aptos Narrow" w:cs="Aptos Narrow"/>
                <w:color w:val="000000" w:themeColor="text1"/>
                <w:sz w:val="22"/>
                <w:szCs w:val="22"/>
              </w:rPr>
              <w:t>090Y</w:t>
            </w:r>
            <w:r w:rsidRPr="00BB585D">
              <w:rPr>
                <w:rFonts w:ascii="Aptos Narrow" w:eastAsia="Aptos Narrow" w:hAnsi="Aptos Narrow" w:cs="Aptos Narrow"/>
                <w:color w:val="000000" w:themeColor="text1"/>
                <w:sz w:val="22"/>
                <w:szCs w:val="22"/>
              </w:rPr>
              <w:t xml:space="preserve">, or </w:t>
            </w:r>
            <w:r>
              <w:rPr>
                <w:rFonts w:ascii="Aptos Narrow" w:eastAsia="Aptos Narrow" w:hAnsi="Aptos Narrow" w:cs="Aptos Narrow"/>
                <w:color w:val="000000" w:themeColor="text1"/>
                <w:sz w:val="22"/>
                <w:szCs w:val="22"/>
              </w:rPr>
              <w:t xml:space="preserve">a value from </w:t>
            </w:r>
            <w:r w:rsidRPr="00BB585D">
              <w:rPr>
                <w:rFonts w:ascii="Aptos Narrow" w:eastAsia="Aptos Narrow" w:hAnsi="Aptos Narrow" w:cs="Aptos Narrow"/>
                <w:color w:val="000000" w:themeColor="text1"/>
                <w:sz w:val="22"/>
                <w:szCs w:val="22"/>
              </w:rPr>
              <w:t xml:space="preserve">banded ranges </w:t>
            </w:r>
            <w:r>
              <w:rPr>
                <w:rFonts w:ascii="Aptos Narrow" w:eastAsia="Aptos Narrow" w:hAnsi="Aptos Narrow" w:cs="Aptos Narrow"/>
                <w:color w:val="000000" w:themeColor="text1"/>
                <w:sz w:val="22"/>
                <w:szCs w:val="22"/>
              </w:rPr>
              <w:t>determined by risk assessment</w:t>
            </w:r>
            <w:r w:rsidRPr="00BB585D">
              <w:rPr>
                <w:rFonts w:ascii="Aptos Narrow" w:eastAsia="Aptos Narrow" w:hAnsi="Aptos Narrow" w:cs="Aptos Narrow"/>
                <w:color w:val="000000" w:themeColor="text1"/>
                <w:sz w:val="22"/>
                <w:szCs w:val="22"/>
              </w:rPr>
              <w:t>).</w:t>
            </w:r>
          </w:p>
        </w:tc>
      </w:tr>
      <w:tr w:rsidR="0033609F" w14:paraId="42416C59" w14:textId="77777777" w:rsidTr="00435940">
        <w:trPr>
          <w:trHeight w:val="960"/>
        </w:trPr>
        <w:tc>
          <w:tcPr>
            <w:tcW w:w="2195" w:type="dxa"/>
            <w:vMerge/>
            <w:tcBorders>
              <w:left w:val="single" w:sz="4" w:space="0" w:color="auto"/>
              <w:right w:val="single" w:sz="4" w:space="0" w:color="auto"/>
            </w:tcBorders>
            <w:tcMar>
              <w:top w:w="15" w:type="dxa"/>
              <w:left w:w="15" w:type="dxa"/>
              <w:right w:w="15" w:type="dxa"/>
            </w:tcMar>
            <w:vAlign w:val="center"/>
          </w:tcPr>
          <w:p w14:paraId="52AB2C54" w14:textId="77777777" w:rsidR="0033609F" w:rsidRPr="59F3348C" w:rsidRDefault="0033609F" w:rsidP="0097637C">
            <w:pPr>
              <w:spacing w:after="0"/>
              <w:rPr>
                <w:rFonts w:ascii="Aptos Narrow" w:eastAsia="Aptos Narrow" w:hAnsi="Aptos Narrow" w:cs="Aptos Narrow"/>
                <w:color w:val="000000" w:themeColor="text1"/>
                <w:sz w:val="22"/>
                <w:szCs w:val="22"/>
              </w:rPr>
            </w:pPr>
          </w:p>
        </w:tc>
        <w:tc>
          <w:tcPr>
            <w:tcW w:w="3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D08037" w14:textId="699C89E4" w:rsidR="0033609F" w:rsidRPr="59F3348C" w:rsidRDefault="0033609F" w:rsidP="0097637C">
            <w:pPr>
              <w:spacing w:after="0"/>
              <w:rPr>
                <w:rFonts w:ascii="Aptos Narrow" w:eastAsia="Aptos Narrow" w:hAnsi="Aptos Narrow" w:cs="Aptos Narrow"/>
                <w:color w:val="000000" w:themeColor="text1"/>
                <w:sz w:val="22"/>
                <w:szCs w:val="22"/>
              </w:rPr>
            </w:pPr>
            <w:r w:rsidRPr="00EF23DF">
              <w:rPr>
                <w:rFonts w:ascii="Aptos Narrow" w:eastAsia="Aptos Narrow" w:hAnsi="Aptos Narrow" w:cs="Aptos Narrow"/>
                <w:color w:val="000000" w:themeColor="text1"/>
                <w:sz w:val="22"/>
                <w:szCs w:val="22"/>
              </w:rPr>
              <w:t>Demographic Fields</w:t>
            </w:r>
          </w:p>
        </w:tc>
        <w:tc>
          <w:tcPr>
            <w:tcW w:w="47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D36E75" w14:textId="3562D881" w:rsidR="0033609F" w:rsidRPr="000D763F" w:rsidRDefault="0033609F" w:rsidP="0097637C">
            <w:pPr>
              <w:spacing w:after="0"/>
              <w:rPr>
                <w:rFonts w:ascii="Aptos Narrow" w:eastAsia="Aptos Narrow" w:hAnsi="Aptos Narrow" w:cs="Aptos Narrow"/>
                <w:color w:val="000000" w:themeColor="text1"/>
                <w:sz w:val="22"/>
                <w:szCs w:val="22"/>
              </w:rPr>
            </w:pPr>
            <w:r w:rsidRPr="00FF5504">
              <w:rPr>
                <w:rFonts w:ascii="Aptos Narrow" w:eastAsia="Aptos Narrow" w:hAnsi="Aptos Narrow" w:cs="Aptos Narrow"/>
                <w:color w:val="000000" w:themeColor="text1"/>
                <w:sz w:val="22"/>
                <w:szCs w:val="22"/>
              </w:rPr>
              <w:t>Retain sex/weight/size if needed; remove race, ethnicity, nationality, and similar high-risk demographics.</w:t>
            </w:r>
          </w:p>
        </w:tc>
      </w:tr>
      <w:tr w:rsidR="0033609F" w14:paraId="7E145D29" w14:textId="77777777" w:rsidTr="00435940">
        <w:trPr>
          <w:trHeight w:val="960"/>
        </w:trPr>
        <w:tc>
          <w:tcPr>
            <w:tcW w:w="2195" w:type="dxa"/>
            <w:vMerge/>
            <w:tcBorders>
              <w:left w:val="single" w:sz="4" w:space="0" w:color="auto"/>
              <w:right w:val="single" w:sz="4" w:space="0" w:color="auto"/>
            </w:tcBorders>
            <w:tcMar>
              <w:top w:w="15" w:type="dxa"/>
              <w:left w:w="15" w:type="dxa"/>
              <w:right w:w="15" w:type="dxa"/>
            </w:tcMar>
            <w:vAlign w:val="center"/>
          </w:tcPr>
          <w:p w14:paraId="61C6C587" w14:textId="77777777" w:rsidR="0033609F" w:rsidRPr="59F3348C" w:rsidRDefault="0033609F" w:rsidP="0097637C">
            <w:pPr>
              <w:spacing w:after="0"/>
              <w:rPr>
                <w:rFonts w:ascii="Aptos Narrow" w:eastAsia="Aptos Narrow" w:hAnsi="Aptos Narrow" w:cs="Aptos Narrow"/>
                <w:color w:val="000000" w:themeColor="text1"/>
                <w:sz w:val="22"/>
                <w:szCs w:val="22"/>
              </w:rPr>
            </w:pPr>
          </w:p>
        </w:tc>
        <w:tc>
          <w:tcPr>
            <w:tcW w:w="3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194A8BB" w14:textId="531A4710" w:rsidR="0033609F" w:rsidRPr="59F3348C" w:rsidRDefault="0033609F" w:rsidP="0097637C">
            <w:pPr>
              <w:spacing w:after="0"/>
              <w:rPr>
                <w:rFonts w:ascii="Aptos Narrow" w:eastAsia="Aptos Narrow" w:hAnsi="Aptos Narrow" w:cs="Aptos Narrow"/>
                <w:color w:val="000000" w:themeColor="text1"/>
                <w:sz w:val="22"/>
                <w:szCs w:val="22"/>
              </w:rPr>
            </w:pPr>
            <w:r>
              <w:rPr>
                <w:rFonts w:ascii="Aptos Narrow" w:eastAsia="Aptos Narrow" w:hAnsi="Aptos Narrow" w:cs="Aptos Narrow"/>
                <w:color w:val="000000" w:themeColor="text1"/>
                <w:sz w:val="22"/>
                <w:szCs w:val="22"/>
              </w:rPr>
              <w:t>Patient Information (group 0010)</w:t>
            </w:r>
          </w:p>
        </w:tc>
        <w:tc>
          <w:tcPr>
            <w:tcW w:w="47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F19DBDC" w14:textId="00D2EF0A" w:rsidR="0033609F" w:rsidRPr="000D763F" w:rsidRDefault="0033609F" w:rsidP="0097637C">
            <w:pPr>
              <w:spacing w:after="0"/>
              <w:rPr>
                <w:rFonts w:ascii="Aptos Narrow" w:eastAsia="Aptos Narrow" w:hAnsi="Aptos Narrow" w:cs="Aptos Narrow"/>
                <w:color w:val="000000" w:themeColor="text1"/>
                <w:sz w:val="22"/>
                <w:szCs w:val="22"/>
              </w:rPr>
            </w:pPr>
            <w:r>
              <w:rPr>
                <w:rFonts w:ascii="Aptos Narrow" w:eastAsia="Aptos Narrow" w:hAnsi="Aptos Narrow" w:cs="Aptos Narrow"/>
                <w:color w:val="000000" w:themeColor="text1"/>
                <w:sz w:val="22"/>
                <w:szCs w:val="22"/>
              </w:rPr>
              <w:t xml:space="preserve">Remove remaining sensitive patient information </w:t>
            </w:r>
          </w:p>
        </w:tc>
      </w:tr>
      <w:tr w:rsidR="0033609F" w14:paraId="6457684F" w14:textId="77777777" w:rsidTr="00435940">
        <w:trPr>
          <w:trHeight w:val="960"/>
        </w:trPr>
        <w:tc>
          <w:tcPr>
            <w:tcW w:w="2195" w:type="dxa"/>
            <w:vMerge/>
            <w:tcBorders>
              <w:left w:val="single" w:sz="4" w:space="0" w:color="auto"/>
              <w:right w:val="single" w:sz="4" w:space="0" w:color="auto"/>
            </w:tcBorders>
            <w:tcMar>
              <w:top w:w="15" w:type="dxa"/>
              <w:left w:w="15" w:type="dxa"/>
              <w:right w:w="15" w:type="dxa"/>
            </w:tcMar>
            <w:vAlign w:val="center"/>
          </w:tcPr>
          <w:p w14:paraId="1B1D925C" w14:textId="77777777" w:rsidR="0033609F" w:rsidRPr="59F3348C" w:rsidRDefault="0033609F" w:rsidP="0097637C">
            <w:pPr>
              <w:spacing w:after="0"/>
              <w:rPr>
                <w:rFonts w:ascii="Aptos Narrow" w:eastAsia="Aptos Narrow" w:hAnsi="Aptos Narrow" w:cs="Aptos Narrow"/>
                <w:color w:val="000000" w:themeColor="text1"/>
                <w:sz w:val="22"/>
                <w:szCs w:val="22"/>
              </w:rPr>
            </w:pPr>
          </w:p>
        </w:tc>
        <w:tc>
          <w:tcPr>
            <w:tcW w:w="3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849821" w14:textId="2FBCEC20" w:rsidR="0033609F" w:rsidRPr="59F3348C" w:rsidRDefault="0033609F" w:rsidP="0097637C">
            <w:pPr>
              <w:spacing w:after="0"/>
              <w:rPr>
                <w:rFonts w:ascii="Aptos Narrow" w:eastAsia="Aptos Narrow" w:hAnsi="Aptos Narrow" w:cs="Aptos Narrow"/>
                <w:color w:val="000000" w:themeColor="text1"/>
                <w:sz w:val="22"/>
                <w:szCs w:val="22"/>
              </w:rPr>
            </w:pPr>
            <w:r>
              <w:rPr>
                <w:rFonts w:ascii="Aptos Narrow" w:eastAsia="Aptos Narrow" w:hAnsi="Aptos Narrow" w:cs="Aptos Narrow"/>
                <w:color w:val="000000" w:themeColor="text1"/>
                <w:sz w:val="22"/>
                <w:szCs w:val="22"/>
              </w:rPr>
              <w:t>Site ID</w:t>
            </w:r>
          </w:p>
        </w:tc>
        <w:tc>
          <w:tcPr>
            <w:tcW w:w="47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CD197B" w14:textId="7F52222D" w:rsidR="0033609F" w:rsidRPr="000D763F" w:rsidRDefault="0033609F" w:rsidP="0097637C">
            <w:pPr>
              <w:spacing w:after="0"/>
              <w:rPr>
                <w:rFonts w:ascii="Aptos Narrow" w:eastAsia="Aptos Narrow" w:hAnsi="Aptos Narrow" w:cs="Aptos Narrow"/>
                <w:color w:val="000000" w:themeColor="text1"/>
                <w:sz w:val="22"/>
                <w:szCs w:val="22"/>
              </w:rPr>
            </w:pPr>
            <w:r w:rsidRPr="000E66E3">
              <w:rPr>
                <w:rFonts w:ascii="Aptos Narrow" w:eastAsia="Aptos Narrow" w:hAnsi="Aptos Narrow" w:cs="Aptos Narrow"/>
                <w:color w:val="000000" w:themeColor="text1"/>
                <w:sz w:val="22"/>
                <w:szCs w:val="22"/>
              </w:rPr>
              <w:t>Replace with a salted, irreversible SHA-256 hash</w:t>
            </w:r>
          </w:p>
        </w:tc>
      </w:tr>
      <w:tr w:rsidR="0033609F" w14:paraId="47661F6F" w14:textId="77777777" w:rsidTr="00435940">
        <w:trPr>
          <w:trHeight w:val="600"/>
        </w:trPr>
        <w:tc>
          <w:tcPr>
            <w:tcW w:w="2195" w:type="dxa"/>
            <w:vMerge/>
            <w:tcBorders>
              <w:left w:val="single" w:sz="4" w:space="0" w:color="auto"/>
              <w:right w:val="single" w:sz="4" w:space="0" w:color="auto"/>
            </w:tcBorders>
            <w:vAlign w:val="center"/>
          </w:tcPr>
          <w:p w14:paraId="1D5E9741" w14:textId="77777777" w:rsidR="0033609F" w:rsidRDefault="0033609F" w:rsidP="0097637C"/>
        </w:tc>
        <w:tc>
          <w:tcPr>
            <w:tcW w:w="3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E9AEF1" w14:textId="47E107C8" w:rsidR="0033609F" w:rsidRDefault="0033609F" w:rsidP="0097637C">
            <w:pPr>
              <w:spacing w:after="0"/>
              <w:rPr>
                <w:rFonts w:ascii="Aptos Narrow" w:eastAsia="Aptos Narrow" w:hAnsi="Aptos Narrow" w:cs="Aptos Narrow"/>
                <w:color w:val="000000" w:themeColor="text1"/>
                <w:sz w:val="22"/>
                <w:szCs w:val="22"/>
              </w:rPr>
            </w:pPr>
            <w:r w:rsidRPr="59F3348C">
              <w:rPr>
                <w:rFonts w:ascii="Aptos Narrow" w:eastAsia="Aptos Narrow" w:hAnsi="Aptos Narrow" w:cs="Aptos Narrow"/>
                <w:color w:val="000000" w:themeColor="text1"/>
                <w:sz w:val="22"/>
                <w:szCs w:val="22"/>
              </w:rPr>
              <w:t xml:space="preserve">UIDs </w:t>
            </w:r>
          </w:p>
        </w:tc>
        <w:tc>
          <w:tcPr>
            <w:tcW w:w="47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2C7F9D" w14:textId="1EF44E83" w:rsidR="0033609F" w:rsidRDefault="0033609F" w:rsidP="0097637C">
            <w:pPr>
              <w:spacing w:after="0"/>
              <w:rPr>
                <w:rFonts w:ascii="Aptos Narrow" w:eastAsia="Aptos Narrow" w:hAnsi="Aptos Narrow" w:cs="Aptos Narrow"/>
                <w:color w:val="000000" w:themeColor="text1"/>
                <w:sz w:val="22"/>
                <w:szCs w:val="22"/>
              </w:rPr>
            </w:pPr>
            <w:r w:rsidRPr="001B04CE">
              <w:rPr>
                <w:rFonts w:ascii="Aptos Narrow" w:eastAsia="Aptos Narrow" w:hAnsi="Aptos Narrow" w:cs="Aptos Narrow"/>
                <w:color w:val="000000" w:themeColor="text1"/>
                <w:sz w:val="22"/>
                <w:szCs w:val="22"/>
              </w:rPr>
              <w:t>Regenerate all UIDs deterministically under a valid UID root</w:t>
            </w:r>
          </w:p>
        </w:tc>
      </w:tr>
      <w:tr w:rsidR="0033609F" w14:paraId="296A9FBC" w14:textId="77777777" w:rsidTr="00435940">
        <w:trPr>
          <w:trHeight w:val="600"/>
        </w:trPr>
        <w:tc>
          <w:tcPr>
            <w:tcW w:w="2195" w:type="dxa"/>
            <w:vMerge/>
            <w:tcBorders>
              <w:left w:val="single" w:sz="4" w:space="0" w:color="auto"/>
              <w:right w:val="single" w:sz="4" w:space="0" w:color="auto"/>
            </w:tcBorders>
            <w:vAlign w:val="center"/>
          </w:tcPr>
          <w:p w14:paraId="341A0406" w14:textId="77777777" w:rsidR="0033609F" w:rsidRDefault="0033609F" w:rsidP="0097637C"/>
        </w:tc>
        <w:tc>
          <w:tcPr>
            <w:tcW w:w="3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731217" w14:textId="659A89FC" w:rsidR="0033609F" w:rsidRDefault="0033609F" w:rsidP="0097637C">
            <w:pPr>
              <w:spacing w:after="0"/>
              <w:rPr>
                <w:rFonts w:ascii="Aptos Narrow" w:eastAsia="Aptos Narrow" w:hAnsi="Aptos Narrow" w:cs="Aptos Narrow"/>
                <w:color w:val="000000" w:themeColor="text1"/>
                <w:sz w:val="22"/>
                <w:szCs w:val="22"/>
              </w:rPr>
            </w:pPr>
            <w:r w:rsidRPr="59F3348C">
              <w:rPr>
                <w:rFonts w:ascii="Aptos Narrow" w:eastAsia="Aptos Narrow" w:hAnsi="Aptos Narrow" w:cs="Aptos Narrow"/>
                <w:color w:val="000000" w:themeColor="text1"/>
                <w:sz w:val="22"/>
                <w:szCs w:val="22"/>
              </w:rPr>
              <w:t>Dates (</w:t>
            </w:r>
            <w:r>
              <w:rPr>
                <w:rFonts w:ascii="Aptos Narrow" w:eastAsia="Aptos Narrow" w:hAnsi="Aptos Narrow" w:cs="Aptos Narrow"/>
                <w:color w:val="000000" w:themeColor="text1"/>
                <w:sz w:val="22"/>
                <w:szCs w:val="22"/>
              </w:rPr>
              <w:t>VR ‘DA’ and ‘DT’</w:t>
            </w:r>
            <w:r w:rsidRPr="59F3348C">
              <w:rPr>
                <w:rFonts w:ascii="Aptos Narrow" w:eastAsia="Aptos Narrow" w:hAnsi="Aptos Narrow" w:cs="Aptos Narrow"/>
                <w:color w:val="000000" w:themeColor="text1"/>
                <w:sz w:val="22"/>
                <w:szCs w:val="22"/>
              </w:rPr>
              <w:t>)</w:t>
            </w:r>
          </w:p>
        </w:tc>
        <w:tc>
          <w:tcPr>
            <w:tcW w:w="47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16B81A9" w14:textId="2276FE75" w:rsidR="0033609F" w:rsidRDefault="0033609F" w:rsidP="0097637C">
            <w:pPr>
              <w:spacing w:after="0"/>
              <w:rPr>
                <w:rFonts w:ascii="Aptos Narrow" w:eastAsia="Aptos Narrow" w:hAnsi="Aptos Narrow" w:cs="Aptos Narrow"/>
                <w:color w:val="000000" w:themeColor="text1"/>
                <w:sz w:val="22"/>
                <w:szCs w:val="22"/>
              </w:rPr>
            </w:pPr>
            <w:r w:rsidRPr="00365C62">
              <w:rPr>
                <w:rFonts w:ascii="Aptos Narrow" w:eastAsia="Aptos Narrow" w:hAnsi="Aptos Narrow" w:cs="Aptos Narrow"/>
                <w:color w:val="000000" w:themeColor="text1"/>
                <w:sz w:val="22"/>
                <w:szCs w:val="22"/>
              </w:rPr>
              <w:t>Apply a subject-specific deterministic date shift</w:t>
            </w:r>
          </w:p>
        </w:tc>
      </w:tr>
      <w:tr w:rsidR="0033609F" w14:paraId="7C1BBE24" w14:textId="77777777" w:rsidTr="00435940">
        <w:trPr>
          <w:trHeight w:val="300"/>
        </w:trPr>
        <w:tc>
          <w:tcPr>
            <w:tcW w:w="2195" w:type="dxa"/>
            <w:vMerge/>
            <w:tcBorders>
              <w:left w:val="single" w:sz="4" w:space="0" w:color="auto"/>
              <w:right w:val="single" w:sz="4" w:space="0" w:color="auto"/>
            </w:tcBorders>
            <w:vAlign w:val="center"/>
          </w:tcPr>
          <w:p w14:paraId="047A0AB4" w14:textId="77777777" w:rsidR="0033609F" w:rsidRDefault="0033609F" w:rsidP="0097637C"/>
        </w:tc>
        <w:tc>
          <w:tcPr>
            <w:tcW w:w="3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B416483" w14:textId="35AD824B" w:rsidR="0033609F" w:rsidRDefault="0033609F" w:rsidP="0097637C">
            <w:pPr>
              <w:spacing w:after="0"/>
              <w:rPr>
                <w:rFonts w:ascii="Aptos Narrow" w:eastAsia="Aptos Narrow" w:hAnsi="Aptos Narrow" w:cs="Aptos Narrow"/>
                <w:color w:val="000000" w:themeColor="text1"/>
                <w:sz w:val="22"/>
                <w:szCs w:val="22"/>
              </w:rPr>
            </w:pPr>
          </w:p>
        </w:tc>
        <w:tc>
          <w:tcPr>
            <w:tcW w:w="47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1AA43DF" w14:textId="6E3031BA" w:rsidR="0033609F" w:rsidRDefault="0033609F" w:rsidP="0097637C">
            <w:pPr>
              <w:spacing w:after="0"/>
              <w:rPr>
                <w:rFonts w:ascii="Aptos Narrow" w:eastAsia="Aptos Narrow" w:hAnsi="Aptos Narrow" w:cs="Aptos Narrow"/>
                <w:color w:val="000000" w:themeColor="text1"/>
                <w:sz w:val="22"/>
                <w:szCs w:val="22"/>
              </w:rPr>
            </w:pPr>
          </w:p>
        </w:tc>
      </w:tr>
      <w:tr w:rsidR="0033609F" w14:paraId="62DFCB8E" w14:textId="77777777" w:rsidTr="00435940">
        <w:trPr>
          <w:trHeight w:val="300"/>
        </w:trPr>
        <w:tc>
          <w:tcPr>
            <w:tcW w:w="2195" w:type="dxa"/>
            <w:vMerge/>
            <w:tcBorders>
              <w:left w:val="single" w:sz="4" w:space="0" w:color="auto"/>
              <w:right w:val="single" w:sz="4" w:space="0" w:color="auto"/>
            </w:tcBorders>
            <w:vAlign w:val="center"/>
          </w:tcPr>
          <w:p w14:paraId="0A8B22D9" w14:textId="77777777" w:rsidR="0033609F" w:rsidRDefault="0033609F" w:rsidP="0097637C"/>
        </w:tc>
        <w:tc>
          <w:tcPr>
            <w:tcW w:w="3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C48D11" w14:textId="6DE4BE83" w:rsidR="0033609F" w:rsidRPr="003E7B6D" w:rsidRDefault="0033609F" w:rsidP="0097637C">
            <w:pPr>
              <w:spacing w:after="0"/>
              <w:rPr>
                <w:rFonts w:ascii="Aptos Narrow" w:eastAsia="Aptos Narrow" w:hAnsi="Aptos Narrow" w:cs="Aptos Narrow"/>
                <w:color w:val="000000" w:themeColor="text1"/>
                <w:sz w:val="22"/>
                <w:szCs w:val="22"/>
              </w:rPr>
            </w:pPr>
            <w:r w:rsidRPr="00F123C0">
              <w:rPr>
                <w:rFonts w:ascii="Aptos Narrow" w:eastAsia="Aptos Narrow" w:hAnsi="Aptos Narrow" w:cs="Aptos Narrow"/>
                <w:color w:val="000000" w:themeColor="text1"/>
                <w:sz w:val="22"/>
                <w:szCs w:val="22"/>
              </w:rPr>
              <w:t>Time Fields (</w:t>
            </w:r>
            <w:r>
              <w:rPr>
                <w:rFonts w:ascii="Aptos Narrow" w:eastAsia="Aptos Narrow" w:hAnsi="Aptos Narrow" w:cs="Aptos Narrow"/>
                <w:color w:val="000000" w:themeColor="text1"/>
                <w:sz w:val="22"/>
                <w:szCs w:val="22"/>
              </w:rPr>
              <w:t>VR ‘</w:t>
            </w:r>
            <w:r w:rsidRPr="00F123C0">
              <w:rPr>
                <w:rFonts w:ascii="Aptos Narrow" w:eastAsia="Aptos Narrow" w:hAnsi="Aptos Narrow" w:cs="Aptos Narrow"/>
                <w:color w:val="000000" w:themeColor="text1"/>
                <w:sz w:val="22"/>
                <w:szCs w:val="22"/>
              </w:rPr>
              <w:t>TM</w:t>
            </w:r>
            <w:r>
              <w:rPr>
                <w:rFonts w:ascii="Aptos Narrow" w:eastAsia="Aptos Narrow" w:hAnsi="Aptos Narrow" w:cs="Aptos Narrow"/>
                <w:color w:val="000000" w:themeColor="text1"/>
                <w:sz w:val="22"/>
                <w:szCs w:val="22"/>
              </w:rPr>
              <w:t>’</w:t>
            </w:r>
            <w:r w:rsidRPr="00F123C0">
              <w:rPr>
                <w:rFonts w:ascii="Aptos Narrow" w:eastAsia="Aptos Narrow" w:hAnsi="Aptos Narrow" w:cs="Aptos Narrow"/>
                <w:color w:val="000000" w:themeColor="text1"/>
                <w:sz w:val="22"/>
                <w:szCs w:val="22"/>
              </w:rPr>
              <w:t>)</w:t>
            </w:r>
          </w:p>
        </w:tc>
        <w:tc>
          <w:tcPr>
            <w:tcW w:w="47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D647B6D" w14:textId="38BD8A08" w:rsidR="0033609F" w:rsidRPr="00BB585D" w:rsidRDefault="0033609F" w:rsidP="0097637C">
            <w:pPr>
              <w:spacing w:after="0"/>
              <w:rPr>
                <w:rFonts w:ascii="Aptos Narrow" w:eastAsia="Aptos Narrow" w:hAnsi="Aptos Narrow" w:cs="Aptos Narrow"/>
                <w:color w:val="000000" w:themeColor="text1"/>
                <w:sz w:val="22"/>
                <w:szCs w:val="22"/>
              </w:rPr>
            </w:pPr>
            <w:r w:rsidRPr="00440CD5">
              <w:rPr>
                <w:rFonts w:ascii="Aptos Narrow" w:eastAsia="Aptos Narrow" w:hAnsi="Aptos Narrow" w:cs="Aptos Narrow"/>
                <w:color w:val="000000" w:themeColor="text1"/>
                <w:sz w:val="22"/>
                <w:szCs w:val="22"/>
              </w:rPr>
              <w:t>Remove or zero workflow times; retain only non-identifying technical timing.</w:t>
            </w:r>
          </w:p>
        </w:tc>
      </w:tr>
      <w:tr w:rsidR="0033609F" w14:paraId="75C52341" w14:textId="77777777" w:rsidTr="00435940">
        <w:trPr>
          <w:trHeight w:val="600"/>
        </w:trPr>
        <w:tc>
          <w:tcPr>
            <w:tcW w:w="2195" w:type="dxa"/>
            <w:vMerge/>
            <w:tcBorders>
              <w:left w:val="single" w:sz="4" w:space="0" w:color="auto"/>
              <w:right w:val="single" w:sz="4" w:space="0" w:color="auto"/>
            </w:tcBorders>
            <w:vAlign w:val="center"/>
          </w:tcPr>
          <w:p w14:paraId="186587C5" w14:textId="77777777" w:rsidR="0033609F" w:rsidRDefault="0033609F" w:rsidP="0097637C"/>
        </w:tc>
        <w:tc>
          <w:tcPr>
            <w:tcW w:w="3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3D7FFE" w14:textId="728A56CA" w:rsidR="0033609F" w:rsidRDefault="0033609F" w:rsidP="0097637C">
            <w:pPr>
              <w:spacing w:after="0"/>
              <w:rPr>
                <w:rFonts w:ascii="Aptos Narrow" w:eastAsia="Aptos Narrow" w:hAnsi="Aptos Narrow" w:cs="Aptos Narrow"/>
                <w:color w:val="000000" w:themeColor="text1"/>
                <w:sz w:val="22"/>
                <w:szCs w:val="22"/>
              </w:rPr>
            </w:pPr>
            <w:r w:rsidRPr="59F3348C">
              <w:rPr>
                <w:rFonts w:ascii="Aptos Narrow" w:eastAsia="Aptos Narrow" w:hAnsi="Aptos Narrow" w:cs="Aptos Narrow"/>
                <w:color w:val="000000" w:themeColor="text1"/>
                <w:sz w:val="22"/>
                <w:szCs w:val="22"/>
              </w:rPr>
              <w:t>Accession Number &amp; MRNs</w:t>
            </w:r>
          </w:p>
        </w:tc>
        <w:tc>
          <w:tcPr>
            <w:tcW w:w="47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29E4FCD" w14:textId="1AB2863E" w:rsidR="0033609F" w:rsidRDefault="0033609F" w:rsidP="0097637C">
            <w:pPr>
              <w:spacing w:after="0"/>
              <w:rPr>
                <w:rFonts w:ascii="Aptos Narrow" w:eastAsia="Aptos Narrow" w:hAnsi="Aptos Narrow" w:cs="Aptos Narrow"/>
                <w:color w:val="000000" w:themeColor="text1"/>
                <w:sz w:val="22"/>
                <w:szCs w:val="22"/>
              </w:rPr>
            </w:pPr>
            <w:r w:rsidRPr="59F3348C">
              <w:rPr>
                <w:rFonts w:ascii="Aptos Narrow" w:eastAsia="Aptos Narrow" w:hAnsi="Aptos Narrow" w:cs="Aptos Narrow"/>
                <w:color w:val="000000" w:themeColor="text1"/>
                <w:sz w:val="22"/>
                <w:szCs w:val="22"/>
              </w:rPr>
              <w:t>Remove or replace with non-identifiable placeholders.</w:t>
            </w:r>
          </w:p>
        </w:tc>
      </w:tr>
      <w:tr w:rsidR="0033609F" w14:paraId="5BE819A4" w14:textId="77777777" w:rsidTr="00435940">
        <w:trPr>
          <w:trHeight w:val="300"/>
        </w:trPr>
        <w:tc>
          <w:tcPr>
            <w:tcW w:w="2195" w:type="dxa"/>
            <w:vMerge/>
            <w:tcBorders>
              <w:left w:val="single" w:sz="4" w:space="0" w:color="auto"/>
              <w:right w:val="single" w:sz="4" w:space="0" w:color="auto"/>
            </w:tcBorders>
            <w:vAlign w:val="center"/>
          </w:tcPr>
          <w:p w14:paraId="1DACD8CE" w14:textId="77777777" w:rsidR="0033609F" w:rsidRDefault="0033609F" w:rsidP="0097637C"/>
        </w:tc>
        <w:tc>
          <w:tcPr>
            <w:tcW w:w="3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4E9C7E8" w14:textId="49F0A49B" w:rsidR="0033609F" w:rsidRDefault="0033609F" w:rsidP="0097637C">
            <w:pPr>
              <w:spacing w:after="0"/>
              <w:rPr>
                <w:rFonts w:ascii="Aptos Narrow" w:eastAsia="Aptos Narrow" w:hAnsi="Aptos Narrow" w:cs="Aptos Narrow"/>
                <w:color w:val="000000" w:themeColor="text1"/>
                <w:sz w:val="22"/>
                <w:szCs w:val="22"/>
              </w:rPr>
            </w:pPr>
            <w:r w:rsidRPr="59F3348C">
              <w:rPr>
                <w:rFonts w:ascii="Aptos Narrow" w:eastAsia="Aptos Narrow" w:hAnsi="Aptos Narrow" w:cs="Aptos Narrow"/>
                <w:color w:val="000000" w:themeColor="text1"/>
                <w:sz w:val="22"/>
                <w:szCs w:val="22"/>
              </w:rPr>
              <w:t xml:space="preserve">Institution &amp; </w:t>
            </w:r>
            <w:r w:rsidRPr="00CE48EA">
              <w:rPr>
                <w:rFonts w:ascii="Aptos Narrow" w:eastAsia="Aptos Narrow" w:hAnsi="Aptos Narrow" w:cs="Aptos Narrow"/>
                <w:color w:val="000000" w:themeColor="text1"/>
                <w:sz w:val="22"/>
                <w:szCs w:val="22"/>
              </w:rPr>
              <w:t>Device Information</w:t>
            </w:r>
          </w:p>
        </w:tc>
        <w:tc>
          <w:tcPr>
            <w:tcW w:w="47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19D4776" w14:textId="17014E2B" w:rsidR="0033609F" w:rsidRDefault="0033609F" w:rsidP="0097637C">
            <w:pPr>
              <w:spacing w:after="0"/>
              <w:rPr>
                <w:rFonts w:ascii="Aptos Narrow" w:eastAsia="Aptos Narrow" w:hAnsi="Aptos Narrow" w:cs="Aptos Narrow"/>
                <w:color w:val="000000" w:themeColor="text1"/>
                <w:sz w:val="22"/>
                <w:szCs w:val="22"/>
              </w:rPr>
            </w:pPr>
            <w:r w:rsidRPr="00B47B8A">
              <w:rPr>
                <w:rFonts w:ascii="Aptos Narrow" w:eastAsia="Aptos Narrow" w:hAnsi="Aptos Narrow" w:cs="Aptos Narrow"/>
                <w:color w:val="000000" w:themeColor="text1"/>
                <w:sz w:val="22"/>
                <w:szCs w:val="22"/>
              </w:rPr>
              <w:t xml:space="preserve">Remove or replace identifying </w:t>
            </w:r>
            <w:r w:rsidRPr="6127E321">
              <w:rPr>
                <w:rFonts w:ascii="Aptos Narrow" w:eastAsia="Aptos Narrow" w:hAnsi="Aptos Narrow" w:cs="Aptos Narrow"/>
                <w:color w:val="000000" w:themeColor="text1"/>
                <w:sz w:val="22"/>
                <w:szCs w:val="22"/>
              </w:rPr>
              <w:t>sites</w:t>
            </w:r>
            <w:r w:rsidRPr="00B47B8A">
              <w:rPr>
                <w:rFonts w:ascii="Aptos Narrow" w:eastAsia="Aptos Narrow" w:hAnsi="Aptos Narrow" w:cs="Aptos Narrow"/>
                <w:color w:val="000000" w:themeColor="text1"/>
                <w:sz w:val="22"/>
                <w:szCs w:val="22"/>
              </w:rPr>
              <w:t xml:space="preserve"> and hardware information with generic placeholders.</w:t>
            </w:r>
          </w:p>
        </w:tc>
      </w:tr>
      <w:tr w:rsidR="0033609F" w14:paraId="4D169FC6" w14:textId="77777777" w:rsidTr="00435940">
        <w:trPr>
          <w:trHeight w:val="300"/>
        </w:trPr>
        <w:tc>
          <w:tcPr>
            <w:tcW w:w="2195" w:type="dxa"/>
            <w:vMerge/>
            <w:tcBorders>
              <w:left w:val="single" w:sz="4" w:space="0" w:color="auto"/>
              <w:right w:val="single" w:sz="4" w:space="0" w:color="auto"/>
            </w:tcBorders>
            <w:vAlign w:val="center"/>
          </w:tcPr>
          <w:p w14:paraId="4E849BEB" w14:textId="77777777" w:rsidR="0033609F" w:rsidRDefault="0033609F" w:rsidP="0097637C">
            <w:pPr>
              <w:spacing w:after="0"/>
            </w:pPr>
          </w:p>
        </w:tc>
        <w:tc>
          <w:tcPr>
            <w:tcW w:w="3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84CC50A" w14:textId="651F0BFE" w:rsidR="0033609F" w:rsidRDefault="0033609F" w:rsidP="0097637C">
            <w:pPr>
              <w:spacing w:after="0"/>
              <w:rPr>
                <w:rFonts w:ascii="Aptos Narrow" w:eastAsia="Aptos Narrow" w:hAnsi="Aptos Narrow" w:cs="Aptos Narrow"/>
                <w:color w:val="000000" w:themeColor="text1"/>
                <w:sz w:val="22"/>
                <w:szCs w:val="22"/>
              </w:rPr>
            </w:pPr>
            <w:r w:rsidRPr="002A1E52">
              <w:rPr>
                <w:rFonts w:ascii="Aptos Narrow" w:eastAsia="Aptos Narrow" w:hAnsi="Aptos Narrow" w:cs="Aptos Narrow"/>
                <w:color w:val="000000" w:themeColor="text1"/>
                <w:sz w:val="22"/>
                <w:szCs w:val="22"/>
              </w:rPr>
              <w:t>Free-Text Fields (LO, LT, SH, ST, UT)</w:t>
            </w:r>
          </w:p>
        </w:tc>
        <w:tc>
          <w:tcPr>
            <w:tcW w:w="47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752FD9" w14:textId="731BF925" w:rsidR="0033609F" w:rsidRDefault="0033609F" w:rsidP="0097637C">
            <w:pPr>
              <w:spacing w:after="0"/>
              <w:rPr>
                <w:rFonts w:ascii="Aptos Narrow" w:eastAsia="Aptos Narrow" w:hAnsi="Aptos Narrow" w:cs="Aptos Narrow"/>
                <w:color w:val="000000" w:themeColor="text1"/>
                <w:sz w:val="22"/>
                <w:szCs w:val="22"/>
              </w:rPr>
            </w:pPr>
            <w:r w:rsidRPr="00E4195E">
              <w:rPr>
                <w:rFonts w:ascii="Aptos Narrow" w:eastAsia="Aptos Narrow" w:hAnsi="Aptos Narrow" w:cs="Aptos Narrow"/>
                <w:color w:val="000000" w:themeColor="text1"/>
                <w:sz w:val="22"/>
                <w:szCs w:val="22"/>
              </w:rPr>
              <w:t>Remove</w:t>
            </w:r>
            <w:r>
              <w:rPr>
                <w:rFonts w:ascii="Aptos Narrow" w:eastAsia="Aptos Narrow" w:hAnsi="Aptos Narrow" w:cs="Aptos Narrow"/>
                <w:color w:val="000000" w:themeColor="text1"/>
                <w:sz w:val="22"/>
                <w:szCs w:val="22"/>
              </w:rPr>
              <w:t>, replace</w:t>
            </w:r>
            <w:r w:rsidRPr="00E4195E">
              <w:rPr>
                <w:rFonts w:ascii="Aptos Narrow" w:eastAsia="Aptos Narrow" w:hAnsi="Aptos Narrow" w:cs="Aptos Narrow"/>
                <w:color w:val="000000" w:themeColor="text1"/>
                <w:sz w:val="22"/>
                <w:szCs w:val="22"/>
              </w:rPr>
              <w:t xml:space="preserve"> or</w:t>
            </w:r>
            <w:r>
              <w:rPr>
                <w:rFonts w:ascii="Aptos Narrow" w:eastAsia="Aptos Narrow" w:hAnsi="Aptos Narrow" w:cs="Aptos Narrow"/>
                <w:color w:val="000000" w:themeColor="text1"/>
                <w:sz w:val="22"/>
                <w:szCs w:val="22"/>
              </w:rPr>
              <w:t xml:space="preserve"> </w:t>
            </w:r>
            <w:r w:rsidRPr="00E4195E">
              <w:rPr>
                <w:rFonts w:ascii="Aptos Narrow" w:eastAsia="Aptos Narrow" w:hAnsi="Aptos Narrow" w:cs="Aptos Narrow"/>
                <w:color w:val="000000" w:themeColor="text1"/>
                <w:sz w:val="22"/>
                <w:szCs w:val="22"/>
              </w:rPr>
              <w:t xml:space="preserve">retain only after </w:t>
            </w:r>
            <w:r>
              <w:rPr>
                <w:rFonts w:ascii="Aptos Narrow" w:eastAsia="Aptos Narrow" w:hAnsi="Aptos Narrow" w:cs="Aptos Narrow"/>
                <w:color w:val="000000" w:themeColor="text1"/>
                <w:sz w:val="22"/>
                <w:szCs w:val="22"/>
              </w:rPr>
              <w:t>a detailed review</w:t>
            </w:r>
          </w:p>
        </w:tc>
      </w:tr>
      <w:tr w:rsidR="0033609F" w14:paraId="10786D65" w14:textId="77777777" w:rsidTr="00435940">
        <w:trPr>
          <w:trHeight w:val="300"/>
        </w:trPr>
        <w:tc>
          <w:tcPr>
            <w:tcW w:w="2195" w:type="dxa"/>
            <w:vMerge/>
            <w:tcBorders>
              <w:left w:val="single" w:sz="4" w:space="0" w:color="auto"/>
              <w:right w:val="single" w:sz="4" w:space="0" w:color="auto"/>
            </w:tcBorders>
            <w:vAlign w:val="center"/>
          </w:tcPr>
          <w:p w14:paraId="60130469" w14:textId="77777777" w:rsidR="0033609F" w:rsidRDefault="0033609F" w:rsidP="0097637C">
            <w:pPr>
              <w:spacing w:after="0"/>
            </w:pPr>
          </w:p>
        </w:tc>
        <w:tc>
          <w:tcPr>
            <w:tcW w:w="3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9D0E54" w14:textId="12F1316B" w:rsidR="0033609F" w:rsidRPr="002A1E52" w:rsidRDefault="0033609F" w:rsidP="0097637C">
            <w:pPr>
              <w:spacing w:after="0"/>
              <w:rPr>
                <w:rFonts w:ascii="Aptos Narrow" w:eastAsia="Aptos Narrow" w:hAnsi="Aptos Narrow" w:cs="Aptos Narrow"/>
                <w:color w:val="000000" w:themeColor="text1"/>
                <w:sz w:val="22"/>
                <w:szCs w:val="22"/>
              </w:rPr>
            </w:pPr>
            <w:r w:rsidRPr="00D22355">
              <w:rPr>
                <w:rFonts w:ascii="Aptos Narrow" w:eastAsia="Aptos Narrow" w:hAnsi="Aptos Narrow" w:cs="Aptos Narrow"/>
                <w:color w:val="000000" w:themeColor="text1"/>
                <w:sz w:val="22"/>
                <w:szCs w:val="22"/>
              </w:rPr>
              <w:t>De-identification Disclosure Tags</w:t>
            </w:r>
          </w:p>
        </w:tc>
        <w:tc>
          <w:tcPr>
            <w:tcW w:w="47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3B92B8" w14:textId="5AAC8F47" w:rsidR="0033609F" w:rsidRPr="00E4195E" w:rsidRDefault="0033609F" w:rsidP="0097637C">
            <w:pPr>
              <w:spacing w:after="0"/>
              <w:rPr>
                <w:rFonts w:ascii="Aptos Narrow" w:eastAsia="Aptos Narrow" w:hAnsi="Aptos Narrow" w:cs="Aptos Narrow"/>
                <w:color w:val="000000" w:themeColor="text1"/>
                <w:sz w:val="22"/>
                <w:szCs w:val="22"/>
              </w:rPr>
            </w:pPr>
            <w:r w:rsidRPr="002D77D4">
              <w:rPr>
                <w:rFonts w:ascii="Aptos Narrow" w:eastAsia="Aptos Narrow" w:hAnsi="Aptos Narrow" w:cs="Aptos Narrow"/>
                <w:color w:val="000000" w:themeColor="text1"/>
                <w:sz w:val="22"/>
                <w:szCs w:val="22"/>
              </w:rPr>
              <w:t xml:space="preserve">Populate required de-identification </w:t>
            </w:r>
            <w:r w:rsidRPr="6127E321">
              <w:rPr>
                <w:rFonts w:ascii="Aptos Narrow" w:eastAsia="Aptos Narrow" w:hAnsi="Aptos Narrow" w:cs="Aptos Narrow"/>
                <w:color w:val="000000" w:themeColor="text1"/>
                <w:sz w:val="22"/>
                <w:szCs w:val="22"/>
              </w:rPr>
              <w:t>methods</w:t>
            </w:r>
            <w:r w:rsidRPr="002D77D4">
              <w:rPr>
                <w:rFonts w:ascii="Aptos Narrow" w:eastAsia="Aptos Narrow" w:hAnsi="Aptos Narrow" w:cs="Aptos Narrow"/>
                <w:color w:val="000000" w:themeColor="text1"/>
                <w:sz w:val="22"/>
                <w:szCs w:val="22"/>
              </w:rPr>
              <w:t xml:space="preserve"> and identity-removed indicators for transparency.</w:t>
            </w:r>
          </w:p>
        </w:tc>
      </w:tr>
      <w:tr w:rsidR="0033609F" w14:paraId="03C1989D" w14:textId="77777777" w:rsidTr="00435940">
        <w:trPr>
          <w:trHeight w:val="900"/>
        </w:trPr>
        <w:tc>
          <w:tcPr>
            <w:tcW w:w="2195" w:type="dxa"/>
            <w:vMerge/>
            <w:tcBorders>
              <w:left w:val="single" w:sz="4" w:space="0" w:color="auto"/>
              <w:right w:val="single" w:sz="4" w:space="0" w:color="auto"/>
            </w:tcBorders>
            <w:vAlign w:val="center"/>
          </w:tcPr>
          <w:p w14:paraId="31957FDC" w14:textId="77777777" w:rsidR="0033609F" w:rsidRDefault="0033609F" w:rsidP="0097637C"/>
        </w:tc>
        <w:tc>
          <w:tcPr>
            <w:tcW w:w="3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F56E074" w14:textId="74C05904" w:rsidR="0033609F" w:rsidRPr="65CCB2EB" w:rsidDel="007E2637" w:rsidRDefault="0033609F" w:rsidP="0097637C">
            <w:pPr>
              <w:spacing w:after="0"/>
              <w:rPr>
                <w:rFonts w:ascii="Aptos Narrow" w:eastAsia="Aptos Narrow" w:hAnsi="Aptos Narrow" w:cs="Aptos Narrow"/>
                <w:color w:val="000000" w:themeColor="text1"/>
                <w:sz w:val="22"/>
                <w:szCs w:val="22"/>
              </w:rPr>
            </w:pPr>
            <w:r>
              <w:rPr>
                <w:rFonts w:ascii="Aptos Narrow" w:eastAsia="Aptos Narrow" w:hAnsi="Aptos Narrow" w:cs="Aptos Narrow"/>
                <w:color w:val="000000" w:themeColor="text1"/>
                <w:sz w:val="22"/>
                <w:szCs w:val="22"/>
              </w:rPr>
              <w:t>Other attributes</w:t>
            </w:r>
          </w:p>
        </w:tc>
        <w:tc>
          <w:tcPr>
            <w:tcW w:w="47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EDB18F" w14:textId="585DC9F0" w:rsidR="0033609F" w:rsidRPr="65CCB2EB" w:rsidDel="007E2637" w:rsidRDefault="0033609F" w:rsidP="0097637C">
            <w:pPr>
              <w:spacing w:after="0"/>
              <w:rPr>
                <w:rFonts w:ascii="Aptos Narrow" w:eastAsia="Aptos Narrow" w:hAnsi="Aptos Narrow" w:cs="Aptos Narrow"/>
                <w:color w:val="000000" w:themeColor="text1"/>
                <w:sz w:val="22"/>
                <w:szCs w:val="22"/>
              </w:rPr>
            </w:pPr>
            <w:r>
              <w:rPr>
                <w:rFonts w:ascii="Aptos Narrow" w:eastAsia="Aptos Narrow" w:hAnsi="Aptos Narrow" w:cs="Aptos Narrow"/>
                <w:color w:val="000000" w:themeColor="text1"/>
                <w:sz w:val="22"/>
                <w:szCs w:val="22"/>
              </w:rPr>
              <w:t>See Appendix C for details</w:t>
            </w:r>
          </w:p>
        </w:tc>
      </w:tr>
      <w:tr w:rsidR="0097637C" w14:paraId="78E8588B" w14:textId="77777777" w:rsidTr="0033609F">
        <w:trPr>
          <w:trHeight w:val="1500"/>
        </w:trPr>
        <w:tc>
          <w:tcPr>
            <w:tcW w:w="21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AEC78CF" w14:textId="5DDC1AC1" w:rsidR="0097637C" w:rsidRDefault="0097637C" w:rsidP="0097637C">
            <w:pPr>
              <w:spacing w:after="0"/>
              <w:rPr>
                <w:rFonts w:ascii="Aptos Narrow" w:eastAsia="Aptos Narrow" w:hAnsi="Aptos Narrow" w:cs="Aptos Narrow"/>
                <w:color w:val="000000" w:themeColor="text1"/>
                <w:sz w:val="22"/>
                <w:szCs w:val="22"/>
              </w:rPr>
            </w:pPr>
            <w:r w:rsidRPr="59F3348C">
              <w:rPr>
                <w:rFonts w:ascii="Aptos Narrow" w:eastAsia="Aptos Narrow" w:hAnsi="Aptos Narrow" w:cs="Aptos Narrow"/>
                <w:color w:val="000000" w:themeColor="text1"/>
                <w:sz w:val="22"/>
                <w:szCs w:val="22"/>
              </w:rPr>
              <w:t>DICOM - Private Tags</w:t>
            </w:r>
          </w:p>
        </w:tc>
        <w:tc>
          <w:tcPr>
            <w:tcW w:w="3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B05A31" w14:textId="726DF641" w:rsidR="0097637C" w:rsidRDefault="0097637C" w:rsidP="0097637C">
            <w:pPr>
              <w:spacing w:after="0"/>
              <w:rPr>
                <w:rFonts w:ascii="Aptos Narrow" w:eastAsia="Aptos Narrow" w:hAnsi="Aptos Narrow" w:cs="Aptos Narrow"/>
                <w:color w:val="000000" w:themeColor="text1"/>
                <w:sz w:val="22"/>
                <w:szCs w:val="22"/>
              </w:rPr>
            </w:pPr>
            <w:r w:rsidRPr="59F3348C">
              <w:rPr>
                <w:rFonts w:ascii="Aptos Narrow" w:eastAsia="Aptos Narrow" w:hAnsi="Aptos Narrow" w:cs="Aptos Narrow"/>
                <w:color w:val="000000" w:themeColor="text1"/>
                <w:sz w:val="22"/>
                <w:szCs w:val="22"/>
              </w:rPr>
              <w:t>Private Tags</w:t>
            </w:r>
          </w:p>
        </w:tc>
        <w:tc>
          <w:tcPr>
            <w:tcW w:w="47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6E77BE" w14:textId="322E1ABD" w:rsidR="0097637C" w:rsidRDefault="0097637C" w:rsidP="0097637C">
            <w:pPr>
              <w:spacing w:after="0"/>
              <w:rPr>
                <w:rFonts w:ascii="Aptos Narrow" w:eastAsia="Aptos Narrow" w:hAnsi="Aptos Narrow" w:cs="Aptos Narrow"/>
                <w:color w:val="000000" w:themeColor="text1"/>
                <w:sz w:val="22"/>
                <w:szCs w:val="22"/>
              </w:rPr>
            </w:pPr>
            <w:r w:rsidRPr="59F3348C">
              <w:rPr>
                <w:rFonts w:ascii="Aptos Narrow" w:eastAsia="Aptos Narrow" w:hAnsi="Aptos Narrow" w:cs="Aptos Narrow"/>
                <w:color w:val="000000" w:themeColor="text1"/>
                <w:sz w:val="22"/>
                <w:szCs w:val="22"/>
              </w:rPr>
              <w:t xml:space="preserve">Remove all private tags by default. Consider exceptions only via formal review using NEMA “Retain Safe Private Option” guidance and manufacturer’s conformance statements; perform targeted </w:t>
            </w:r>
            <w:r>
              <w:rPr>
                <w:rFonts w:ascii="Aptos Narrow" w:eastAsia="Aptos Narrow" w:hAnsi="Aptos Narrow" w:cs="Aptos Narrow"/>
                <w:color w:val="000000" w:themeColor="text1"/>
                <w:sz w:val="22"/>
                <w:szCs w:val="22"/>
              </w:rPr>
              <w:t>personal data</w:t>
            </w:r>
            <w:r w:rsidRPr="59F3348C">
              <w:rPr>
                <w:rFonts w:ascii="Aptos Narrow" w:eastAsia="Aptos Narrow" w:hAnsi="Aptos Narrow" w:cs="Aptos Narrow"/>
                <w:color w:val="000000" w:themeColor="text1"/>
                <w:sz w:val="22"/>
                <w:szCs w:val="22"/>
              </w:rPr>
              <w:t xml:space="preserve"> review before retention.</w:t>
            </w:r>
          </w:p>
        </w:tc>
      </w:tr>
      <w:tr w:rsidR="0097637C" w14:paraId="768FAA2B" w14:textId="77777777" w:rsidTr="59F3348C">
        <w:trPr>
          <w:trHeight w:val="1200"/>
        </w:trPr>
        <w:tc>
          <w:tcPr>
            <w:tcW w:w="219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49DAAF" w14:textId="4FD6A4F8" w:rsidR="0097637C" w:rsidRDefault="0097637C" w:rsidP="0097637C">
            <w:pPr>
              <w:spacing w:after="0"/>
              <w:rPr>
                <w:rFonts w:ascii="Aptos Narrow" w:eastAsia="Aptos Narrow" w:hAnsi="Aptos Narrow" w:cs="Aptos Narrow"/>
                <w:color w:val="000000" w:themeColor="text1"/>
                <w:sz w:val="22"/>
                <w:szCs w:val="22"/>
              </w:rPr>
            </w:pPr>
            <w:r w:rsidRPr="59F3348C">
              <w:rPr>
                <w:rFonts w:ascii="Aptos Narrow" w:eastAsia="Aptos Narrow" w:hAnsi="Aptos Narrow" w:cs="Aptos Narrow"/>
                <w:color w:val="000000" w:themeColor="text1"/>
                <w:sz w:val="22"/>
                <w:szCs w:val="22"/>
              </w:rPr>
              <w:t>DICOM - Other Elements</w:t>
            </w:r>
          </w:p>
        </w:tc>
        <w:tc>
          <w:tcPr>
            <w:tcW w:w="3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A0083FF" w14:textId="33ED6CE1" w:rsidR="0097637C" w:rsidRDefault="0097637C" w:rsidP="0097637C">
            <w:pPr>
              <w:spacing w:after="0"/>
              <w:rPr>
                <w:rFonts w:ascii="Aptos Narrow" w:eastAsia="Aptos Narrow" w:hAnsi="Aptos Narrow" w:cs="Aptos Narrow"/>
                <w:color w:val="000000" w:themeColor="text1"/>
                <w:sz w:val="22"/>
                <w:szCs w:val="22"/>
              </w:rPr>
            </w:pPr>
            <w:r w:rsidRPr="59F3348C">
              <w:rPr>
                <w:rFonts w:ascii="Aptos Narrow" w:eastAsia="Aptos Narrow" w:hAnsi="Aptos Narrow" w:cs="Aptos Narrow"/>
                <w:color w:val="000000" w:themeColor="text1"/>
                <w:sz w:val="22"/>
                <w:szCs w:val="22"/>
              </w:rPr>
              <w:t>Sequence Elements</w:t>
            </w:r>
          </w:p>
        </w:tc>
        <w:tc>
          <w:tcPr>
            <w:tcW w:w="47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887B334" w14:textId="59664DB6" w:rsidR="0097637C" w:rsidRDefault="0097637C" w:rsidP="0097637C">
            <w:pPr>
              <w:spacing w:after="0"/>
              <w:rPr>
                <w:rFonts w:ascii="Aptos Narrow" w:eastAsia="Aptos Narrow" w:hAnsi="Aptos Narrow" w:cs="Aptos Narrow"/>
                <w:color w:val="000000" w:themeColor="text1"/>
                <w:sz w:val="22"/>
                <w:szCs w:val="22"/>
              </w:rPr>
            </w:pPr>
            <w:r w:rsidRPr="59F3348C">
              <w:rPr>
                <w:rFonts w:ascii="Aptos Narrow" w:eastAsia="Aptos Narrow" w:hAnsi="Aptos Narrow" w:cs="Aptos Narrow"/>
                <w:color w:val="000000" w:themeColor="text1"/>
                <w:sz w:val="22"/>
                <w:szCs w:val="22"/>
              </w:rPr>
              <w:t>Apply full-depth anonymization rules consistently at all sequence levels.</w:t>
            </w:r>
          </w:p>
        </w:tc>
      </w:tr>
      <w:tr w:rsidR="0097637C" w14:paraId="10E1293D" w14:textId="77777777" w:rsidTr="0033609F">
        <w:trPr>
          <w:trHeight w:val="600"/>
        </w:trPr>
        <w:tc>
          <w:tcPr>
            <w:tcW w:w="2195" w:type="dxa"/>
            <w:vMerge/>
            <w:tcBorders>
              <w:top w:val="single" w:sz="4" w:space="0" w:color="auto"/>
              <w:left w:val="single" w:sz="4" w:space="0" w:color="auto"/>
              <w:bottom w:val="single" w:sz="4" w:space="0" w:color="auto"/>
            </w:tcBorders>
            <w:vAlign w:val="center"/>
          </w:tcPr>
          <w:p w14:paraId="143E0E7F" w14:textId="77777777" w:rsidR="0097637C" w:rsidRDefault="0097637C" w:rsidP="0097637C"/>
        </w:tc>
        <w:tc>
          <w:tcPr>
            <w:tcW w:w="3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C2ED0B8" w14:textId="2D6B0B53" w:rsidR="0097637C" w:rsidRDefault="0097637C" w:rsidP="0097637C">
            <w:pPr>
              <w:spacing w:after="0"/>
              <w:rPr>
                <w:rFonts w:ascii="Aptos Narrow" w:eastAsia="Aptos Narrow" w:hAnsi="Aptos Narrow" w:cs="Aptos Narrow"/>
                <w:color w:val="000000" w:themeColor="text1"/>
                <w:sz w:val="22"/>
                <w:szCs w:val="22"/>
              </w:rPr>
            </w:pPr>
            <w:r w:rsidRPr="59F3348C">
              <w:rPr>
                <w:rFonts w:ascii="Aptos Narrow" w:eastAsia="Aptos Narrow" w:hAnsi="Aptos Narrow" w:cs="Aptos Narrow"/>
                <w:color w:val="000000" w:themeColor="text1"/>
                <w:sz w:val="22"/>
                <w:szCs w:val="22"/>
              </w:rPr>
              <w:t>Encapsulated Documents</w:t>
            </w:r>
          </w:p>
        </w:tc>
        <w:tc>
          <w:tcPr>
            <w:tcW w:w="47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A41E893" w14:textId="2FDEC3ED" w:rsidR="0097637C" w:rsidRDefault="0097637C" w:rsidP="0097637C">
            <w:pPr>
              <w:spacing w:after="0"/>
              <w:rPr>
                <w:rFonts w:ascii="Aptos Narrow" w:eastAsia="Aptos Narrow" w:hAnsi="Aptos Narrow" w:cs="Aptos Narrow"/>
                <w:color w:val="000000" w:themeColor="text1"/>
                <w:sz w:val="22"/>
                <w:szCs w:val="22"/>
              </w:rPr>
            </w:pPr>
            <w:r w:rsidRPr="59F3348C">
              <w:rPr>
                <w:rFonts w:ascii="Aptos Narrow" w:eastAsia="Aptos Narrow" w:hAnsi="Aptos Narrow" w:cs="Aptos Narrow"/>
                <w:color w:val="000000" w:themeColor="text1"/>
                <w:sz w:val="22"/>
                <w:szCs w:val="22"/>
              </w:rPr>
              <w:t xml:space="preserve">Parse and redact </w:t>
            </w:r>
            <w:r>
              <w:rPr>
                <w:rFonts w:ascii="Aptos Narrow" w:eastAsia="Aptos Narrow" w:hAnsi="Aptos Narrow" w:cs="Aptos Narrow"/>
                <w:color w:val="000000" w:themeColor="text1"/>
                <w:sz w:val="22"/>
                <w:szCs w:val="22"/>
              </w:rPr>
              <w:t xml:space="preserve">personal data </w:t>
            </w:r>
            <w:r w:rsidRPr="59F3348C">
              <w:rPr>
                <w:rFonts w:ascii="Aptos Narrow" w:eastAsia="Aptos Narrow" w:hAnsi="Aptos Narrow" w:cs="Aptos Narrow"/>
                <w:color w:val="000000" w:themeColor="text1"/>
                <w:sz w:val="22"/>
                <w:szCs w:val="22"/>
              </w:rPr>
              <w:t>within content, similar to burned-in text handling.</w:t>
            </w:r>
          </w:p>
        </w:tc>
      </w:tr>
      <w:tr w:rsidR="0097637C" w14:paraId="7FA1D133" w14:textId="77777777" w:rsidTr="00ED358F">
        <w:trPr>
          <w:trHeight w:val="960"/>
        </w:trPr>
        <w:tc>
          <w:tcPr>
            <w:tcW w:w="219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CF88B5" w14:textId="271CCDF6" w:rsidR="0097637C" w:rsidRDefault="0097637C" w:rsidP="0097637C">
            <w:pPr>
              <w:spacing w:after="0"/>
              <w:rPr>
                <w:rFonts w:ascii="Aptos Narrow" w:eastAsia="Aptos Narrow" w:hAnsi="Aptos Narrow" w:cs="Aptos Narrow"/>
                <w:color w:val="000000" w:themeColor="text1"/>
                <w:sz w:val="22"/>
                <w:szCs w:val="22"/>
              </w:rPr>
            </w:pPr>
            <w:r w:rsidRPr="65CCB2EB">
              <w:rPr>
                <w:rFonts w:ascii="Aptos Narrow" w:eastAsia="Aptos Narrow" w:hAnsi="Aptos Narrow" w:cs="Aptos Narrow"/>
                <w:color w:val="000000" w:themeColor="text1"/>
                <w:sz w:val="22"/>
                <w:szCs w:val="22"/>
              </w:rPr>
              <w:t>Pixel data</w:t>
            </w:r>
          </w:p>
        </w:tc>
        <w:tc>
          <w:tcPr>
            <w:tcW w:w="3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468C2A" w14:textId="28FD0F37" w:rsidR="0097637C" w:rsidRDefault="0097637C" w:rsidP="0097637C">
            <w:pPr>
              <w:spacing w:after="0"/>
              <w:rPr>
                <w:rFonts w:ascii="Aptos Narrow" w:eastAsia="Aptos Narrow" w:hAnsi="Aptos Narrow" w:cs="Aptos Narrow"/>
                <w:color w:val="000000" w:themeColor="text1"/>
                <w:sz w:val="22"/>
                <w:szCs w:val="22"/>
              </w:rPr>
            </w:pPr>
            <w:r w:rsidRPr="65CCB2EB">
              <w:rPr>
                <w:rFonts w:ascii="Aptos Narrow" w:eastAsia="Aptos Narrow" w:hAnsi="Aptos Narrow" w:cs="Aptos Narrow"/>
                <w:color w:val="000000" w:themeColor="text1"/>
                <w:sz w:val="22"/>
                <w:szCs w:val="22"/>
              </w:rPr>
              <w:t>Burned-in Annotations</w:t>
            </w:r>
          </w:p>
        </w:tc>
        <w:tc>
          <w:tcPr>
            <w:tcW w:w="47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56D1C6" w14:textId="329C383A" w:rsidR="0097637C" w:rsidRDefault="0097637C" w:rsidP="0097637C">
            <w:pPr>
              <w:spacing w:after="0"/>
              <w:rPr>
                <w:rFonts w:ascii="Aptos Narrow" w:eastAsia="Aptos Narrow" w:hAnsi="Aptos Narrow" w:cs="Aptos Narrow"/>
                <w:color w:val="000000" w:themeColor="text1"/>
                <w:sz w:val="22"/>
                <w:szCs w:val="22"/>
              </w:rPr>
            </w:pPr>
            <w:r w:rsidRPr="65CCB2EB">
              <w:rPr>
                <w:rFonts w:ascii="Aptos Narrow" w:eastAsia="Aptos Narrow" w:hAnsi="Aptos Narrow" w:cs="Aptos Narrow"/>
                <w:color w:val="000000" w:themeColor="text1"/>
                <w:sz w:val="22"/>
                <w:szCs w:val="22"/>
              </w:rPr>
              <w:t xml:space="preserve">Detect and redact/obfuscate </w:t>
            </w:r>
            <w:r>
              <w:rPr>
                <w:rFonts w:ascii="Aptos Narrow" w:eastAsia="Aptos Narrow" w:hAnsi="Aptos Narrow" w:cs="Aptos Narrow"/>
                <w:color w:val="000000" w:themeColor="text1"/>
                <w:sz w:val="22"/>
                <w:szCs w:val="22"/>
              </w:rPr>
              <w:t>personal data</w:t>
            </w:r>
            <w:r w:rsidRPr="65CCB2EB">
              <w:rPr>
                <w:rFonts w:ascii="Aptos Narrow" w:eastAsia="Aptos Narrow" w:hAnsi="Aptos Narrow" w:cs="Aptos Narrow"/>
                <w:color w:val="000000" w:themeColor="text1"/>
                <w:sz w:val="22"/>
                <w:szCs w:val="22"/>
              </w:rPr>
              <w:t xml:space="preserve"> in pixel data; exclude </w:t>
            </w:r>
            <w:r w:rsidR="39AB1C90" w:rsidRPr="64F69B1E">
              <w:rPr>
                <w:rFonts w:ascii="Aptos Narrow" w:eastAsia="Aptos Narrow" w:hAnsi="Aptos Narrow" w:cs="Aptos Narrow"/>
                <w:color w:val="000000" w:themeColor="text1"/>
                <w:sz w:val="22"/>
                <w:szCs w:val="22"/>
              </w:rPr>
              <w:t>images</w:t>
            </w:r>
            <w:r w:rsidRPr="65CCB2EB">
              <w:rPr>
                <w:rFonts w:ascii="Aptos Narrow" w:eastAsia="Aptos Narrow" w:hAnsi="Aptos Narrow" w:cs="Aptos Narrow"/>
                <w:color w:val="000000" w:themeColor="text1"/>
                <w:sz w:val="22"/>
                <w:szCs w:val="22"/>
              </w:rPr>
              <w:t xml:space="preserve"> if redaction </w:t>
            </w:r>
            <w:r w:rsidR="22F97F7C" w:rsidRPr="64F69B1E">
              <w:rPr>
                <w:rFonts w:ascii="Aptos Narrow" w:eastAsia="Aptos Narrow" w:hAnsi="Aptos Narrow" w:cs="Aptos Narrow"/>
                <w:color w:val="000000" w:themeColor="text1"/>
                <w:sz w:val="22"/>
                <w:szCs w:val="22"/>
              </w:rPr>
              <w:t xml:space="preserve">is </w:t>
            </w:r>
            <w:r w:rsidRPr="65CCB2EB">
              <w:rPr>
                <w:rFonts w:ascii="Aptos Narrow" w:eastAsia="Aptos Narrow" w:hAnsi="Aptos Narrow" w:cs="Aptos Narrow"/>
                <w:color w:val="000000" w:themeColor="text1"/>
                <w:sz w:val="22"/>
                <w:szCs w:val="22"/>
              </w:rPr>
              <w:t>not feasible.</w:t>
            </w:r>
          </w:p>
        </w:tc>
      </w:tr>
      <w:tr w:rsidR="0097637C" w14:paraId="55DB8475" w14:textId="77777777" w:rsidTr="0033609F">
        <w:trPr>
          <w:trHeight w:val="600"/>
        </w:trPr>
        <w:tc>
          <w:tcPr>
            <w:tcW w:w="2195" w:type="dxa"/>
            <w:vMerge/>
            <w:tcBorders>
              <w:top w:val="single" w:sz="4" w:space="0" w:color="auto"/>
              <w:left w:val="single" w:sz="4" w:space="0" w:color="auto"/>
              <w:bottom w:val="single" w:sz="4" w:space="0" w:color="auto"/>
            </w:tcBorders>
            <w:vAlign w:val="center"/>
          </w:tcPr>
          <w:p w14:paraId="5753DAF1" w14:textId="77777777" w:rsidR="0097637C" w:rsidRDefault="0097637C" w:rsidP="0097637C"/>
        </w:tc>
        <w:tc>
          <w:tcPr>
            <w:tcW w:w="3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B4440ED" w14:textId="3A71FC98" w:rsidR="0097637C" w:rsidRDefault="0097637C" w:rsidP="0097637C">
            <w:pPr>
              <w:spacing w:after="0"/>
              <w:rPr>
                <w:rFonts w:ascii="Aptos Narrow" w:eastAsia="Aptos Narrow" w:hAnsi="Aptos Narrow" w:cs="Aptos Narrow"/>
                <w:color w:val="000000" w:themeColor="text1"/>
                <w:sz w:val="22"/>
                <w:szCs w:val="22"/>
              </w:rPr>
            </w:pPr>
            <w:r w:rsidRPr="59F3348C">
              <w:rPr>
                <w:rFonts w:ascii="Aptos Narrow" w:eastAsia="Aptos Narrow" w:hAnsi="Aptos Narrow" w:cs="Aptos Narrow"/>
                <w:color w:val="000000" w:themeColor="text1"/>
                <w:sz w:val="22"/>
                <w:szCs w:val="22"/>
              </w:rPr>
              <w:t>Anatomical Features (Facial Structures)</w:t>
            </w:r>
          </w:p>
        </w:tc>
        <w:tc>
          <w:tcPr>
            <w:tcW w:w="47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E228E0" w14:textId="0A75B78B" w:rsidR="0097637C" w:rsidRDefault="0097637C" w:rsidP="0097637C">
            <w:pPr>
              <w:spacing w:after="0"/>
              <w:rPr>
                <w:rFonts w:ascii="Aptos Narrow" w:eastAsia="Aptos Narrow" w:hAnsi="Aptos Narrow" w:cs="Aptos Narrow"/>
                <w:color w:val="000000" w:themeColor="text1"/>
                <w:sz w:val="22"/>
                <w:szCs w:val="22"/>
              </w:rPr>
            </w:pPr>
            <w:r w:rsidRPr="59F3348C">
              <w:rPr>
                <w:rFonts w:ascii="Aptos Narrow" w:eastAsia="Aptos Narrow" w:hAnsi="Aptos Narrow" w:cs="Aptos Narrow"/>
                <w:color w:val="000000" w:themeColor="text1"/>
                <w:sz w:val="22"/>
                <w:szCs w:val="22"/>
              </w:rPr>
              <w:t>Apply automated defacing or facial feature removal; perform QC to ensure adequacy.</w:t>
            </w:r>
            <w:r>
              <w:rPr>
                <w:rFonts w:ascii="Aptos Narrow" w:eastAsia="Aptos Narrow" w:hAnsi="Aptos Narrow" w:cs="Aptos Narrow"/>
                <w:color w:val="000000" w:themeColor="text1"/>
                <w:sz w:val="22"/>
                <w:szCs w:val="22"/>
              </w:rPr>
              <w:t xml:space="preserve"> </w:t>
            </w:r>
          </w:p>
        </w:tc>
      </w:tr>
      <w:tr w:rsidR="0097637C" w14:paraId="6CB9018D" w14:textId="77777777" w:rsidTr="0033609F">
        <w:trPr>
          <w:trHeight w:val="900"/>
        </w:trPr>
        <w:tc>
          <w:tcPr>
            <w:tcW w:w="2195" w:type="dxa"/>
            <w:vMerge/>
            <w:tcBorders>
              <w:top w:val="single" w:sz="4" w:space="0" w:color="auto"/>
              <w:left w:val="single" w:sz="4" w:space="0" w:color="auto"/>
              <w:bottom w:val="single" w:sz="4" w:space="0" w:color="auto"/>
            </w:tcBorders>
            <w:vAlign w:val="center"/>
          </w:tcPr>
          <w:p w14:paraId="6625B4D4" w14:textId="77777777" w:rsidR="0097637C" w:rsidRDefault="0097637C" w:rsidP="0097637C"/>
        </w:tc>
        <w:tc>
          <w:tcPr>
            <w:tcW w:w="3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AADBD67" w14:textId="581DB273" w:rsidR="0097637C" w:rsidRDefault="0097637C" w:rsidP="0097637C">
            <w:pPr>
              <w:spacing w:after="0"/>
              <w:rPr>
                <w:rFonts w:ascii="Aptos Narrow" w:eastAsia="Aptos Narrow" w:hAnsi="Aptos Narrow" w:cs="Aptos Narrow"/>
                <w:color w:val="000000" w:themeColor="text1"/>
                <w:sz w:val="22"/>
                <w:szCs w:val="22"/>
              </w:rPr>
            </w:pPr>
            <w:r w:rsidRPr="59F3348C">
              <w:rPr>
                <w:rFonts w:ascii="Aptos Narrow" w:eastAsia="Aptos Narrow" w:hAnsi="Aptos Narrow" w:cs="Aptos Narrow"/>
                <w:color w:val="000000" w:themeColor="text1"/>
                <w:sz w:val="22"/>
                <w:szCs w:val="22"/>
              </w:rPr>
              <w:t>Defacing Output (NIfTI format)</w:t>
            </w:r>
          </w:p>
        </w:tc>
        <w:tc>
          <w:tcPr>
            <w:tcW w:w="47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E82982" w14:textId="40745A08" w:rsidR="0097637C" w:rsidRDefault="0097637C" w:rsidP="0097637C">
            <w:pPr>
              <w:spacing w:after="0"/>
              <w:rPr>
                <w:rFonts w:ascii="Aptos Narrow" w:eastAsia="Aptos Narrow" w:hAnsi="Aptos Narrow" w:cs="Aptos Narrow"/>
                <w:color w:val="000000" w:themeColor="text1"/>
                <w:sz w:val="22"/>
                <w:szCs w:val="22"/>
              </w:rPr>
            </w:pPr>
            <w:r w:rsidRPr="59F3348C">
              <w:rPr>
                <w:rFonts w:ascii="Aptos Narrow" w:eastAsia="Aptos Narrow" w:hAnsi="Aptos Narrow" w:cs="Aptos Narrow"/>
                <w:color w:val="000000" w:themeColor="text1"/>
                <w:sz w:val="22"/>
                <w:szCs w:val="22"/>
              </w:rPr>
              <w:t xml:space="preserve">Minimal metadata risk; still verify that metadata, filenames, directory structures, and image content contain no </w:t>
            </w:r>
            <w:r>
              <w:rPr>
                <w:rFonts w:ascii="Aptos Narrow" w:eastAsia="Aptos Narrow" w:hAnsi="Aptos Narrow" w:cs="Aptos Narrow"/>
                <w:color w:val="000000" w:themeColor="text1"/>
                <w:sz w:val="22"/>
                <w:szCs w:val="22"/>
              </w:rPr>
              <w:t>personal data</w:t>
            </w:r>
            <w:r w:rsidRPr="59F3348C">
              <w:rPr>
                <w:rFonts w:ascii="Aptos Narrow" w:eastAsia="Aptos Narrow" w:hAnsi="Aptos Narrow" w:cs="Aptos Narrow"/>
                <w:color w:val="000000" w:themeColor="text1"/>
                <w:sz w:val="22"/>
                <w:szCs w:val="22"/>
              </w:rPr>
              <w:t>.</w:t>
            </w:r>
          </w:p>
        </w:tc>
      </w:tr>
      <w:tr w:rsidR="0097637C" w14:paraId="412507F1" w14:textId="77777777" w:rsidTr="00ED358F">
        <w:trPr>
          <w:trHeight w:val="600"/>
        </w:trPr>
        <w:tc>
          <w:tcPr>
            <w:tcW w:w="21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5C42EB" w14:textId="23820924" w:rsidR="0097637C" w:rsidRDefault="0097637C" w:rsidP="0097637C">
            <w:pPr>
              <w:spacing w:after="0"/>
              <w:rPr>
                <w:rFonts w:ascii="Aptos Narrow" w:eastAsia="Aptos Narrow" w:hAnsi="Aptos Narrow" w:cs="Aptos Narrow"/>
                <w:color w:val="000000" w:themeColor="text1"/>
                <w:sz w:val="22"/>
                <w:szCs w:val="22"/>
              </w:rPr>
            </w:pPr>
            <w:r w:rsidRPr="59F3348C">
              <w:rPr>
                <w:rFonts w:ascii="Aptos Narrow" w:eastAsia="Aptos Narrow" w:hAnsi="Aptos Narrow" w:cs="Aptos Narrow"/>
                <w:color w:val="000000" w:themeColor="text1"/>
                <w:sz w:val="22"/>
                <w:szCs w:val="22"/>
              </w:rPr>
              <w:t>File System</w:t>
            </w:r>
          </w:p>
        </w:tc>
        <w:tc>
          <w:tcPr>
            <w:tcW w:w="3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2A205B" w14:textId="6D4FFF44" w:rsidR="0097637C" w:rsidRDefault="0097637C" w:rsidP="0097637C">
            <w:pPr>
              <w:spacing w:after="0"/>
              <w:rPr>
                <w:rFonts w:ascii="Aptos Narrow" w:eastAsia="Aptos Narrow" w:hAnsi="Aptos Narrow" w:cs="Aptos Narrow"/>
                <w:color w:val="000000" w:themeColor="text1"/>
                <w:sz w:val="22"/>
                <w:szCs w:val="22"/>
              </w:rPr>
            </w:pPr>
            <w:r w:rsidRPr="59F3348C">
              <w:rPr>
                <w:rFonts w:ascii="Aptos Narrow" w:eastAsia="Aptos Narrow" w:hAnsi="Aptos Narrow" w:cs="Aptos Narrow"/>
                <w:color w:val="000000" w:themeColor="text1"/>
                <w:sz w:val="22"/>
                <w:szCs w:val="22"/>
              </w:rPr>
              <w:t>Folder &amp; File Names</w:t>
            </w:r>
          </w:p>
        </w:tc>
        <w:tc>
          <w:tcPr>
            <w:tcW w:w="47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1BEDD90" w14:textId="236CDDEE" w:rsidR="0097637C" w:rsidRDefault="0097637C" w:rsidP="0097637C">
            <w:pPr>
              <w:spacing w:after="0"/>
              <w:rPr>
                <w:rFonts w:ascii="Aptos Narrow" w:eastAsia="Aptos Narrow" w:hAnsi="Aptos Narrow" w:cs="Aptos Narrow"/>
                <w:color w:val="000000" w:themeColor="text1"/>
                <w:sz w:val="22"/>
                <w:szCs w:val="22"/>
              </w:rPr>
            </w:pPr>
            <w:r w:rsidRPr="59F3348C">
              <w:rPr>
                <w:rFonts w:ascii="Aptos Narrow" w:eastAsia="Aptos Narrow" w:hAnsi="Aptos Narrow" w:cs="Aptos Narrow"/>
                <w:color w:val="000000" w:themeColor="text1"/>
                <w:sz w:val="22"/>
                <w:szCs w:val="22"/>
              </w:rPr>
              <w:t xml:space="preserve">Scan for </w:t>
            </w:r>
            <w:r>
              <w:rPr>
                <w:rFonts w:ascii="Aptos Narrow" w:eastAsia="Aptos Narrow" w:hAnsi="Aptos Narrow" w:cs="Aptos Narrow"/>
                <w:color w:val="000000" w:themeColor="text1"/>
                <w:sz w:val="22"/>
                <w:szCs w:val="22"/>
              </w:rPr>
              <w:t>personal data</w:t>
            </w:r>
            <w:r w:rsidRPr="59F3348C">
              <w:rPr>
                <w:rFonts w:ascii="Aptos Narrow" w:eastAsia="Aptos Narrow" w:hAnsi="Aptos Narrow" w:cs="Aptos Narrow"/>
                <w:color w:val="000000" w:themeColor="text1"/>
                <w:sz w:val="22"/>
                <w:szCs w:val="22"/>
              </w:rPr>
              <w:t xml:space="preserve">; remove or </w:t>
            </w:r>
            <w:r w:rsidR="0CA8C557" w:rsidRPr="64F69B1E">
              <w:rPr>
                <w:rFonts w:ascii="Aptos Narrow" w:eastAsia="Aptos Narrow" w:hAnsi="Aptos Narrow" w:cs="Aptos Narrow"/>
                <w:color w:val="000000" w:themeColor="text1"/>
                <w:sz w:val="22"/>
                <w:szCs w:val="22"/>
              </w:rPr>
              <w:t>secure</w:t>
            </w:r>
            <w:r w:rsidRPr="59F3348C">
              <w:rPr>
                <w:rFonts w:ascii="Aptos Narrow" w:eastAsia="Aptos Narrow" w:hAnsi="Aptos Narrow" w:cs="Aptos Narrow"/>
                <w:color w:val="000000" w:themeColor="text1"/>
                <w:sz w:val="22"/>
                <w:szCs w:val="22"/>
              </w:rPr>
              <w:t xml:space="preserve"> hash as needed.</w:t>
            </w:r>
          </w:p>
          <w:p w14:paraId="1B9CDF12" w14:textId="4764B3BD" w:rsidR="0097637C" w:rsidRDefault="00CE3696" w:rsidP="0097637C">
            <w:pPr>
              <w:spacing w:after="0"/>
              <w:rPr>
                <w:rFonts w:ascii="Aptos Narrow" w:eastAsia="Aptos Narrow" w:hAnsi="Aptos Narrow" w:cs="Aptos Narrow"/>
                <w:color w:val="000000" w:themeColor="text1"/>
                <w:sz w:val="22"/>
                <w:szCs w:val="22"/>
              </w:rPr>
            </w:pPr>
            <w:r>
              <w:rPr>
                <w:rFonts w:ascii="Aptos Narrow" w:eastAsia="Aptos Narrow" w:hAnsi="Aptos Narrow" w:cs="Aptos Narrow"/>
                <w:color w:val="000000" w:themeColor="text1"/>
                <w:sz w:val="22"/>
                <w:szCs w:val="22"/>
              </w:rPr>
              <w:t>Recommendation is</w:t>
            </w:r>
            <w:r w:rsidR="004E1B91">
              <w:rPr>
                <w:rFonts w:ascii="Aptos Narrow" w:eastAsia="Aptos Narrow" w:hAnsi="Aptos Narrow" w:cs="Aptos Narrow"/>
                <w:color w:val="000000" w:themeColor="text1"/>
                <w:sz w:val="22"/>
                <w:szCs w:val="22"/>
              </w:rPr>
              <w:t xml:space="preserve"> to standardize directory structures and use anonymize identifier for naming </w:t>
            </w:r>
            <w:r w:rsidR="008C10D2">
              <w:rPr>
                <w:rFonts w:ascii="Aptos Narrow" w:eastAsia="Aptos Narrow" w:hAnsi="Aptos Narrow" w:cs="Aptos Narrow"/>
                <w:color w:val="000000" w:themeColor="text1"/>
                <w:sz w:val="22"/>
                <w:szCs w:val="22"/>
              </w:rPr>
              <w:t>files and folders</w:t>
            </w:r>
            <w:r>
              <w:rPr>
                <w:rFonts w:ascii="Aptos Narrow" w:eastAsia="Aptos Narrow" w:hAnsi="Aptos Narrow" w:cs="Aptos Narrow"/>
                <w:color w:val="000000" w:themeColor="text1"/>
                <w:sz w:val="22"/>
                <w:szCs w:val="22"/>
              </w:rPr>
              <w:t xml:space="preserve"> </w:t>
            </w:r>
          </w:p>
        </w:tc>
      </w:tr>
      <w:tr w:rsidR="0097637C" w14:paraId="4AB787CE" w14:textId="77777777" w:rsidTr="59F3348C">
        <w:trPr>
          <w:trHeight w:val="1200"/>
        </w:trPr>
        <w:tc>
          <w:tcPr>
            <w:tcW w:w="21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3DAB50" w14:textId="41B44F46" w:rsidR="0097637C" w:rsidRDefault="0097637C" w:rsidP="0097637C">
            <w:pPr>
              <w:spacing w:after="0"/>
              <w:rPr>
                <w:rFonts w:ascii="Aptos Narrow" w:eastAsia="Aptos Narrow" w:hAnsi="Aptos Narrow" w:cs="Aptos Narrow"/>
                <w:color w:val="000000" w:themeColor="text1"/>
                <w:sz w:val="22"/>
                <w:szCs w:val="22"/>
              </w:rPr>
            </w:pPr>
          </w:p>
        </w:tc>
        <w:tc>
          <w:tcPr>
            <w:tcW w:w="3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0F55BA" w14:textId="3D51FC68" w:rsidR="0097637C" w:rsidRDefault="0097637C" w:rsidP="0097637C">
            <w:pPr>
              <w:spacing w:after="0"/>
              <w:rPr>
                <w:rFonts w:ascii="Aptos Narrow" w:eastAsia="Aptos Narrow" w:hAnsi="Aptos Narrow" w:cs="Aptos Narrow"/>
                <w:color w:val="000000" w:themeColor="text1"/>
                <w:sz w:val="22"/>
                <w:szCs w:val="22"/>
              </w:rPr>
            </w:pPr>
          </w:p>
        </w:tc>
        <w:tc>
          <w:tcPr>
            <w:tcW w:w="47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3A1916B" w14:textId="0D4D02AB" w:rsidR="0097637C" w:rsidRDefault="0097637C" w:rsidP="0097637C">
            <w:pPr>
              <w:spacing w:after="0"/>
              <w:rPr>
                <w:rFonts w:ascii="Aptos Narrow" w:eastAsia="Aptos Narrow" w:hAnsi="Aptos Narrow" w:cs="Aptos Narrow"/>
                <w:color w:val="000000" w:themeColor="text1"/>
                <w:sz w:val="22"/>
                <w:szCs w:val="22"/>
              </w:rPr>
            </w:pPr>
          </w:p>
        </w:tc>
      </w:tr>
    </w:tbl>
    <w:p w14:paraId="512A4A2C" w14:textId="0AC2DA4A" w:rsidR="004811EA" w:rsidRDefault="004811EA" w:rsidP="59F3348C"/>
    <w:p w14:paraId="1935D7B9" w14:textId="77777777" w:rsidR="0015311D" w:rsidRDefault="0015311D" w:rsidP="00170C44">
      <w:pPr>
        <w:pStyle w:val="Heading2"/>
      </w:pPr>
    </w:p>
    <w:p w14:paraId="4EE904F7" w14:textId="51CF4FD1" w:rsidR="008D7B30" w:rsidRDefault="008D7B30" w:rsidP="00B30B5C">
      <w:pPr>
        <w:pStyle w:val="Heading2"/>
      </w:pPr>
      <w:bookmarkStart w:id="76" w:name="_Toc216905356"/>
      <w:r>
        <w:t>4.5 Re-identification risk score assessment</w:t>
      </w:r>
      <w:bookmarkEnd w:id="76"/>
    </w:p>
    <w:p w14:paraId="7121B4F4" w14:textId="75BF215A" w:rsidR="00170C44" w:rsidRPr="00170C44" w:rsidRDefault="00170C44" w:rsidP="00170C44">
      <w:r w:rsidRPr="00170C44">
        <w:t xml:space="preserve">Re-identification refers to the ability to associate anonymized data with a specific individual, either through remaining identifiers, combinations of quasi-identifiers, or linkage to external information sources. Imaging data </w:t>
      </w:r>
      <w:r w:rsidR="008B32A2" w:rsidRPr="00170C44">
        <w:t>presents</w:t>
      </w:r>
      <w:r w:rsidRPr="00170C44">
        <w:t xml:space="preserve"> distinct re-identification </w:t>
      </w:r>
      <w:r w:rsidRPr="00170C44">
        <w:lastRenderedPageBreak/>
        <w:t>risks due to both metadata identifiers and the recognizability of facial anatomy or other unique anatomical features.</w:t>
      </w:r>
    </w:p>
    <w:p w14:paraId="3527FB36" w14:textId="7CDD0064" w:rsidR="00170C44" w:rsidRPr="00170C44" w:rsidRDefault="00170C44" w:rsidP="00170C44">
      <w:r w:rsidRPr="00170C44">
        <w:t xml:space="preserve">To mitigate these risks, our anonymization framework </w:t>
      </w:r>
      <w:r w:rsidRPr="00B30B5C">
        <w:t>removes or neutralizes direct identifiers</w:t>
      </w:r>
      <w:r w:rsidRPr="00170C44">
        <w:t xml:space="preserve"> across DICOM standard and private tags, eliminates </w:t>
      </w:r>
      <w:r w:rsidRPr="00B30B5C">
        <w:t>burnt-in text</w:t>
      </w:r>
      <w:r w:rsidRPr="00170C44">
        <w:t xml:space="preserve"> from pixel data, applies </w:t>
      </w:r>
      <w:r w:rsidRPr="00B30B5C">
        <w:t>robust anatomical defacing</w:t>
      </w:r>
      <w:r w:rsidRPr="00170C44">
        <w:t xml:space="preserve"> to remove facial structure, and </w:t>
      </w:r>
      <w:r w:rsidRPr="00B30B5C">
        <w:t>generalizes or suppresses quasi-identifiers</w:t>
      </w:r>
      <w:r w:rsidRPr="00170C44">
        <w:t xml:space="preserve"> such as age, clinical attributes, protocol details, and acquisition-site information where necessary. These measures significantly reduce the potential for linking an image or metadata record back to an individual and prevent reconstruction of obvious identifying features.</w:t>
      </w:r>
    </w:p>
    <w:p w14:paraId="4C4C283B" w14:textId="5F176356" w:rsidR="00170C44" w:rsidRDefault="00170C44" w:rsidP="65CCB2EB">
      <w:r w:rsidRPr="00170C44">
        <w:t>Because some demographic, clinical, and anatomical information must remain to preserve scientific validity,</w:t>
      </w:r>
      <w:r w:rsidRPr="00155C85">
        <w:t xml:space="preserve"> </w:t>
      </w:r>
      <w:r w:rsidRPr="00B30B5C">
        <w:t>re-identification risk cannot be reduced to zero</w:t>
      </w:r>
      <w:r w:rsidRPr="00170C44">
        <w:t xml:space="preserve">. Residual risk may arise from combinations of quasi-identifiers, rare conditions, uncommon anatomical features, or patterns of longitudinal imaging that cannot be fully masked without degrading data utility. Aligned with GDPR Recital 26 and HIPAA Expert Determination, our objective is therefore to reduce risk to a </w:t>
      </w:r>
      <w:r w:rsidRPr="00170C44">
        <w:rPr>
          <w:i/>
          <w:iCs/>
        </w:rPr>
        <w:t>very small level that is not reasonably likely to occur</w:t>
      </w:r>
      <w:r w:rsidRPr="00170C44">
        <w:t xml:space="preserve">, particularly given that data are shared only through a </w:t>
      </w:r>
      <w:r w:rsidRPr="00B30B5C">
        <w:t>secure, access-controlled platform</w:t>
      </w:r>
      <w:r w:rsidRPr="00170C44">
        <w:t xml:space="preserve"> with contractual, technical, and organizational safeguards that further limit the possibility of external linkage.</w:t>
      </w:r>
    </w:p>
    <w:p w14:paraId="61821B99" w14:textId="77777777" w:rsidR="00170C44" w:rsidRDefault="00170C44" w:rsidP="65CCB2EB"/>
    <w:p w14:paraId="542EE8B3" w14:textId="76CF570C" w:rsidR="00B35101" w:rsidRDefault="00B35101" w:rsidP="00B30B5C">
      <w:pPr>
        <w:pStyle w:val="Heading2"/>
      </w:pPr>
      <w:bookmarkStart w:id="77" w:name="_Toc216905357"/>
      <w:r>
        <w:t>5. Supporting file</w:t>
      </w:r>
      <w:r w:rsidR="007B5EFE">
        <w:t>s</w:t>
      </w:r>
      <w:bookmarkEnd w:id="77"/>
    </w:p>
    <w:p w14:paraId="65AE7E32" w14:textId="76EC84FE" w:rsidR="007B5EFE" w:rsidRPr="00B30B5C" w:rsidRDefault="007B5EFE" w:rsidP="65CCB2EB">
      <w:pPr>
        <w:rPr>
          <w:b/>
        </w:rPr>
      </w:pPr>
      <w:r w:rsidRPr="00B30B5C">
        <w:rPr>
          <w:b/>
        </w:rPr>
        <w:t>Readme file with anonymization details</w:t>
      </w:r>
      <w:r w:rsidR="00416D4B" w:rsidRPr="00B30B5C">
        <w:rPr>
          <w:b/>
          <w:bCs/>
        </w:rPr>
        <w:t>:</w:t>
      </w:r>
    </w:p>
    <w:p w14:paraId="0235FFC4" w14:textId="4D363626" w:rsidR="00416D4B" w:rsidRDefault="00416D4B" w:rsidP="65CCB2EB">
      <w:r w:rsidRPr="00416D4B">
        <w:t>A short document summarizing the anonymization approach applied to the dataset. It includes a description of key transformations (e.g., hashing rules, date-shifting, removed metadata categories), and any study-specific considerations needed for correct interpretation of the anonymized imaging data.</w:t>
      </w:r>
    </w:p>
    <w:p w14:paraId="008BC645" w14:textId="6998579D" w:rsidR="00DF2384" w:rsidRPr="00B30B5C" w:rsidRDefault="00DF2384" w:rsidP="65CCB2EB">
      <w:pPr>
        <w:rPr>
          <w:b/>
          <w:bCs/>
        </w:rPr>
      </w:pPr>
      <w:r w:rsidRPr="00B30B5C">
        <w:rPr>
          <w:b/>
          <w:bCs/>
        </w:rPr>
        <w:t>Dataset Inventory File</w:t>
      </w:r>
      <w:r w:rsidR="005B6997" w:rsidRPr="00B30B5C">
        <w:rPr>
          <w:b/>
          <w:bCs/>
        </w:rPr>
        <w:t>:</w:t>
      </w:r>
    </w:p>
    <w:p w14:paraId="78443F81" w14:textId="4F6BF001" w:rsidR="005B6997" w:rsidRDefault="005B6997" w:rsidP="65CCB2EB">
      <w:r w:rsidRPr="005B6997">
        <w:t xml:space="preserve">A structured listing of all imaging files included in the transfer, along with essential metadata such as anonymized subject identifiers, modality, series, and file </w:t>
      </w:r>
      <w:r w:rsidR="00D15A2F">
        <w:t>names/</w:t>
      </w:r>
      <w:r w:rsidRPr="005B6997">
        <w:t>paths. This file enables recipients to understand dataset composition and verify completeness.</w:t>
      </w:r>
    </w:p>
    <w:p w14:paraId="61901A98" w14:textId="2B07B5E9" w:rsidR="00DF2384" w:rsidRPr="00B30B5C" w:rsidRDefault="003D2C90" w:rsidP="65CCB2EB">
      <w:pPr>
        <w:rPr>
          <w:b/>
          <w:bCs/>
        </w:rPr>
      </w:pPr>
      <w:r w:rsidRPr="00B30B5C">
        <w:rPr>
          <w:b/>
          <w:bCs/>
        </w:rPr>
        <w:t xml:space="preserve">Exclusion </w:t>
      </w:r>
      <w:r w:rsidR="002759CB" w:rsidRPr="00B30B5C">
        <w:rPr>
          <w:b/>
          <w:bCs/>
        </w:rPr>
        <w:t>Logs File</w:t>
      </w:r>
      <w:r w:rsidR="00D453BB" w:rsidRPr="00B30B5C">
        <w:rPr>
          <w:b/>
          <w:bCs/>
        </w:rPr>
        <w:t>:</w:t>
      </w:r>
    </w:p>
    <w:p w14:paraId="7BBE271C" w14:textId="1B5AC5B7" w:rsidR="00D453BB" w:rsidRDefault="00D453BB" w:rsidP="65CCB2EB">
      <w:r w:rsidRPr="00D453BB">
        <w:t xml:space="preserve">A record of all images or series excluded from the dataset prior to transfer. Each entry documents the file </w:t>
      </w:r>
      <w:r>
        <w:t>path</w:t>
      </w:r>
      <w:r w:rsidRPr="00D453BB">
        <w:t xml:space="preserve">, reason for exclusion (e.g., burned-in text that could not be safely </w:t>
      </w:r>
      <w:r w:rsidRPr="00D453BB">
        <w:lastRenderedPageBreak/>
        <w:t>redacted), and any relevant notes. This provides transparency, traceability, and auditability for all omitted content.</w:t>
      </w:r>
    </w:p>
    <w:p w14:paraId="24E3FBB4" w14:textId="5C70523E" w:rsidR="004811EA" w:rsidRDefault="6BC1C1E9" w:rsidP="65CCB2EB">
      <w:r>
        <w:br w:type="page"/>
      </w:r>
    </w:p>
    <w:bookmarkStart w:id="78" w:name="_Toc215005282" w:displacedByCustomXml="next"/>
    <w:bookmarkStart w:id="79" w:name="_Toc216905358" w:displacedByCustomXml="next"/>
    <w:sdt>
      <w:sdtPr>
        <w:rPr>
          <w:rFonts w:asciiTheme="minorHAnsi" w:eastAsiaTheme="minorEastAsia" w:hAnsiTheme="minorHAnsi" w:cstheme="minorBidi"/>
          <w:color w:val="auto"/>
          <w:sz w:val="24"/>
          <w:szCs w:val="24"/>
        </w:rPr>
        <w:id w:val="-64877694"/>
        <w:docPartObj>
          <w:docPartGallery w:val="Bibliographies"/>
          <w:docPartUnique/>
        </w:docPartObj>
      </w:sdtPr>
      <w:sdtContent>
        <w:p w14:paraId="59070435" w14:textId="5EFE5D4B" w:rsidR="004811EA" w:rsidRDefault="4BADADF9">
          <w:pPr>
            <w:pStyle w:val="Heading1"/>
          </w:pPr>
          <w:r>
            <w:t>References</w:t>
          </w:r>
          <w:bookmarkEnd w:id="79"/>
          <w:bookmarkEnd w:id="78"/>
        </w:p>
        <w:sdt>
          <w:sdtPr>
            <w:id w:val="-573587230"/>
            <w:bibliography/>
          </w:sdtPr>
          <w:sdtContent>
            <w:p w14:paraId="3B366269" w14:textId="77777777" w:rsidR="0033609F" w:rsidRDefault="004811EA" w:rsidP="0033609F">
              <w:pPr>
                <w:pStyle w:val="Bibliography"/>
                <w:ind w:left="720" w:hanging="720"/>
                <w:rPr>
                  <w:noProof/>
                </w:rPr>
              </w:pPr>
              <w:r w:rsidRPr="780B4CDB">
                <w:fldChar w:fldCharType="begin"/>
              </w:r>
              <w:r>
                <w:instrText xml:space="preserve"> BIBLIOGRAPHY </w:instrText>
              </w:r>
              <w:r w:rsidRPr="780B4CDB">
                <w:fldChar w:fldCharType="separate"/>
              </w:r>
              <w:r w:rsidR="0033609F">
                <w:rPr>
                  <w:noProof/>
                </w:rPr>
                <w:t xml:space="preserve">(NEMA), N. E. (2025). </w:t>
              </w:r>
              <w:r w:rsidR="0033609F">
                <w:rPr>
                  <w:i/>
                  <w:iCs/>
                  <w:noProof/>
                </w:rPr>
                <w:t>Digital Imaging and Communications in Medicine (DICOM) Standard</w:t>
              </w:r>
              <w:r w:rsidR="0033609F">
                <w:rPr>
                  <w:noProof/>
                </w:rPr>
                <w:t>. Retrieved from https://www.dicomstandard.org/current</w:t>
              </w:r>
            </w:p>
            <w:p w14:paraId="306A1E27" w14:textId="77777777" w:rsidR="0033609F" w:rsidRDefault="0033609F" w:rsidP="0033609F">
              <w:pPr>
                <w:pStyle w:val="Bibliography"/>
                <w:ind w:left="720" w:hanging="720"/>
                <w:rPr>
                  <w:noProof/>
                </w:rPr>
              </w:pPr>
              <w:r>
                <w:rPr>
                  <w:noProof/>
                </w:rPr>
                <w:t xml:space="preserve">(NEMA), N. E. (2025). </w:t>
              </w:r>
              <w:r>
                <w:rPr>
                  <w:i/>
                  <w:iCs/>
                  <w:noProof/>
                </w:rPr>
                <w:t>PS3.15 - Retain Safe Private Option</w:t>
              </w:r>
              <w:r>
                <w:rPr>
                  <w:noProof/>
                </w:rPr>
                <w:t>. Retrieved from Digital Imaging and Communications in Medicine (DICOM) Standard: https://dicom.nema.org/medical/dicom/current/output/chtml/part15/sect_E.3.10.html</w:t>
              </w:r>
            </w:p>
            <w:p w14:paraId="721386FF" w14:textId="77777777" w:rsidR="0033609F" w:rsidRDefault="0033609F" w:rsidP="0033609F">
              <w:pPr>
                <w:pStyle w:val="Bibliography"/>
                <w:ind w:left="720" w:hanging="720"/>
                <w:rPr>
                  <w:noProof/>
                </w:rPr>
              </w:pPr>
              <w:r>
                <w:rPr>
                  <w:noProof/>
                </w:rPr>
                <w:t xml:space="preserve">(NEMA), N. E. (2025). </w:t>
              </w:r>
              <w:r>
                <w:rPr>
                  <w:i/>
                  <w:iCs/>
                  <w:noProof/>
                </w:rPr>
                <w:t>PS3.15 E Attribute Confidentiality Profiles (Normative)</w:t>
              </w:r>
              <w:r>
                <w:rPr>
                  <w:noProof/>
                </w:rPr>
                <w:t>. Retrieved from Digital Imaging and Communications in Medicine (DICOM) Standard: https://dicom.nema.org/medical/dicom/current/output/chtml/part15/chapter_E.html</w:t>
              </w:r>
            </w:p>
            <w:p w14:paraId="722ED3C1" w14:textId="77777777" w:rsidR="0033609F" w:rsidRDefault="0033609F" w:rsidP="0033609F">
              <w:pPr>
                <w:pStyle w:val="Bibliography"/>
                <w:ind w:left="720" w:hanging="720"/>
                <w:rPr>
                  <w:noProof/>
                </w:rPr>
              </w:pPr>
              <w:r>
                <w:rPr>
                  <w:noProof/>
                </w:rPr>
                <w:t xml:space="preserve">(NEMA), N. E. (2025). </w:t>
              </w:r>
              <w:r>
                <w:rPr>
                  <w:i/>
                  <w:iCs/>
                  <w:noProof/>
                </w:rPr>
                <w:t>PS3.5 2025c - Data Structures and Encoding</w:t>
              </w:r>
              <w:r>
                <w:rPr>
                  <w:noProof/>
                </w:rPr>
                <w:t>. Retrieved from Digital Imaging and Communications in Medicine (DICOM) Standard: https://dicom.nema.org/medical/dicom/current/output/pdf/part05.pdf</w:t>
              </w:r>
            </w:p>
            <w:p w14:paraId="097E7B58" w14:textId="77777777" w:rsidR="0033609F" w:rsidRDefault="0033609F" w:rsidP="0033609F">
              <w:pPr>
                <w:pStyle w:val="Bibliography"/>
                <w:ind w:left="720" w:hanging="720"/>
                <w:rPr>
                  <w:noProof/>
                </w:rPr>
              </w:pPr>
              <w:r>
                <w:rPr>
                  <w:noProof/>
                </w:rPr>
                <w:t xml:space="preserve">(NEMA), N. E. (2025). </w:t>
              </w:r>
              <w:r>
                <w:rPr>
                  <w:i/>
                  <w:iCs/>
                  <w:noProof/>
                </w:rPr>
                <w:t>PS3.6 2025c - Data Dictionary</w:t>
              </w:r>
              <w:r>
                <w:rPr>
                  <w:noProof/>
                </w:rPr>
                <w:t>. Retrieved from Digital Imaging and Communications in Medicine (DICOM) Standard: https://dicom.nema.org/medical/dicom/current/output/pdf/part06.pdf</w:t>
              </w:r>
            </w:p>
            <w:p w14:paraId="544E858E" w14:textId="77777777" w:rsidR="0033609F" w:rsidRDefault="0033609F" w:rsidP="0033609F">
              <w:pPr>
                <w:pStyle w:val="Bibliography"/>
                <w:ind w:left="720" w:hanging="720"/>
                <w:rPr>
                  <w:noProof/>
                </w:rPr>
              </w:pPr>
              <w:r>
                <w:rPr>
                  <w:noProof/>
                </w:rPr>
                <w:t xml:space="preserve">Board, E. D. (2020, Feb 26). </w:t>
              </w:r>
              <w:r>
                <w:rPr>
                  <w:i/>
                  <w:iCs/>
                  <w:noProof/>
                </w:rPr>
                <w:t>Guidelines 3/2019 on processing of personal data through video devices</w:t>
              </w:r>
              <w:r>
                <w:rPr>
                  <w:noProof/>
                </w:rPr>
                <w:t>. Retrieved from https://www.edpb.europa.eu/sites/default/files/files/file1/edpb_guidelines_201903_video_devices_en_0.pdf</w:t>
              </w:r>
            </w:p>
            <w:p w14:paraId="63668754" w14:textId="77777777" w:rsidR="0033609F" w:rsidRDefault="0033609F" w:rsidP="0033609F">
              <w:pPr>
                <w:pStyle w:val="Bibliography"/>
                <w:ind w:left="720" w:hanging="720"/>
                <w:rPr>
                  <w:noProof/>
                </w:rPr>
              </w:pPr>
              <w:r>
                <w:rPr>
                  <w:noProof/>
                </w:rPr>
                <w:t xml:space="preserve">Haoyu Zhai, S. W. (2025, June). </w:t>
              </w:r>
              <w:r>
                <w:rPr>
                  <w:i/>
                  <w:iCs/>
                  <w:noProof/>
                </w:rPr>
                <w:t>Restoring Gaussian Blurred Face Images for Deanonymization Attacks</w:t>
              </w:r>
              <w:r>
                <w:rPr>
                  <w:noProof/>
                </w:rPr>
                <w:t>. Retrieved from arxiv.org: https://arxiv.org/abs/2506.12344</w:t>
              </w:r>
            </w:p>
            <w:p w14:paraId="6F628D2F" w14:textId="77777777" w:rsidR="0033609F" w:rsidRDefault="0033609F" w:rsidP="0033609F">
              <w:pPr>
                <w:pStyle w:val="Bibliography"/>
                <w:ind w:left="720" w:hanging="720"/>
                <w:rPr>
                  <w:noProof/>
                </w:rPr>
              </w:pPr>
              <w:r>
                <w:rPr>
                  <w:noProof/>
                </w:rPr>
                <w:t xml:space="preserve">Kniola, L. (2016). Calculating the risk of re-identification of patient-level data using quantitative approach [Paper DH09]. </w:t>
              </w:r>
              <w:r>
                <w:rPr>
                  <w:i/>
                  <w:iCs/>
                  <w:noProof/>
                </w:rPr>
                <w:t>PhUSE 2016</w:t>
              </w:r>
              <w:r>
                <w:rPr>
                  <w:noProof/>
                </w:rPr>
                <w:t>. Retrieved from https://phuse.s3.eu-central-1.amazonaws.com/Archive/2016/Connect/EU/Barcelona/PAP_DH09.pdf</w:t>
              </w:r>
            </w:p>
            <w:p w14:paraId="32CF44F4" w14:textId="77777777" w:rsidR="0033609F" w:rsidRDefault="0033609F" w:rsidP="0033609F">
              <w:pPr>
                <w:pStyle w:val="Bibliography"/>
                <w:ind w:left="720" w:hanging="720"/>
                <w:rPr>
                  <w:noProof/>
                </w:rPr>
              </w:pPr>
              <w:r>
                <w:rPr>
                  <w:noProof/>
                </w:rPr>
                <w:t xml:space="preserve">Malin, B. (2010, March 8). </w:t>
              </w:r>
              <w:r>
                <w:rPr>
                  <w:i/>
                  <w:iCs/>
                  <w:noProof/>
                </w:rPr>
                <w:t>Methods for De-identification of PHI. Guidance Regarding Methods for De-identification of Protected Health Information in Accordance with the HIPAA Privacy Rule</w:t>
              </w:r>
              <w:r>
                <w:rPr>
                  <w:noProof/>
                </w:rPr>
                <w:t>. Retrieved from US Dept. of Health and Human Services: https://www.hhs.gov/hipaa/for-professionals/special-topics/de-identification/index.html#standard</w:t>
              </w:r>
            </w:p>
            <w:p w14:paraId="5495084D" w14:textId="77777777" w:rsidR="0033609F" w:rsidRDefault="0033609F" w:rsidP="0033609F">
              <w:pPr>
                <w:pStyle w:val="Bibliography"/>
                <w:ind w:left="720" w:hanging="720"/>
                <w:rPr>
                  <w:noProof/>
                </w:rPr>
              </w:pPr>
              <w:r w:rsidRPr="0033609F">
                <w:rPr>
                  <w:noProof/>
                  <w:lang w:val="es-MX"/>
                </w:rPr>
                <w:lastRenderedPageBreak/>
                <w:t xml:space="preserve">Mazura JC, J. K. (2012, Jun). </w:t>
              </w:r>
              <w:r>
                <w:rPr>
                  <w:noProof/>
                </w:rPr>
                <w:t xml:space="preserve">Facial recognition software success rates for the identification of 3D surface reconstructed facial images: implications for patient privacy and security. </w:t>
              </w:r>
              <w:r>
                <w:rPr>
                  <w:i/>
                  <w:iCs/>
                  <w:noProof/>
                </w:rPr>
                <w:t>J Digit Imaging</w:t>
              </w:r>
              <w:r>
                <w:rPr>
                  <w:noProof/>
                </w:rPr>
                <w:t>. doi:10.1007/s10278-011-9429-3</w:t>
              </w:r>
            </w:p>
            <w:p w14:paraId="746C4CA2" w14:textId="77777777" w:rsidR="0033609F" w:rsidRDefault="0033609F" w:rsidP="0033609F">
              <w:pPr>
                <w:pStyle w:val="Bibliography"/>
                <w:ind w:left="720" w:hanging="720"/>
                <w:rPr>
                  <w:noProof/>
                </w:rPr>
              </w:pPr>
              <w:r>
                <w:rPr>
                  <w:noProof/>
                </w:rPr>
                <w:t xml:space="preserve">Nicholas Zhong-Yang Ho, E.-C. C. (2008, May). </w:t>
              </w:r>
              <w:r>
                <w:rPr>
                  <w:i/>
                  <w:iCs/>
                  <w:noProof/>
                </w:rPr>
                <w:t>Residual Information of Redacted Images Hidden in the Compression Artifacts</w:t>
              </w:r>
              <w:r>
                <w:rPr>
                  <w:noProof/>
                </w:rPr>
                <w:t>. Retrieved from www.researchgate.net: https://www.researchgate.net/publication/220722144_Residual_Information_of_Redacted_Images_Hidden_in_the_Compression_Artifacts</w:t>
              </w:r>
            </w:p>
            <w:p w14:paraId="79C4DACF" w14:textId="77777777" w:rsidR="0033609F" w:rsidRDefault="0033609F" w:rsidP="0033609F">
              <w:pPr>
                <w:pStyle w:val="Bibliography"/>
                <w:ind w:left="720" w:hanging="720"/>
                <w:rPr>
                  <w:noProof/>
                </w:rPr>
              </w:pPr>
              <w:r>
                <w:rPr>
                  <w:noProof/>
                </w:rPr>
                <w:t xml:space="preserve">Schwarz CG, C. M. (2024, Nov). Alzheimer's Disease Neuroimaging Initiative. Implementation and validation of face de-identification (de-facing) in ADNI4. </w:t>
              </w:r>
              <w:r>
                <w:rPr>
                  <w:i/>
                  <w:iCs/>
                  <w:noProof/>
                </w:rPr>
                <w:t>Alzheimers Dement</w:t>
              </w:r>
              <w:r>
                <w:rPr>
                  <w:noProof/>
                </w:rPr>
                <w:t>. doi:10.1002/alz.14303</w:t>
              </w:r>
            </w:p>
            <w:p w14:paraId="100B3010" w14:textId="77777777" w:rsidR="0033609F" w:rsidRDefault="0033609F" w:rsidP="0033609F">
              <w:pPr>
                <w:pStyle w:val="Bibliography"/>
                <w:ind w:left="720" w:hanging="720"/>
                <w:rPr>
                  <w:noProof/>
                </w:rPr>
              </w:pPr>
              <w:r>
                <w:rPr>
                  <w:noProof/>
                </w:rPr>
                <w:t xml:space="preserve">Schwarz CG, K. W. (2019, Oct 24). Identification of Anonymous MRI Research Participants with Face-Recognition Software. </w:t>
              </w:r>
              <w:r>
                <w:rPr>
                  <w:i/>
                  <w:iCs/>
                  <w:noProof/>
                </w:rPr>
                <w:t>N Engl J Med</w:t>
              </w:r>
              <w:r>
                <w:rPr>
                  <w:noProof/>
                </w:rPr>
                <w:t>. doi:10.1056/NEJMc1908881</w:t>
              </w:r>
            </w:p>
            <w:p w14:paraId="183F88D7" w14:textId="77777777" w:rsidR="0033609F" w:rsidRDefault="0033609F" w:rsidP="0033609F">
              <w:pPr>
                <w:pStyle w:val="Bibliography"/>
                <w:ind w:left="720" w:hanging="720"/>
                <w:rPr>
                  <w:noProof/>
                </w:rPr>
              </w:pPr>
              <w:r>
                <w:rPr>
                  <w:noProof/>
                </w:rPr>
                <w:t xml:space="preserve">Schwarz CG, K. W. (2021). Alzheimer's Disease Neuroimaging Initiative. Changing the face of neuroimaging research: Comparing a new MRI de-facing technique with popular alternatives. </w:t>
              </w:r>
              <w:r>
                <w:rPr>
                  <w:i/>
                  <w:iCs/>
                  <w:noProof/>
                </w:rPr>
                <w:t>Neuroimage</w:t>
              </w:r>
              <w:r>
                <w:rPr>
                  <w:noProof/>
                </w:rPr>
                <w:t>. doi:10.1016/j.neuroimage.2021.117845</w:t>
              </w:r>
            </w:p>
            <w:p w14:paraId="58716E54" w14:textId="77777777" w:rsidR="0033609F" w:rsidRDefault="0033609F" w:rsidP="0033609F">
              <w:pPr>
                <w:pStyle w:val="Bibliography"/>
                <w:ind w:left="720" w:hanging="720"/>
                <w:rPr>
                  <w:noProof/>
                </w:rPr>
              </w:pPr>
              <w:r>
                <w:rPr>
                  <w:noProof/>
                </w:rPr>
                <w:t xml:space="preserve">Schwarz CG, K. W. (2023, Aug 1). A face-off of MRI research sequences by their need for de-facing. </w:t>
              </w:r>
              <w:r>
                <w:rPr>
                  <w:i/>
                  <w:iCs/>
                  <w:noProof/>
                </w:rPr>
                <w:t>Neuroimage</w:t>
              </w:r>
              <w:r>
                <w:rPr>
                  <w:noProof/>
                </w:rPr>
                <w:t>. doi:10.1016/j.neuroimage.2023.120199</w:t>
              </w:r>
            </w:p>
            <w:p w14:paraId="12A27EA2" w14:textId="77777777" w:rsidR="0033609F" w:rsidRDefault="0033609F" w:rsidP="0033609F">
              <w:pPr>
                <w:pStyle w:val="Bibliography"/>
                <w:ind w:left="720" w:hanging="720"/>
                <w:rPr>
                  <w:noProof/>
                </w:rPr>
              </w:pPr>
              <w:r>
                <w:rPr>
                  <w:noProof/>
                </w:rPr>
                <w:t xml:space="preserve">Sharp Cookie Advisors. (2020, July). </w:t>
              </w:r>
              <w:r>
                <w:rPr>
                  <w:i/>
                  <w:iCs/>
                  <w:noProof/>
                </w:rPr>
                <w:t>Anonymization and GDPR compliance; an overview</w:t>
              </w:r>
              <w:r>
                <w:rPr>
                  <w:noProof/>
                </w:rPr>
                <w:t>. Retrieved from GDPR Summary: https://www.gdprsummary.com/anonymization-and-gdpr/</w:t>
              </w:r>
            </w:p>
            <w:p w14:paraId="7EE0D8D3" w14:textId="77777777" w:rsidR="0033609F" w:rsidRDefault="0033609F" w:rsidP="0033609F">
              <w:pPr>
                <w:pStyle w:val="Bibliography"/>
                <w:ind w:left="720" w:hanging="720"/>
                <w:rPr>
                  <w:noProof/>
                </w:rPr>
              </w:pPr>
              <w:r>
                <w:rPr>
                  <w:noProof/>
                </w:rPr>
                <w:t xml:space="preserve">Steven Hill, Z. Z. (2016, June). </w:t>
              </w:r>
              <w:r>
                <w:rPr>
                  <w:i/>
                  <w:iCs/>
                  <w:noProof/>
                </w:rPr>
                <w:t>On the (In)effectiveness of Mosaicing and Blurring as Tools for Document Redaction</w:t>
              </w:r>
              <w:r>
                <w:rPr>
                  <w:noProof/>
                </w:rPr>
                <w:t>. Retrieved from hovav.net: https://hovav.net/ucsd/dist/redaction.pdf</w:t>
              </w:r>
            </w:p>
            <w:p w14:paraId="12EB1DE7" w14:textId="77777777" w:rsidR="0033609F" w:rsidRDefault="0033609F" w:rsidP="0033609F">
              <w:pPr>
                <w:pStyle w:val="Bibliography"/>
                <w:ind w:left="720" w:hanging="720"/>
                <w:rPr>
                  <w:noProof/>
                </w:rPr>
              </w:pPr>
              <w:r>
                <w:rPr>
                  <w:noProof/>
                </w:rPr>
                <w:t xml:space="preserve">U.S. Department of Health &amp; Human Services, O. f. (2025, Feb 3). </w:t>
              </w:r>
              <w:r>
                <w:rPr>
                  <w:i/>
                  <w:iCs/>
                  <w:noProof/>
                </w:rPr>
                <w:t>Guidance regarding methods for de-identification of protected health information in accordance with the Health Insurance Portability and Accountability Act (HIPAA) Privacy Rule</w:t>
              </w:r>
              <w:r>
                <w:rPr>
                  <w:noProof/>
                </w:rPr>
                <w:t>. Retrieved from HHS.gov.: https://www.hhs.gov/hipaa/for-professionals/special-topics/de-identification/index.html</w:t>
              </w:r>
            </w:p>
            <w:p w14:paraId="60E6D526" w14:textId="77777777" w:rsidR="0033609F" w:rsidRDefault="0033609F" w:rsidP="0033609F">
              <w:pPr>
                <w:pStyle w:val="Bibliography"/>
                <w:ind w:left="720" w:hanging="720"/>
                <w:rPr>
                  <w:noProof/>
                </w:rPr>
              </w:pPr>
              <w:r>
                <w:rPr>
                  <w:noProof/>
                </w:rPr>
                <w:t xml:space="preserve">University College of London. (2025, May). </w:t>
              </w:r>
              <w:r>
                <w:rPr>
                  <w:i/>
                  <w:iCs/>
                  <w:noProof/>
                </w:rPr>
                <w:t>Anonymisation and Pseudonymisation of Personal Data</w:t>
              </w:r>
              <w:r>
                <w:rPr>
                  <w:noProof/>
                </w:rPr>
                <w:t xml:space="preserve">. Retrieved from University College of London: https://www.ucl.ac.uk/data-protection/guidance-staff-students-and-researchers/practical-data-protection-guidance-notices/anonymisation-and </w:t>
              </w:r>
            </w:p>
            <w:p w14:paraId="26D5F8A1" w14:textId="6BA0E29C" w:rsidR="7DC86871" w:rsidRDefault="004811EA">
              <w:r w:rsidRPr="780B4CDB">
                <w:rPr>
                  <w:b/>
                  <w:bCs/>
                  <w:noProof/>
                </w:rPr>
                <w:fldChar w:fldCharType="end"/>
              </w:r>
            </w:p>
          </w:sdtContent>
        </w:sdt>
      </w:sdtContent>
    </w:sdt>
    <w:p w14:paraId="4F1F5A64" w14:textId="1D955C3B" w:rsidR="052B96E3" w:rsidRDefault="55BB392E" w:rsidP="0126B79A">
      <w:pPr>
        <w:pStyle w:val="Heading1"/>
      </w:pPr>
      <w:bookmarkStart w:id="80" w:name="_Toc205821912"/>
      <w:bookmarkStart w:id="81" w:name="_Toc215005283"/>
      <w:bookmarkStart w:id="82" w:name="_Toc216905359"/>
      <w:r>
        <w:lastRenderedPageBreak/>
        <w:t>A</w:t>
      </w:r>
      <w:r w:rsidR="67F30154">
        <w:t>ppendix</w:t>
      </w:r>
      <w:r w:rsidR="3C761B97">
        <w:t xml:space="preserve"> A</w:t>
      </w:r>
      <w:bookmarkEnd w:id="80"/>
      <w:bookmarkEnd w:id="81"/>
      <w:r w:rsidR="001E5A32">
        <w:t xml:space="preserve">. </w:t>
      </w:r>
      <w:r w:rsidR="00270E1A" w:rsidRPr="00270E1A">
        <w:t xml:space="preserve">DICOM Value Representations and </w:t>
      </w:r>
      <w:r w:rsidR="00270E1A">
        <w:t>personal information</w:t>
      </w:r>
      <w:r w:rsidR="003A5723">
        <w:t>/PHI</w:t>
      </w:r>
      <w:r w:rsidR="00270E1A" w:rsidRPr="00270E1A">
        <w:t xml:space="preserve"> </w:t>
      </w:r>
      <w:r w:rsidR="003A5723">
        <w:t>r</w:t>
      </w:r>
      <w:r w:rsidR="00270E1A" w:rsidRPr="00270E1A">
        <w:t xml:space="preserve">isk </w:t>
      </w:r>
      <w:r w:rsidR="003A5723">
        <w:t>o</w:t>
      </w:r>
      <w:r w:rsidR="00270E1A" w:rsidRPr="00270E1A">
        <w:t>verview</w:t>
      </w:r>
      <w:bookmarkEnd w:id="82"/>
    </w:p>
    <w:p w14:paraId="0892FAFF" w14:textId="01F0EC9D" w:rsidR="0126B79A" w:rsidRDefault="0126B79A" w:rsidP="0126B79A"/>
    <w:tbl>
      <w:tblPr>
        <w:tblW w:w="11020" w:type="dxa"/>
        <w:tblInd w:w="-495" w:type="dxa"/>
        <w:tblLayout w:type="fixed"/>
        <w:tblLook w:val="06A0" w:firstRow="1" w:lastRow="0" w:firstColumn="1" w:lastColumn="0" w:noHBand="1" w:noVBand="1"/>
      </w:tblPr>
      <w:tblGrid>
        <w:gridCol w:w="1123"/>
        <w:gridCol w:w="2067"/>
        <w:gridCol w:w="3150"/>
        <w:gridCol w:w="3690"/>
        <w:gridCol w:w="990"/>
      </w:tblGrid>
      <w:tr w:rsidR="00147FE9" w14:paraId="3B9D85BF" w14:textId="77777777" w:rsidTr="59F3348C">
        <w:trPr>
          <w:trHeight w:val="285"/>
        </w:trPr>
        <w:tc>
          <w:tcPr>
            <w:tcW w:w="1123" w:type="dxa"/>
            <w:tcBorders>
              <w:top w:val="single" w:sz="4" w:space="0" w:color="auto"/>
              <w:left w:val="single" w:sz="4" w:space="0" w:color="auto"/>
              <w:bottom w:val="single" w:sz="4" w:space="0" w:color="auto"/>
              <w:right w:val="single" w:sz="4" w:space="0" w:color="auto"/>
            </w:tcBorders>
            <w:shd w:val="clear" w:color="auto" w:fill="D0CECE"/>
            <w:tcMar>
              <w:top w:w="15" w:type="dxa"/>
              <w:left w:w="15" w:type="dxa"/>
              <w:right w:w="15" w:type="dxa"/>
            </w:tcMar>
            <w:vAlign w:val="bottom"/>
          </w:tcPr>
          <w:p w14:paraId="46C439F9" w14:textId="291C6EC4" w:rsidR="0126B79A" w:rsidRDefault="0126B79A" w:rsidP="0126B79A">
            <w:pPr>
              <w:spacing w:after="0"/>
            </w:pPr>
            <w:r w:rsidRPr="0126B79A">
              <w:rPr>
                <w:rFonts w:ascii="Calibri" w:eastAsia="Calibri" w:hAnsi="Calibri" w:cs="Calibri"/>
                <w:b/>
                <w:bCs/>
                <w:color w:val="000000" w:themeColor="text1"/>
                <w:sz w:val="22"/>
                <w:szCs w:val="22"/>
              </w:rPr>
              <w:t>VR Name</w:t>
            </w:r>
          </w:p>
        </w:tc>
        <w:tc>
          <w:tcPr>
            <w:tcW w:w="2067" w:type="dxa"/>
            <w:tcBorders>
              <w:top w:val="single" w:sz="4" w:space="0" w:color="auto"/>
              <w:left w:val="single" w:sz="4" w:space="0" w:color="auto"/>
              <w:bottom w:val="single" w:sz="4" w:space="0" w:color="auto"/>
              <w:right w:val="single" w:sz="4" w:space="0" w:color="auto"/>
            </w:tcBorders>
            <w:shd w:val="clear" w:color="auto" w:fill="D0CECE"/>
            <w:tcMar>
              <w:top w:w="15" w:type="dxa"/>
              <w:left w:w="15" w:type="dxa"/>
              <w:right w:w="15" w:type="dxa"/>
            </w:tcMar>
            <w:vAlign w:val="bottom"/>
          </w:tcPr>
          <w:p w14:paraId="4D0932D3" w14:textId="54416B43" w:rsidR="0126B79A" w:rsidRDefault="0126B79A" w:rsidP="0126B79A">
            <w:pPr>
              <w:spacing w:after="0"/>
            </w:pPr>
            <w:r w:rsidRPr="0126B79A">
              <w:rPr>
                <w:rFonts w:ascii="Calibri" w:eastAsia="Calibri" w:hAnsi="Calibri" w:cs="Calibri"/>
                <w:b/>
                <w:bCs/>
                <w:color w:val="000000" w:themeColor="text1"/>
                <w:sz w:val="22"/>
                <w:szCs w:val="22"/>
              </w:rPr>
              <w:t>VR Full Name</w:t>
            </w:r>
          </w:p>
        </w:tc>
        <w:tc>
          <w:tcPr>
            <w:tcW w:w="3150" w:type="dxa"/>
            <w:tcBorders>
              <w:top w:val="single" w:sz="4" w:space="0" w:color="auto"/>
              <w:left w:val="single" w:sz="4" w:space="0" w:color="auto"/>
              <w:bottom w:val="single" w:sz="4" w:space="0" w:color="auto"/>
              <w:right w:val="single" w:sz="4" w:space="0" w:color="auto"/>
            </w:tcBorders>
            <w:shd w:val="clear" w:color="auto" w:fill="D0CECE"/>
            <w:tcMar>
              <w:top w:w="15" w:type="dxa"/>
              <w:left w:w="15" w:type="dxa"/>
              <w:right w:w="15" w:type="dxa"/>
            </w:tcMar>
            <w:vAlign w:val="bottom"/>
          </w:tcPr>
          <w:p w14:paraId="454C990F" w14:textId="1A0BAA50" w:rsidR="0126B79A" w:rsidRDefault="0126B79A" w:rsidP="0126B79A">
            <w:pPr>
              <w:spacing w:after="0"/>
            </w:pPr>
            <w:r w:rsidRPr="0126B79A">
              <w:rPr>
                <w:rFonts w:ascii="Calibri" w:eastAsia="Calibri" w:hAnsi="Calibri" w:cs="Calibri"/>
                <w:b/>
                <w:bCs/>
                <w:color w:val="000000" w:themeColor="text1"/>
                <w:sz w:val="22"/>
                <w:szCs w:val="22"/>
              </w:rPr>
              <w:t>Description</w:t>
            </w:r>
          </w:p>
        </w:tc>
        <w:tc>
          <w:tcPr>
            <w:tcW w:w="3690" w:type="dxa"/>
            <w:tcBorders>
              <w:top w:val="single" w:sz="4" w:space="0" w:color="auto"/>
              <w:left w:val="single" w:sz="4" w:space="0" w:color="auto"/>
              <w:bottom w:val="single" w:sz="4" w:space="0" w:color="auto"/>
              <w:right w:val="single" w:sz="4" w:space="0" w:color="auto"/>
            </w:tcBorders>
            <w:shd w:val="clear" w:color="auto" w:fill="D0CECE"/>
            <w:tcMar>
              <w:top w:w="15" w:type="dxa"/>
              <w:left w:w="15" w:type="dxa"/>
              <w:right w:w="15" w:type="dxa"/>
            </w:tcMar>
            <w:vAlign w:val="bottom"/>
          </w:tcPr>
          <w:p w14:paraId="747AB802" w14:textId="285E1DB4" w:rsidR="0126B79A" w:rsidRDefault="0126B79A" w:rsidP="0126B79A">
            <w:pPr>
              <w:spacing w:after="0"/>
            </w:pPr>
            <w:r w:rsidRPr="0126B79A">
              <w:rPr>
                <w:rFonts w:ascii="Calibri" w:eastAsia="Calibri" w:hAnsi="Calibri" w:cs="Calibri"/>
                <w:b/>
                <w:bCs/>
                <w:color w:val="000000" w:themeColor="text1"/>
                <w:sz w:val="22"/>
                <w:szCs w:val="22"/>
              </w:rPr>
              <w:t>Data type</w:t>
            </w:r>
          </w:p>
        </w:tc>
        <w:tc>
          <w:tcPr>
            <w:tcW w:w="990" w:type="dxa"/>
            <w:tcBorders>
              <w:top w:val="single" w:sz="4" w:space="0" w:color="auto"/>
              <w:left w:val="single" w:sz="4" w:space="0" w:color="auto"/>
              <w:bottom w:val="nil"/>
              <w:right w:val="single" w:sz="4" w:space="0" w:color="auto"/>
            </w:tcBorders>
            <w:shd w:val="clear" w:color="auto" w:fill="D0CECE"/>
            <w:tcMar>
              <w:top w:w="15" w:type="dxa"/>
              <w:left w:w="15" w:type="dxa"/>
              <w:right w:w="15" w:type="dxa"/>
            </w:tcMar>
            <w:vAlign w:val="bottom"/>
          </w:tcPr>
          <w:p w14:paraId="247B148D" w14:textId="73C04457" w:rsidR="0126B79A" w:rsidRDefault="0126B79A" w:rsidP="0126B79A">
            <w:pPr>
              <w:spacing w:after="0"/>
            </w:pPr>
            <w:r w:rsidRPr="0126B79A">
              <w:rPr>
                <w:rFonts w:ascii="Calibri" w:eastAsia="Calibri" w:hAnsi="Calibri" w:cs="Calibri"/>
                <w:b/>
                <w:bCs/>
                <w:color w:val="000000" w:themeColor="text1"/>
                <w:sz w:val="22"/>
                <w:szCs w:val="22"/>
              </w:rPr>
              <w:t>PHI risk</w:t>
            </w:r>
          </w:p>
        </w:tc>
      </w:tr>
      <w:tr w:rsidR="00D96E91" w14:paraId="1BE9147F" w14:textId="77777777" w:rsidTr="00251C6A">
        <w:trPr>
          <w:trHeight w:val="285"/>
        </w:trPr>
        <w:tc>
          <w:tcPr>
            <w:tcW w:w="11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3295A7" w14:textId="447D6AB3" w:rsidR="0126B79A" w:rsidRDefault="0126B79A" w:rsidP="0126B79A">
            <w:pPr>
              <w:spacing w:after="0"/>
            </w:pPr>
            <w:r w:rsidRPr="0126B79A">
              <w:rPr>
                <w:rFonts w:ascii="Calibri" w:eastAsia="Calibri" w:hAnsi="Calibri" w:cs="Calibri"/>
                <w:color w:val="000000" w:themeColor="text1"/>
                <w:sz w:val="22"/>
                <w:szCs w:val="22"/>
              </w:rPr>
              <w:t>AE</w:t>
            </w:r>
          </w:p>
        </w:tc>
        <w:tc>
          <w:tcPr>
            <w:tcW w:w="20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F16018" w14:textId="7E7945C4" w:rsidR="0126B79A" w:rsidRDefault="0126B79A" w:rsidP="0126B79A">
            <w:pPr>
              <w:spacing w:after="0"/>
            </w:pPr>
            <w:r w:rsidRPr="0126B79A">
              <w:rPr>
                <w:rFonts w:ascii="Calibri" w:eastAsia="Calibri" w:hAnsi="Calibri" w:cs="Calibri"/>
                <w:color w:val="000000" w:themeColor="text1"/>
                <w:sz w:val="22"/>
                <w:szCs w:val="22"/>
              </w:rPr>
              <w:t>Application Entity</w:t>
            </w:r>
          </w:p>
        </w:tc>
        <w:tc>
          <w:tcPr>
            <w:tcW w:w="3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01D138" w14:textId="2348210C" w:rsidR="0126B79A" w:rsidRDefault="0126B79A" w:rsidP="0126B79A">
            <w:pPr>
              <w:spacing w:after="0"/>
            </w:pPr>
            <w:r w:rsidRPr="0126B79A">
              <w:rPr>
                <w:rFonts w:ascii="Calibri" w:eastAsia="Calibri" w:hAnsi="Calibri" w:cs="Calibri"/>
                <w:color w:val="000000" w:themeColor="text1"/>
                <w:sz w:val="22"/>
                <w:szCs w:val="22"/>
              </w:rPr>
              <w:t>Application titles</w:t>
            </w:r>
          </w:p>
        </w:tc>
        <w:tc>
          <w:tcPr>
            <w:tcW w:w="36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B6FEB5" w14:textId="71CBA03C" w:rsidR="0126B79A" w:rsidRDefault="0126B79A" w:rsidP="0126B79A">
            <w:pPr>
              <w:spacing w:after="0"/>
            </w:pPr>
            <w:r w:rsidRPr="0126B79A">
              <w:rPr>
                <w:rFonts w:ascii="Calibri" w:eastAsia="Calibri" w:hAnsi="Calibri" w:cs="Calibri"/>
                <w:color w:val="000000" w:themeColor="text1"/>
                <w:sz w:val="22"/>
                <w:szCs w:val="22"/>
              </w:rPr>
              <w:t>string</w:t>
            </w:r>
          </w:p>
        </w:tc>
        <w:tc>
          <w:tcPr>
            <w:tcW w:w="990" w:type="dxa"/>
            <w:tcBorders>
              <w:top w:val="single" w:sz="4"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381538BF" w14:textId="50F624D5" w:rsidR="0126B79A" w:rsidRDefault="0126B79A" w:rsidP="0126B79A">
            <w:pPr>
              <w:spacing w:after="0"/>
            </w:pPr>
            <w:r w:rsidRPr="0126B79A">
              <w:rPr>
                <w:rFonts w:ascii="Calibri" w:eastAsia="Calibri" w:hAnsi="Calibri" w:cs="Calibri"/>
                <w:color w:val="000000" w:themeColor="text1"/>
                <w:sz w:val="22"/>
                <w:szCs w:val="22"/>
              </w:rPr>
              <w:t>Low</w:t>
            </w:r>
          </w:p>
        </w:tc>
      </w:tr>
      <w:tr w:rsidR="00D96E91" w14:paraId="01492943" w14:textId="77777777" w:rsidTr="00251C6A">
        <w:trPr>
          <w:trHeight w:val="285"/>
        </w:trPr>
        <w:tc>
          <w:tcPr>
            <w:tcW w:w="11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14C867" w14:textId="395B9110" w:rsidR="0126B79A" w:rsidRDefault="0126B79A" w:rsidP="0126B79A">
            <w:pPr>
              <w:spacing w:after="0"/>
            </w:pPr>
            <w:r w:rsidRPr="0126B79A">
              <w:rPr>
                <w:rFonts w:ascii="Calibri" w:eastAsia="Calibri" w:hAnsi="Calibri" w:cs="Calibri"/>
                <w:color w:val="000000" w:themeColor="text1"/>
                <w:sz w:val="22"/>
                <w:szCs w:val="22"/>
              </w:rPr>
              <w:t>AS</w:t>
            </w:r>
          </w:p>
        </w:tc>
        <w:tc>
          <w:tcPr>
            <w:tcW w:w="20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ADD69B" w14:textId="1D6DF41C" w:rsidR="0126B79A" w:rsidRDefault="0126B79A" w:rsidP="0126B79A">
            <w:pPr>
              <w:spacing w:after="0"/>
            </w:pPr>
            <w:r w:rsidRPr="0126B79A">
              <w:rPr>
                <w:rFonts w:ascii="Calibri" w:eastAsia="Calibri" w:hAnsi="Calibri" w:cs="Calibri"/>
                <w:color w:val="000000" w:themeColor="text1"/>
                <w:sz w:val="22"/>
                <w:szCs w:val="22"/>
              </w:rPr>
              <w:t>Age String</w:t>
            </w:r>
          </w:p>
        </w:tc>
        <w:tc>
          <w:tcPr>
            <w:tcW w:w="3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DB24AF" w14:textId="4F851C4B" w:rsidR="0126B79A" w:rsidRDefault="0126B79A" w:rsidP="0126B79A">
            <w:pPr>
              <w:spacing w:after="0"/>
            </w:pPr>
            <w:r w:rsidRPr="0126B79A">
              <w:rPr>
                <w:rFonts w:ascii="Calibri" w:eastAsia="Calibri" w:hAnsi="Calibri" w:cs="Calibri"/>
                <w:color w:val="000000" w:themeColor="text1"/>
                <w:sz w:val="22"/>
                <w:szCs w:val="22"/>
              </w:rPr>
              <w:t>Patient age (e.g., 032Y)</w:t>
            </w:r>
          </w:p>
        </w:tc>
        <w:tc>
          <w:tcPr>
            <w:tcW w:w="36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138E7E" w14:textId="5D605C7A" w:rsidR="0126B79A" w:rsidRDefault="0126B79A" w:rsidP="0126B79A">
            <w:pPr>
              <w:spacing w:after="0"/>
            </w:pPr>
            <w:r w:rsidRPr="0126B79A">
              <w:rPr>
                <w:rFonts w:ascii="Calibri" w:eastAsia="Calibri" w:hAnsi="Calibri" w:cs="Calibri"/>
                <w:color w:val="000000" w:themeColor="text1"/>
                <w:sz w:val="22"/>
                <w:szCs w:val="22"/>
              </w:rPr>
              <w:t>string with formatting</w:t>
            </w:r>
          </w:p>
        </w:tc>
        <w:tc>
          <w:tcPr>
            <w:tcW w:w="99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207F5DD2" w14:textId="764FCF2E" w:rsidR="0126B79A" w:rsidRDefault="0126B79A" w:rsidP="0126B79A">
            <w:pPr>
              <w:spacing w:after="0"/>
            </w:pPr>
            <w:r w:rsidRPr="0126B79A">
              <w:rPr>
                <w:rFonts w:ascii="Calibri" w:eastAsia="Calibri" w:hAnsi="Calibri" w:cs="Calibri"/>
                <w:color w:val="000000" w:themeColor="text1"/>
                <w:sz w:val="22"/>
                <w:szCs w:val="22"/>
              </w:rPr>
              <w:t>Medium</w:t>
            </w:r>
          </w:p>
        </w:tc>
      </w:tr>
      <w:tr w:rsidR="00D96E91" w14:paraId="2F8D6E6A" w14:textId="77777777" w:rsidTr="00251C6A">
        <w:trPr>
          <w:trHeight w:val="285"/>
        </w:trPr>
        <w:tc>
          <w:tcPr>
            <w:tcW w:w="11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F8D9DB" w14:textId="62B06655" w:rsidR="0126B79A" w:rsidRDefault="0126B79A" w:rsidP="0126B79A">
            <w:pPr>
              <w:spacing w:after="0"/>
            </w:pPr>
            <w:r w:rsidRPr="0126B79A">
              <w:rPr>
                <w:rFonts w:ascii="Calibri" w:eastAsia="Calibri" w:hAnsi="Calibri" w:cs="Calibri"/>
                <w:color w:val="000000" w:themeColor="text1"/>
                <w:sz w:val="22"/>
                <w:szCs w:val="22"/>
              </w:rPr>
              <w:t>AT</w:t>
            </w:r>
          </w:p>
        </w:tc>
        <w:tc>
          <w:tcPr>
            <w:tcW w:w="20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F58D3A" w14:textId="22BCB483" w:rsidR="0126B79A" w:rsidRDefault="0126B79A" w:rsidP="0126B79A">
            <w:pPr>
              <w:spacing w:after="0"/>
            </w:pPr>
            <w:r w:rsidRPr="0126B79A">
              <w:rPr>
                <w:rFonts w:ascii="Calibri" w:eastAsia="Calibri" w:hAnsi="Calibri" w:cs="Calibri"/>
                <w:color w:val="000000" w:themeColor="text1"/>
                <w:sz w:val="22"/>
                <w:szCs w:val="22"/>
              </w:rPr>
              <w:t>Attribute Tag</w:t>
            </w:r>
          </w:p>
        </w:tc>
        <w:tc>
          <w:tcPr>
            <w:tcW w:w="3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D4C37A" w14:textId="45D3DDFA" w:rsidR="0126B79A" w:rsidRDefault="0126B79A" w:rsidP="0126B79A">
            <w:pPr>
              <w:spacing w:after="0"/>
            </w:pPr>
            <w:r w:rsidRPr="0126B79A">
              <w:rPr>
                <w:rFonts w:ascii="Calibri" w:eastAsia="Calibri" w:hAnsi="Calibri" w:cs="Calibri"/>
                <w:color w:val="000000" w:themeColor="text1"/>
                <w:sz w:val="22"/>
                <w:szCs w:val="22"/>
              </w:rPr>
              <w:t>Tag references</w:t>
            </w:r>
          </w:p>
        </w:tc>
        <w:tc>
          <w:tcPr>
            <w:tcW w:w="36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5A2228" w14:textId="1C0B2857" w:rsidR="0126B79A" w:rsidRDefault="0126B79A" w:rsidP="0126B79A">
            <w:pPr>
              <w:spacing w:after="0"/>
            </w:pPr>
            <w:r w:rsidRPr="0126B79A">
              <w:rPr>
                <w:rFonts w:ascii="Calibri" w:eastAsia="Calibri" w:hAnsi="Calibri" w:cs="Calibri"/>
                <w:color w:val="000000" w:themeColor="text1"/>
                <w:sz w:val="22"/>
                <w:szCs w:val="22"/>
              </w:rPr>
              <w:t>ordered pair of 16-bit unsigned integers</w:t>
            </w:r>
          </w:p>
        </w:tc>
        <w:tc>
          <w:tcPr>
            <w:tcW w:w="990" w:type="dxa"/>
            <w:tcBorders>
              <w:top w:val="single" w:sz="4"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155FD67D" w14:textId="631CF8B8" w:rsidR="0126B79A" w:rsidRDefault="0126B79A" w:rsidP="0126B79A">
            <w:pPr>
              <w:spacing w:after="0"/>
            </w:pPr>
            <w:r w:rsidRPr="0126B79A">
              <w:rPr>
                <w:rFonts w:ascii="Calibri" w:eastAsia="Calibri" w:hAnsi="Calibri" w:cs="Calibri"/>
                <w:color w:val="000000" w:themeColor="text1"/>
                <w:sz w:val="22"/>
                <w:szCs w:val="22"/>
              </w:rPr>
              <w:t>Low</w:t>
            </w:r>
          </w:p>
        </w:tc>
      </w:tr>
      <w:tr w:rsidR="00D96E91" w14:paraId="091BBB50" w14:textId="77777777" w:rsidTr="00251C6A">
        <w:trPr>
          <w:trHeight w:val="285"/>
        </w:trPr>
        <w:tc>
          <w:tcPr>
            <w:tcW w:w="11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5AF473" w14:textId="6C4D1DBD" w:rsidR="0126B79A" w:rsidRDefault="0126B79A" w:rsidP="0126B79A">
            <w:pPr>
              <w:spacing w:after="0"/>
            </w:pPr>
            <w:r w:rsidRPr="0126B79A">
              <w:rPr>
                <w:rFonts w:ascii="Calibri" w:eastAsia="Calibri" w:hAnsi="Calibri" w:cs="Calibri"/>
                <w:color w:val="000000" w:themeColor="text1"/>
                <w:sz w:val="22"/>
                <w:szCs w:val="22"/>
              </w:rPr>
              <w:t>CS</w:t>
            </w:r>
          </w:p>
        </w:tc>
        <w:tc>
          <w:tcPr>
            <w:tcW w:w="20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8389BD" w14:textId="414738F3" w:rsidR="0126B79A" w:rsidRDefault="0126B79A" w:rsidP="0126B79A">
            <w:pPr>
              <w:spacing w:after="0"/>
            </w:pPr>
            <w:r w:rsidRPr="0126B79A">
              <w:rPr>
                <w:rFonts w:ascii="Calibri" w:eastAsia="Calibri" w:hAnsi="Calibri" w:cs="Calibri"/>
                <w:color w:val="000000" w:themeColor="text1"/>
                <w:sz w:val="22"/>
                <w:szCs w:val="22"/>
              </w:rPr>
              <w:t>Code String</w:t>
            </w:r>
          </w:p>
        </w:tc>
        <w:tc>
          <w:tcPr>
            <w:tcW w:w="3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814F634" w14:textId="7C833D97" w:rsidR="0126B79A" w:rsidRDefault="0126B79A" w:rsidP="0126B79A">
            <w:pPr>
              <w:spacing w:after="0"/>
            </w:pPr>
            <w:r w:rsidRPr="0126B79A">
              <w:rPr>
                <w:rFonts w:ascii="Calibri" w:eastAsia="Calibri" w:hAnsi="Calibri" w:cs="Calibri"/>
                <w:color w:val="000000" w:themeColor="text1"/>
                <w:sz w:val="22"/>
                <w:szCs w:val="22"/>
              </w:rPr>
              <w:t>Enumerated values (e.g., "M", "YES")</w:t>
            </w:r>
          </w:p>
        </w:tc>
        <w:tc>
          <w:tcPr>
            <w:tcW w:w="36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299656" w14:textId="043EC805" w:rsidR="0126B79A" w:rsidRDefault="0126B79A" w:rsidP="0126B79A">
            <w:pPr>
              <w:spacing w:after="0"/>
            </w:pPr>
            <w:r w:rsidRPr="0126B79A">
              <w:rPr>
                <w:rFonts w:ascii="Calibri" w:eastAsia="Calibri" w:hAnsi="Calibri" w:cs="Calibri"/>
                <w:color w:val="000000" w:themeColor="text1"/>
                <w:sz w:val="22"/>
                <w:szCs w:val="22"/>
              </w:rPr>
              <w:t>string</w:t>
            </w:r>
          </w:p>
        </w:tc>
        <w:tc>
          <w:tcPr>
            <w:tcW w:w="990" w:type="dxa"/>
            <w:tcBorders>
              <w:top w:val="single" w:sz="4"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61F21E9F" w14:textId="3598F60A" w:rsidR="0126B79A" w:rsidRDefault="0126B79A" w:rsidP="0126B79A">
            <w:pPr>
              <w:spacing w:after="0"/>
            </w:pPr>
            <w:r w:rsidRPr="0126B79A">
              <w:rPr>
                <w:rFonts w:ascii="Calibri" w:eastAsia="Calibri" w:hAnsi="Calibri" w:cs="Calibri"/>
                <w:color w:val="000000" w:themeColor="text1"/>
                <w:sz w:val="22"/>
                <w:szCs w:val="22"/>
              </w:rPr>
              <w:t>Low</w:t>
            </w:r>
          </w:p>
        </w:tc>
      </w:tr>
      <w:tr w:rsidR="00D96E91" w14:paraId="38877F3C" w14:textId="77777777" w:rsidTr="00251C6A">
        <w:trPr>
          <w:trHeight w:val="285"/>
        </w:trPr>
        <w:tc>
          <w:tcPr>
            <w:tcW w:w="11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D9F866" w14:textId="3746B382" w:rsidR="0126B79A" w:rsidRDefault="0126B79A" w:rsidP="0126B79A">
            <w:pPr>
              <w:spacing w:after="0"/>
            </w:pPr>
            <w:r w:rsidRPr="0126B79A">
              <w:rPr>
                <w:rFonts w:ascii="Calibri" w:eastAsia="Calibri" w:hAnsi="Calibri" w:cs="Calibri"/>
                <w:color w:val="000000" w:themeColor="text1"/>
                <w:sz w:val="22"/>
                <w:szCs w:val="22"/>
              </w:rPr>
              <w:t>DA</w:t>
            </w:r>
          </w:p>
        </w:tc>
        <w:tc>
          <w:tcPr>
            <w:tcW w:w="20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9C9835F" w14:textId="309446C8" w:rsidR="0126B79A" w:rsidRDefault="0126B79A" w:rsidP="0126B79A">
            <w:pPr>
              <w:spacing w:after="0"/>
            </w:pPr>
            <w:r w:rsidRPr="0126B79A">
              <w:rPr>
                <w:rFonts w:ascii="Calibri" w:eastAsia="Calibri" w:hAnsi="Calibri" w:cs="Calibri"/>
                <w:color w:val="000000" w:themeColor="text1"/>
                <w:sz w:val="22"/>
                <w:szCs w:val="22"/>
              </w:rPr>
              <w:t>Date</w:t>
            </w:r>
          </w:p>
        </w:tc>
        <w:tc>
          <w:tcPr>
            <w:tcW w:w="3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F1C7B1" w14:textId="6FCB73CF" w:rsidR="0126B79A" w:rsidRDefault="0126B79A" w:rsidP="0126B79A">
            <w:pPr>
              <w:spacing w:after="0"/>
            </w:pPr>
            <w:r w:rsidRPr="0126B79A">
              <w:rPr>
                <w:rFonts w:ascii="Calibri" w:eastAsia="Calibri" w:hAnsi="Calibri" w:cs="Calibri"/>
                <w:color w:val="000000" w:themeColor="text1"/>
                <w:sz w:val="22"/>
                <w:szCs w:val="22"/>
              </w:rPr>
              <w:t>Calendar date (YYYYMMDD)</w:t>
            </w:r>
          </w:p>
        </w:tc>
        <w:tc>
          <w:tcPr>
            <w:tcW w:w="36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4F028B" w14:textId="34A8D1FC" w:rsidR="0126B79A" w:rsidRDefault="0126B79A" w:rsidP="0126B79A">
            <w:pPr>
              <w:spacing w:after="0"/>
            </w:pPr>
            <w:r w:rsidRPr="0126B79A">
              <w:rPr>
                <w:rFonts w:ascii="Calibri" w:eastAsia="Calibri" w:hAnsi="Calibri" w:cs="Calibri"/>
                <w:color w:val="000000" w:themeColor="text1"/>
                <w:sz w:val="22"/>
                <w:szCs w:val="22"/>
              </w:rPr>
              <w:t>string with formatting</w:t>
            </w:r>
          </w:p>
        </w:tc>
        <w:tc>
          <w:tcPr>
            <w:tcW w:w="99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5E01B555" w14:textId="7388117C" w:rsidR="0126B79A" w:rsidRDefault="0126B79A" w:rsidP="0126B79A">
            <w:pPr>
              <w:spacing w:after="0"/>
            </w:pPr>
            <w:r w:rsidRPr="0126B79A">
              <w:rPr>
                <w:rFonts w:ascii="Calibri" w:eastAsia="Calibri" w:hAnsi="Calibri" w:cs="Calibri"/>
                <w:color w:val="000000" w:themeColor="text1"/>
                <w:sz w:val="22"/>
                <w:szCs w:val="22"/>
              </w:rPr>
              <w:t>Medium</w:t>
            </w:r>
          </w:p>
        </w:tc>
      </w:tr>
      <w:tr w:rsidR="00D96E91" w14:paraId="4E886DFE" w14:textId="77777777" w:rsidTr="00251C6A">
        <w:trPr>
          <w:trHeight w:val="285"/>
        </w:trPr>
        <w:tc>
          <w:tcPr>
            <w:tcW w:w="11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39477C" w14:textId="68EAB975" w:rsidR="0126B79A" w:rsidRDefault="0126B79A" w:rsidP="0126B79A">
            <w:pPr>
              <w:spacing w:after="0"/>
            </w:pPr>
            <w:r w:rsidRPr="0126B79A">
              <w:rPr>
                <w:rFonts w:ascii="Calibri" w:eastAsia="Calibri" w:hAnsi="Calibri" w:cs="Calibri"/>
                <w:color w:val="000000" w:themeColor="text1"/>
                <w:sz w:val="22"/>
                <w:szCs w:val="22"/>
              </w:rPr>
              <w:t>DS</w:t>
            </w:r>
          </w:p>
        </w:tc>
        <w:tc>
          <w:tcPr>
            <w:tcW w:w="20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23ADC1" w14:textId="04D1B53C" w:rsidR="0126B79A" w:rsidRDefault="0126B79A" w:rsidP="0126B79A">
            <w:pPr>
              <w:spacing w:after="0"/>
            </w:pPr>
            <w:r w:rsidRPr="0126B79A">
              <w:rPr>
                <w:rFonts w:ascii="Calibri" w:eastAsia="Calibri" w:hAnsi="Calibri" w:cs="Calibri"/>
                <w:color w:val="000000" w:themeColor="text1"/>
                <w:sz w:val="22"/>
                <w:szCs w:val="22"/>
              </w:rPr>
              <w:t>Decimal String</w:t>
            </w:r>
          </w:p>
        </w:tc>
        <w:tc>
          <w:tcPr>
            <w:tcW w:w="3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9F15B3" w14:textId="56E68A50" w:rsidR="0126B79A" w:rsidRDefault="0126B79A" w:rsidP="0126B79A">
            <w:pPr>
              <w:spacing w:after="0"/>
            </w:pPr>
            <w:r w:rsidRPr="0126B79A">
              <w:rPr>
                <w:rFonts w:ascii="Calibri" w:eastAsia="Calibri" w:hAnsi="Calibri" w:cs="Calibri"/>
                <w:color w:val="000000" w:themeColor="text1"/>
                <w:sz w:val="22"/>
                <w:szCs w:val="22"/>
              </w:rPr>
              <w:t>Floating point numbers in string format</w:t>
            </w:r>
          </w:p>
        </w:tc>
        <w:tc>
          <w:tcPr>
            <w:tcW w:w="36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186562" w14:textId="0072FEA4" w:rsidR="0126B79A" w:rsidRDefault="0126B79A" w:rsidP="0126B79A">
            <w:pPr>
              <w:spacing w:after="0"/>
            </w:pPr>
            <w:r w:rsidRPr="0126B79A">
              <w:rPr>
                <w:rFonts w:ascii="Calibri" w:eastAsia="Calibri" w:hAnsi="Calibri" w:cs="Calibri"/>
                <w:color w:val="000000" w:themeColor="text1"/>
                <w:sz w:val="22"/>
                <w:szCs w:val="22"/>
              </w:rPr>
              <w:t>fixed or floating point number</w:t>
            </w:r>
          </w:p>
        </w:tc>
        <w:tc>
          <w:tcPr>
            <w:tcW w:w="990" w:type="dxa"/>
            <w:tcBorders>
              <w:top w:val="single" w:sz="4"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210A46DB" w14:textId="66CE61F3" w:rsidR="0126B79A" w:rsidRDefault="0126B79A" w:rsidP="0126B79A">
            <w:pPr>
              <w:spacing w:after="0"/>
            </w:pPr>
            <w:r w:rsidRPr="0126B79A">
              <w:rPr>
                <w:rFonts w:ascii="Calibri" w:eastAsia="Calibri" w:hAnsi="Calibri" w:cs="Calibri"/>
                <w:color w:val="000000" w:themeColor="text1"/>
                <w:sz w:val="22"/>
                <w:szCs w:val="22"/>
              </w:rPr>
              <w:t>Low</w:t>
            </w:r>
          </w:p>
        </w:tc>
      </w:tr>
      <w:tr w:rsidR="00D96E91" w14:paraId="0BE319FC" w14:textId="77777777" w:rsidTr="00251C6A">
        <w:trPr>
          <w:trHeight w:val="285"/>
        </w:trPr>
        <w:tc>
          <w:tcPr>
            <w:tcW w:w="11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EE959F" w14:textId="69DC43FB" w:rsidR="0126B79A" w:rsidRDefault="0126B79A" w:rsidP="0126B79A">
            <w:pPr>
              <w:spacing w:after="0"/>
            </w:pPr>
            <w:r w:rsidRPr="0126B79A">
              <w:rPr>
                <w:rFonts w:ascii="Calibri" w:eastAsia="Calibri" w:hAnsi="Calibri" w:cs="Calibri"/>
                <w:color w:val="000000" w:themeColor="text1"/>
                <w:sz w:val="22"/>
                <w:szCs w:val="22"/>
              </w:rPr>
              <w:t>DT</w:t>
            </w:r>
          </w:p>
        </w:tc>
        <w:tc>
          <w:tcPr>
            <w:tcW w:w="20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43E09E" w14:textId="557186B7" w:rsidR="0126B79A" w:rsidRDefault="0126B79A" w:rsidP="0126B79A">
            <w:pPr>
              <w:spacing w:after="0"/>
            </w:pPr>
            <w:r w:rsidRPr="0126B79A">
              <w:rPr>
                <w:rFonts w:ascii="Calibri" w:eastAsia="Calibri" w:hAnsi="Calibri" w:cs="Calibri"/>
                <w:color w:val="000000" w:themeColor="text1"/>
                <w:sz w:val="22"/>
                <w:szCs w:val="22"/>
              </w:rPr>
              <w:t>Date Time</w:t>
            </w:r>
          </w:p>
        </w:tc>
        <w:tc>
          <w:tcPr>
            <w:tcW w:w="3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1B05E2" w14:textId="35F78114" w:rsidR="0126B79A" w:rsidRDefault="0126B79A" w:rsidP="0126B79A">
            <w:pPr>
              <w:spacing w:after="0"/>
            </w:pPr>
            <w:r w:rsidRPr="0126B79A">
              <w:rPr>
                <w:rFonts w:ascii="Calibri" w:eastAsia="Calibri" w:hAnsi="Calibri" w:cs="Calibri"/>
                <w:color w:val="000000" w:themeColor="text1"/>
                <w:sz w:val="22"/>
                <w:szCs w:val="22"/>
              </w:rPr>
              <w:t>Combined date/time</w:t>
            </w:r>
          </w:p>
        </w:tc>
        <w:tc>
          <w:tcPr>
            <w:tcW w:w="36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7F0FB2" w14:textId="5E34CD76" w:rsidR="0126B79A" w:rsidRDefault="0126B79A" w:rsidP="0126B79A">
            <w:pPr>
              <w:spacing w:after="0"/>
            </w:pPr>
            <w:r w:rsidRPr="0126B79A">
              <w:rPr>
                <w:rFonts w:ascii="Calibri" w:eastAsia="Calibri" w:hAnsi="Calibri" w:cs="Calibri"/>
                <w:color w:val="000000" w:themeColor="text1"/>
                <w:sz w:val="22"/>
                <w:szCs w:val="22"/>
              </w:rPr>
              <w:t>string with formatting</w:t>
            </w:r>
          </w:p>
        </w:tc>
        <w:tc>
          <w:tcPr>
            <w:tcW w:w="99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5D99DC8F" w14:textId="22C1B389" w:rsidR="0126B79A" w:rsidRDefault="0126B79A" w:rsidP="0126B79A">
            <w:pPr>
              <w:spacing w:after="0"/>
            </w:pPr>
            <w:r w:rsidRPr="0126B79A">
              <w:rPr>
                <w:rFonts w:ascii="Calibri" w:eastAsia="Calibri" w:hAnsi="Calibri" w:cs="Calibri"/>
                <w:color w:val="000000" w:themeColor="text1"/>
                <w:sz w:val="22"/>
                <w:szCs w:val="22"/>
              </w:rPr>
              <w:t>Medium</w:t>
            </w:r>
          </w:p>
        </w:tc>
      </w:tr>
      <w:tr w:rsidR="00D96E91" w14:paraId="67DB5845" w14:textId="77777777" w:rsidTr="00251C6A">
        <w:trPr>
          <w:trHeight w:val="285"/>
        </w:trPr>
        <w:tc>
          <w:tcPr>
            <w:tcW w:w="11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52C988" w14:textId="45253CE6" w:rsidR="0126B79A" w:rsidRDefault="0126B79A" w:rsidP="0126B79A">
            <w:pPr>
              <w:spacing w:after="0"/>
            </w:pPr>
            <w:r w:rsidRPr="0126B79A">
              <w:rPr>
                <w:rFonts w:ascii="Calibri" w:eastAsia="Calibri" w:hAnsi="Calibri" w:cs="Calibri"/>
                <w:color w:val="000000" w:themeColor="text1"/>
                <w:sz w:val="22"/>
                <w:szCs w:val="22"/>
              </w:rPr>
              <w:t>FL</w:t>
            </w:r>
          </w:p>
        </w:tc>
        <w:tc>
          <w:tcPr>
            <w:tcW w:w="20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D01F1B" w14:textId="340E45E3" w:rsidR="0126B79A" w:rsidRDefault="0126B79A" w:rsidP="0126B79A">
            <w:pPr>
              <w:spacing w:after="0"/>
            </w:pPr>
            <w:r w:rsidRPr="0126B79A">
              <w:rPr>
                <w:rFonts w:ascii="Calibri" w:eastAsia="Calibri" w:hAnsi="Calibri" w:cs="Calibri"/>
                <w:color w:val="000000" w:themeColor="text1"/>
                <w:sz w:val="22"/>
                <w:szCs w:val="22"/>
              </w:rPr>
              <w:t>Floating Point Single</w:t>
            </w:r>
          </w:p>
        </w:tc>
        <w:tc>
          <w:tcPr>
            <w:tcW w:w="3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BF90B2" w14:textId="632330C3" w:rsidR="0126B79A" w:rsidRDefault="0126B79A" w:rsidP="0126B79A">
            <w:pPr>
              <w:spacing w:after="0"/>
            </w:pPr>
            <w:r w:rsidRPr="0126B79A">
              <w:rPr>
                <w:rFonts w:ascii="Calibri" w:eastAsia="Calibri" w:hAnsi="Calibri" w:cs="Calibri"/>
                <w:color w:val="000000" w:themeColor="text1"/>
                <w:sz w:val="22"/>
                <w:szCs w:val="22"/>
              </w:rPr>
              <w:t>32-bit float</w:t>
            </w:r>
          </w:p>
        </w:tc>
        <w:tc>
          <w:tcPr>
            <w:tcW w:w="36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C89445" w14:textId="02AE80CD" w:rsidR="0126B79A" w:rsidRDefault="0126B79A" w:rsidP="0126B79A">
            <w:pPr>
              <w:spacing w:after="0"/>
            </w:pPr>
            <w:r w:rsidRPr="0126B79A">
              <w:rPr>
                <w:rFonts w:ascii="Calibri" w:eastAsia="Calibri" w:hAnsi="Calibri" w:cs="Calibri"/>
                <w:color w:val="000000" w:themeColor="text1"/>
                <w:sz w:val="22"/>
                <w:szCs w:val="22"/>
              </w:rPr>
              <w:t>floating point number</w:t>
            </w:r>
          </w:p>
        </w:tc>
        <w:tc>
          <w:tcPr>
            <w:tcW w:w="990" w:type="dxa"/>
            <w:tcBorders>
              <w:top w:val="single" w:sz="4"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1629368B" w14:textId="58FB9992" w:rsidR="0126B79A" w:rsidRDefault="0126B79A" w:rsidP="0126B79A">
            <w:pPr>
              <w:spacing w:after="0"/>
            </w:pPr>
            <w:r w:rsidRPr="0126B79A">
              <w:rPr>
                <w:rFonts w:ascii="Calibri" w:eastAsia="Calibri" w:hAnsi="Calibri" w:cs="Calibri"/>
                <w:color w:val="000000" w:themeColor="text1"/>
                <w:sz w:val="22"/>
                <w:szCs w:val="22"/>
              </w:rPr>
              <w:t>Low</w:t>
            </w:r>
          </w:p>
        </w:tc>
      </w:tr>
      <w:tr w:rsidR="00D96E91" w14:paraId="36690CB5" w14:textId="77777777" w:rsidTr="00251C6A">
        <w:trPr>
          <w:trHeight w:val="285"/>
        </w:trPr>
        <w:tc>
          <w:tcPr>
            <w:tcW w:w="11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026FC0" w14:textId="13B96F4A" w:rsidR="0126B79A" w:rsidRDefault="0126B79A" w:rsidP="0126B79A">
            <w:pPr>
              <w:spacing w:after="0"/>
            </w:pPr>
            <w:r w:rsidRPr="0126B79A">
              <w:rPr>
                <w:rFonts w:ascii="Calibri" w:eastAsia="Calibri" w:hAnsi="Calibri" w:cs="Calibri"/>
                <w:color w:val="000000" w:themeColor="text1"/>
                <w:sz w:val="22"/>
                <w:szCs w:val="22"/>
              </w:rPr>
              <w:t>FD</w:t>
            </w:r>
          </w:p>
        </w:tc>
        <w:tc>
          <w:tcPr>
            <w:tcW w:w="20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3DA082" w14:textId="2EB710C5" w:rsidR="0126B79A" w:rsidRDefault="0126B79A" w:rsidP="0126B79A">
            <w:pPr>
              <w:spacing w:after="0"/>
            </w:pPr>
            <w:r w:rsidRPr="0126B79A">
              <w:rPr>
                <w:rFonts w:ascii="Calibri" w:eastAsia="Calibri" w:hAnsi="Calibri" w:cs="Calibri"/>
                <w:color w:val="000000" w:themeColor="text1"/>
                <w:sz w:val="22"/>
                <w:szCs w:val="22"/>
              </w:rPr>
              <w:t>Floating Point Double</w:t>
            </w:r>
          </w:p>
        </w:tc>
        <w:tc>
          <w:tcPr>
            <w:tcW w:w="3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BE72718" w14:textId="290E46FA" w:rsidR="0126B79A" w:rsidRDefault="0126B79A" w:rsidP="0126B79A">
            <w:pPr>
              <w:spacing w:after="0"/>
            </w:pPr>
            <w:r w:rsidRPr="0126B79A">
              <w:rPr>
                <w:rFonts w:ascii="Calibri" w:eastAsia="Calibri" w:hAnsi="Calibri" w:cs="Calibri"/>
                <w:color w:val="000000" w:themeColor="text1"/>
                <w:sz w:val="22"/>
                <w:szCs w:val="22"/>
              </w:rPr>
              <w:t>64-bit float</w:t>
            </w:r>
          </w:p>
        </w:tc>
        <w:tc>
          <w:tcPr>
            <w:tcW w:w="36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DFB6F8" w14:textId="4D1BE687" w:rsidR="0126B79A" w:rsidRDefault="0126B79A" w:rsidP="0126B79A">
            <w:pPr>
              <w:spacing w:after="0"/>
            </w:pPr>
            <w:r w:rsidRPr="0126B79A">
              <w:rPr>
                <w:rFonts w:ascii="Calibri" w:eastAsia="Calibri" w:hAnsi="Calibri" w:cs="Calibri"/>
                <w:color w:val="000000" w:themeColor="text1"/>
                <w:sz w:val="22"/>
                <w:szCs w:val="22"/>
              </w:rPr>
              <w:t>floating point number</w:t>
            </w:r>
          </w:p>
        </w:tc>
        <w:tc>
          <w:tcPr>
            <w:tcW w:w="990" w:type="dxa"/>
            <w:tcBorders>
              <w:top w:val="single" w:sz="4"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21B4C7E1" w14:textId="73E8133A" w:rsidR="0126B79A" w:rsidRDefault="0126B79A" w:rsidP="0126B79A">
            <w:pPr>
              <w:spacing w:after="0"/>
            </w:pPr>
            <w:r w:rsidRPr="0126B79A">
              <w:rPr>
                <w:rFonts w:ascii="Calibri" w:eastAsia="Calibri" w:hAnsi="Calibri" w:cs="Calibri"/>
                <w:color w:val="000000" w:themeColor="text1"/>
                <w:sz w:val="22"/>
                <w:szCs w:val="22"/>
              </w:rPr>
              <w:t>Low</w:t>
            </w:r>
          </w:p>
        </w:tc>
      </w:tr>
      <w:tr w:rsidR="00D96E91" w14:paraId="5896C112" w14:textId="77777777" w:rsidTr="00251C6A">
        <w:trPr>
          <w:trHeight w:val="285"/>
        </w:trPr>
        <w:tc>
          <w:tcPr>
            <w:tcW w:w="11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EEC323" w14:textId="2B785807" w:rsidR="0126B79A" w:rsidRDefault="0126B79A" w:rsidP="0126B79A">
            <w:pPr>
              <w:spacing w:after="0"/>
            </w:pPr>
            <w:r w:rsidRPr="0126B79A">
              <w:rPr>
                <w:rFonts w:ascii="Calibri" w:eastAsia="Calibri" w:hAnsi="Calibri" w:cs="Calibri"/>
                <w:color w:val="000000" w:themeColor="text1"/>
                <w:sz w:val="22"/>
                <w:szCs w:val="22"/>
              </w:rPr>
              <w:t>IS</w:t>
            </w:r>
          </w:p>
        </w:tc>
        <w:tc>
          <w:tcPr>
            <w:tcW w:w="20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E46251" w14:textId="7A0FB51F" w:rsidR="0126B79A" w:rsidRDefault="0126B79A" w:rsidP="0126B79A">
            <w:pPr>
              <w:spacing w:after="0"/>
            </w:pPr>
            <w:r w:rsidRPr="0126B79A">
              <w:rPr>
                <w:rFonts w:ascii="Calibri" w:eastAsia="Calibri" w:hAnsi="Calibri" w:cs="Calibri"/>
                <w:color w:val="000000" w:themeColor="text1"/>
                <w:sz w:val="22"/>
                <w:szCs w:val="22"/>
              </w:rPr>
              <w:t>Integer String</w:t>
            </w:r>
          </w:p>
        </w:tc>
        <w:tc>
          <w:tcPr>
            <w:tcW w:w="3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4A7ABDA" w14:textId="05511A53" w:rsidR="0126B79A" w:rsidRDefault="0126B79A" w:rsidP="0126B79A">
            <w:pPr>
              <w:spacing w:after="0"/>
            </w:pPr>
            <w:r w:rsidRPr="0126B79A">
              <w:rPr>
                <w:rFonts w:ascii="Calibri" w:eastAsia="Calibri" w:hAnsi="Calibri" w:cs="Calibri"/>
                <w:color w:val="000000" w:themeColor="text1"/>
                <w:sz w:val="22"/>
                <w:szCs w:val="22"/>
              </w:rPr>
              <w:t>Integers in string format</w:t>
            </w:r>
          </w:p>
        </w:tc>
        <w:tc>
          <w:tcPr>
            <w:tcW w:w="36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26754E" w14:textId="5DA879FF" w:rsidR="0126B79A" w:rsidRDefault="0126B79A" w:rsidP="0126B79A">
            <w:pPr>
              <w:spacing w:after="0"/>
            </w:pPr>
            <w:r w:rsidRPr="0126B79A">
              <w:rPr>
                <w:rFonts w:ascii="Calibri" w:eastAsia="Calibri" w:hAnsi="Calibri" w:cs="Calibri"/>
                <w:color w:val="000000" w:themeColor="text1"/>
                <w:sz w:val="22"/>
                <w:szCs w:val="22"/>
              </w:rPr>
              <w:t>Integer</w:t>
            </w:r>
          </w:p>
        </w:tc>
        <w:tc>
          <w:tcPr>
            <w:tcW w:w="990" w:type="dxa"/>
            <w:tcBorders>
              <w:top w:val="single" w:sz="4"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5C1737A6" w14:textId="49095346" w:rsidR="0126B79A" w:rsidRDefault="0126B79A" w:rsidP="0126B79A">
            <w:pPr>
              <w:spacing w:after="0"/>
            </w:pPr>
            <w:r w:rsidRPr="0126B79A">
              <w:rPr>
                <w:rFonts w:ascii="Calibri" w:eastAsia="Calibri" w:hAnsi="Calibri" w:cs="Calibri"/>
                <w:color w:val="000000" w:themeColor="text1"/>
                <w:sz w:val="22"/>
                <w:szCs w:val="22"/>
              </w:rPr>
              <w:t>Low</w:t>
            </w:r>
          </w:p>
        </w:tc>
      </w:tr>
      <w:tr w:rsidR="00D96E91" w14:paraId="62559719" w14:textId="77777777" w:rsidTr="00251C6A">
        <w:trPr>
          <w:trHeight w:val="285"/>
        </w:trPr>
        <w:tc>
          <w:tcPr>
            <w:tcW w:w="11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D52DD8" w14:textId="5F5E4621" w:rsidR="0126B79A" w:rsidRDefault="0126B79A" w:rsidP="0126B79A">
            <w:pPr>
              <w:spacing w:after="0"/>
            </w:pPr>
            <w:r w:rsidRPr="0126B79A">
              <w:rPr>
                <w:rFonts w:ascii="Calibri" w:eastAsia="Calibri" w:hAnsi="Calibri" w:cs="Calibri"/>
                <w:color w:val="000000" w:themeColor="text1"/>
                <w:sz w:val="22"/>
                <w:szCs w:val="22"/>
              </w:rPr>
              <w:t>LO</w:t>
            </w:r>
          </w:p>
        </w:tc>
        <w:tc>
          <w:tcPr>
            <w:tcW w:w="20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F41E7F" w14:textId="270EF8DA" w:rsidR="0126B79A" w:rsidRDefault="0126B79A" w:rsidP="0126B79A">
            <w:pPr>
              <w:spacing w:after="0"/>
            </w:pPr>
            <w:r w:rsidRPr="0126B79A">
              <w:rPr>
                <w:rFonts w:ascii="Calibri" w:eastAsia="Calibri" w:hAnsi="Calibri" w:cs="Calibri"/>
                <w:color w:val="000000" w:themeColor="text1"/>
                <w:sz w:val="22"/>
                <w:szCs w:val="22"/>
              </w:rPr>
              <w:t>Long String</w:t>
            </w:r>
          </w:p>
        </w:tc>
        <w:tc>
          <w:tcPr>
            <w:tcW w:w="3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5AE930" w14:textId="1331508E" w:rsidR="0126B79A" w:rsidRDefault="0126B79A" w:rsidP="0126B79A">
            <w:pPr>
              <w:spacing w:after="0"/>
            </w:pPr>
            <w:r w:rsidRPr="0126B79A">
              <w:rPr>
                <w:rFonts w:ascii="Calibri" w:eastAsia="Calibri" w:hAnsi="Calibri" w:cs="Calibri"/>
                <w:color w:val="000000" w:themeColor="text1"/>
                <w:sz w:val="22"/>
                <w:szCs w:val="22"/>
              </w:rPr>
              <w:t>Text up to 64 chars</w:t>
            </w:r>
          </w:p>
        </w:tc>
        <w:tc>
          <w:tcPr>
            <w:tcW w:w="36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F57210E" w14:textId="5F544527" w:rsidR="0126B79A" w:rsidRDefault="0126B79A" w:rsidP="0126B79A">
            <w:pPr>
              <w:spacing w:after="0"/>
            </w:pPr>
            <w:r w:rsidRPr="0126B79A">
              <w:rPr>
                <w:rFonts w:ascii="Calibri" w:eastAsia="Calibri" w:hAnsi="Calibri" w:cs="Calibri"/>
                <w:color w:val="000000" w:themeColor="text1"/>
                <w:sz w:val="22"/>
                <w:szCs w:val="22"/>
              </w:rPr>
              <w:t>string</w:t>
            </w:r>
          </w:p>
        </w:tc>
        <w:tc>
          <w:tcPr>
            <w:tcW w:w="990" w:type="dxa"/>
            <w:tcBorders>
              <w:top w:val="single" w:sz="4" w:space="0" w:color="auto"/>
              <w:left w:val="single" w:sz="4" w:space="0" w:color="auto"/>
              <w:bottom w:val="single" w:sz="4" w:space="0" w:color="auto"/>
              <w:right w:val="single" w:sz="4" w:space="0" w:color="auto"/>
            </w:tcBorders>
            <w:shd w:val="clear" w:color="auto" w:fill="FFCCCC"/>
            <w:tcMar>
              <w:top w:w="15" w:type="dxa"/>
              <w:left w:w="15" w:type="dxa"/>
              <w:right w:w="15" w:type="dxa"/>
            </w:tcMar>
            <w:vAlign w:val="center"/>
          </w:tcPr>
          <w:p w14:paraId="21B556DC" w14:textId="5925DB51" w:rsidR="0126B79A" w:rsidRDefault="0126B79A" w:rsidP="0126B79A">
            <w:pPr>
              <w:spacing w:after="0"/>
            </w:pPr>
            <w:r w:rsidRPr="0126B79A">
              <w:rPr>
                <w:rFonts w:ascii="Calibri" w:eastAsia="Calibri" w:hAnsi="Calibri" w:cs="Calibri"/>
                <w:color w:val="000000" w:themeColor="text1"/>
                <w:sz w:val="22"/>
                <w:szCs w:val="22"/>
              </w:rPr>
              <w:t>High</w:t>
            </w:r>
          </w:p>
        </w:tc>
      </w:tr>
      <w:tr w:rsidR="00D96E91" w14:paraId="474B35FB" w14:textId="77777777" w:rsidTr="00251C6A">
        <w:trPr>
          <w:trHeight w:val="285"/>
        </w:trPr>
        <w:tc>
          <w:tcPr>
            <w:tcW w:w="11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0C0172" w14:textId="4D29EE7D" w:rsidR="0126B79A" w:rsidRDefault="0126B79A" w:rsidP="0126B79A">
            <w:pPr>
              <w:spacing w:after="0"/>
            </w:pPr>
            <w:r w:rsidRPr="0126B79A">
              <w:rPr>
                <w:rFonts w:ascii="Calibri" w:eastAsia="Calibri" w:hAnsi="Calibri" w:cs="Calibri"/>
                <w:color w:val="000000" w:themeColor="text1"/>
                <w:sz w:val="22"/>
                <w:szCs w:val="22"/>
              </w:rPr>
              <w:t>LT</w:t>
            </w:r>
          </w:p>
        </w:tc>
        <w:tc>
          <w:tcPr>
            <w:tcW w:w="20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C07D8D" w14:textId="2755FDAB" w:rsidR="0126B79A" w:rsidRDefault="0126B79A" w:rsidP="0126B79A">
            <w:pPr>
              <w:spacing w:after="0"/>
            </w:pPr>
            <w:r w:rsidRPr="0126B79A">
              <w:rPr>
                <w:rFonts w:ascii="Calibri" w:eastAsia="Calibri" w:hAnsi="Calibri" w:cs="Calibri"/>
                <w:color w:val="000000" w:themeColor="text1"/>
                <w:sz w:val="22"/>
                <w:szCs w:val="22"/>
              </w:rPr>
              <w:t>Long Text</w:t>
            </w:r>
          </w:p>
        </w:tc>
        <w:tc>
          <w:tcPr>
            <w:tcW w:w="3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17F681" w14:textId="1E895BD5" w:rsidR="0126B79A" w:rsidRDefault="0126B79A" w:rsidP="0126B79A">
            <w:pPr>
              <w:spacing w:after="0"/>
            </w:pPr>
            <w:r w:rsidRPr="0126B79A">
              <w:rPr>
                <w:rFonts w:ascii="Calibri" w:eastAsia="Calibri" w:hAnsi="Calibri" w:cs="Calibri"/>
                <w:color w:val="000000" w:themeColor="text1"/>
                <w:sz w:val="22"/>
                <w:szCs w:val="22"/>
              </w:rPr>
              <w:t>Longer blocks of text</w:t>
            </w:r>
          </w:p>
        </w:tc>
        <w:tc>
          <w:tcPr>
            <w:tcW w:w="36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3703BC" w14:textId="53C3A75F" w:rsidR="0126B79A" w:rsidRDefault="0126B79A" w:rsidP="0126B79A">
            <w:pPr>
              <w:spacing w:after="0"/>
            </w:pPr>
            <w:r w:rsidRPr="0126B79A">
              <w:rPr>
                <w:rFonts w:ascii="Calibri" w:eastAsia="Calibri" w:hAnsi="Calibri" w:cs="Calibri"/>
                <w:color w:val="000000" w:themeColor="text1"/>
                <w:sz w:val="22"/>
                <w:szCs w:val="22"/>
              </w:rPr>
              <w:t>string</w:t>
            </w:r>
          </w:p>
        </w:tc>
        <w:tc>
          <w:tcPr>
            <w:tcW w:w="990" w:type="dxa"/>
            <w:tcBorders>
              <w:top w:val="single" w:sz="4" w:space="0" w:color="auto"/>
              <w:left w:val="single" w:sz="4" w:space="0" w:color="auto"/>
              <w:bottom w:val="single" w:sz="4" w:space="0" w:color="auto"/>
              <w:right w:val="single" w:sz="4" w:space="0" w:color="auto"/>
            </w:tcBorders>
            <w:shd w:val="clear" w:color="auto" w:fill="FFCCCC"/>
            <w:tcMar>
              <w:top w:w="15" w:type="dxa"/>
              <w:left w:w="15" w:type="dxa"/>
              <w:right w:w="15" w:type="dxa"/>
            </w:tcMar>
            <w:vAlign w:val="center"/>
          </w:tcPr>
          <w:p w14:paraId="33E8ABEC" w14:textId="33EBEC8C" w:rsidR="0126B79A" w:rsidRDefault="0126B79A" w:rsidP="0126B79A">
            <w:pPr>
              <w:spacing w:after="0"/>
            </w:pPr>
            <w:r w:rsidRPr="0126B79A">
              <w:rPr>
                <w:rFonts w:ascii="Calibri" w:eastAsia="Calibri" w:hAnsi="Calibri" w:cs="Calibri"/>
                <w:color w:val="000000" w:themeColor="text1"/>
                <w:sz w:val="22"/>
                <w:szCs w:val="22"/>
              </w:rPr>
              <w:t>High</w:t>
            </w:r>
          </w:p>
        </w:tc>
      </w:tr>
      <w:tr w:rsidR="00D96E91" w14:paraId="6F74005F" w14:textId="77777777" w:rsidTr="00251C6A">
        <w:trPr>
          <w:trHeight w:val="285"/>
        </w:trPr>
        <w:tc>
          <w:tcPr>
            <w:tcW w:w="11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3FD5D1" w14:textId="4EB1C85D" w:rsidR="0126B79A" w:rsidRDefault="0126B79A" w:rsidP="0126B79A">
            <w:pPr>
              <w:spacing w:after="0"/>
            </w:pPr>
            <w:r w:rsidRPr="0126B79A">
              <w:rPr>
                <w:rFonts w:ascii="Calibri" w:eastAsia="Calibri" w:hAnsi="Calibri" w:cs="Calibri"/>
                <w:color w:val="000000" w:themeColor="text1"/>
                <w:sz w:val="22"/>
                <w:szCs w:val="22"/>
              </w:rPr>
              <w:t>OB</w:t>
            </w:r>
          </w:p>
        </w:tc>
        <w:tc>
          <w:tcPr>
            <w:tcW w:w="20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A90E9D" w14:textId="04DEC17B" w:rsidR="0126B79A" w:rsidRDefault="0126B79A" w:rsidP="0126B79A">
            <w:pPr>
              <w:spacing w:after="0"/>
            </w:pPr>
            <w:r w:rsidRPr="0126B79A">
              <w:rPr>
                <w:rFonts w:ascii="Calibri" w:eastAsia="Calibri" w:hAnsi="Calibri" w:cs="Calibri"/>
                <w:color w:val="000000" w:themeColor="text1"/>
                <w:sz w:val="22"/>
                <w:szCs w:val="22"/>
              </w:rPr>
              <w:t>Other Byte</w:t>
            </w:r>
          </w:p>
        </w:tc>
        <w:tc>
          <w:tcPr>
            <w:tcW w:w="3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3BB1D5" w14:textId="25AEF413" w:rsidR="0126B79A" w:rsidRDefault="0126B79A" w:rsidP="0126B79A">
            <w:pPr>
              <w:spacing w:after="0"/>
            </w:pPr>
            <w:r w:rsidRPr="0126B79A">
              <w:rPr>
                <w:rFonts w:ascii="Calibri" w:eastAsia="Calibri" w:hAnsi="Calibri" w:cs="Calibri"/>
                <w:color w:val="000000" w:themeColor="text1"/>
                <w:sz w:val="22"/>
                <w:szCs w:val="22"/>
              </w:rPr>
              <w:t>Binary data</w:t>
            </w:r>
          </w:p>
        </w:tc>
        <w:tc>
          <w:tcPr>
            <w:tcW w:w="36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403691" w14:textId="2C6702BE" w:rsidR="0126B79A" w:rsidRDefault="0126B79A" w:rsidP="0126B79A">
            <w:pPr>
              <w:spacing w:after="0"/>
            </w:pPr>
            <w:r w:rsidRPr="0126B79A">
              <w:rPr>
                <w:rFonts w:ascii="Calibri" w:eastAsia="Calibri" w:hAnsi="Calibri" w:cs="Calibri"/>
                <w:color w:val="000000" w:themeColor="text1"/>
                <w:sz w:val="22"/>
                <w:szCs w:val="22"/>
              </w:rPr>
              <w:t>octet-stream</w:t>
            </w:r>
          </w:p>
        </w:tc>
        <w:tc>
          <w:tcPr>
            <w:tcW w:w="99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26FCF30A" w14:textId="231CAA96" w:rsidR="0126B79A" w:rsidRDefault="0126B79A" w:rsidP="0126B79A">
            <w:pPr>
              <w:spacing w:after="0"/>
            </w:pPr>
            <w:r w:rsidRPr="0126B79A">
              <w:rPr>
                <w:rFonts w:ascii="Calibri" w:eastAsia="Calibri" w:hAnsi="Calibri" w:cs="Calibri"/>
                <w:color w:val="000000" w:themeColor="text1"/>
                <w:sz w:val="22"/>
                <w:szCs w:val="22"/>
              </w:rPr>
              <w:t>Medium</w:t>
            </w:r>
          </w:p>
        </w:tc>
      </w:tr>
      <w:tr w:rsidR="00D96E91" w14:paraId="6EEDEC50" w14:textId="77777777" w:rsidTr="00251C6A">
        <w:trPr>
          <w:trHeight w:val="285"/>
        </w:trPr>
        <w:tc>
          <w:tcPr>
            <w:tcW w:w="11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49F3D4B" w14:textId="5B40F475" w:rsidR="0126B79A" w:rsidRDefault="0126B79A" w:rsidP="0126B79A">
            <w:pPr>
              <w:spacing w:after="0"/>
            </w:pPr>
            <w:r w:rsidRPr="0126B79A">
              <w:rPr>
                <w:rFonts w:ascii="Calibri" w:eastAsia="Calibri" w:hAnsi="Calibri" w:cs="Calibri"/>
                <w:color w:val="000000" w:themeColor="text1"/>
                <w:sz w:val="22"/>
                <w:szCs w:val="22"/>
              </w:rPr>
              <w:t>OD</w:t>
            </w:r>
          </w:p>
        </w:tc>
        <w:tc>
          <w:tcPr>
            <w:tcW w:w="20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D701A6" w14:textId="503ECE06" w:rsidR="0126B79A" w:rsidRDefault="0126B79A" w:rsidP="0126B79A">
            <w:pPr>
              <w:spacing w:after="0"/>
            </w:pPr>
            <w:r w:rsidRPr="0126B79A">
              <w:rPr>
                <w:rFonts w:ascii="Calibri" w:eastAsia="Calibri" w:hAnsi="Calibri" w:cs="Calibri"/>
                <w:color w:val="000000" w:themeColor="text1"/>
                <w:sz w:val="22"/>
                <w:szCs w:val="22"/>
              </w:rPr>
              <w:t>Other Double</w:t>
            </w:r>
          </w:p>
        </w:tc>
        <w:tc>
          <w:tcPr>
            <w:tcW w:w="3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1CA2B3" w14:textId="13A04418" w:rsidR="0126B79A" w:rsidRDefault="0126B79A" w:rsidP="0126B79A">
            <w:pPr>
              <w:spacing w:after="0"/>
            </w:pPr>
            <w:r w:rsidRPr="0126B79A">
              <w:rPr>
                <w:rFonts w:ascii="Calibri" w:eastAsia="Calibri" w:hAnsi="Calibri" w:cs="Calibri"/>
                <w:color w:val="000000" w:themeColor="text1"/>
                <w:sz w:val="22"/>
                <w:szCs w:val="22"/>
              </w:rPr>
              <w:t>Binary double-precision</w:t>
            </w:r>
          </w:p>
        </w:tc>
        <w:tc>
          <w:tcPr>
            <w:tcW w:w="36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B2C6CFB" w14:textId="4D0EE02A" w:rsidR="0126B79A" w:rsidRDefault="0126B79A" w:rsidP="0126B79A">
            <w:pPr>
              <w:spacing w:after="0"/>
            </w:pPr>
            <w:r w:rsidRPr="0126B79A">
              <w:rPr>
                <w:rFonts w:ascii="Calibri" w:eastAsia="Calibri" w:hAnsi="Calibri" w:cs="Calibri"/>
                <w:color w:val="000000" w:themeColor="text1"/>
                <w:sz w:val="22"/>
                <w:szCs w:val="22"/>
              </w:rPr>
              <w:t>A stream of 64-bit floating point words</w:t>
            </w:r>
          </w:p>
        </w:tc>
        <w:tc>
          <w:tcPr>
            <w:tcW w:w="990" w:type="dxa"/>
            <w:tcBorders>
              <w:top w:val="single" w:sz="4"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28B7A74E" w14:textId="11718ACB" w:rsidR="0126B79A" w:rsidRDefault="0126B79A" w:rsidP="0126B79A">
            <w:pPr>
              <w:spacing w:after="0"/>
            </w:pPr>
            <w:r w:rsidRPr="0126B79A">
              <w:rPr>
                <w:rFonts w:ascii="Calibri" w:eastAsia="Calibri" w:hAnsi="Calibri" w:cs="Calibri"/>
                <w:color w:val="000000" w:themeColor="text1"/>
                <w:sz w:val="22"/>
                <w:szCs w:val="22"/>
              </w:rPr>
              <w:t>Low</w:t>
            </w:r>
          </w:p>
        </w:tc>
      </w:tr>
      <w:tr w:rsidR="00D96E91" w14:paraId="3A020177" w14:textId="77777777" w:rsidTr="00251C6A">
        <w:trPr>
          <w:trHeight w:val="285"/>
        </w:trPr>
        <w:tc>
          <w:tcPr>
            <w:tcW w:w="11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D24E9E" w14:textId="3C048EBB" w:rsidR="0126B79A" w:rsidRDefault="0126B79A" w:rsidP="0126B79A">
            <w:pPr>
              <w:spacing w:after="0"/>
            </w:pPr>
            <w:r w:rsidRPr="0126B79A">
              <w:rPr>
                <w:rFonts w:ascii="Calibri" w:eastAsia="Calibri" w:hAnsi="Calibri" w:cs="Calibri"/>
                <w:color w:val="000000" w:themeColor="text1"/>
                <w:sz w:val="22"/>
                <w:szCs w:val="22"/>
              </w:rPr>
              <w:t>OF</w:t>
            </w:r>
          </w:p>
        </w:tc>
        <w:tc>
          <w:tcPr>
            <w:tcW w:w="20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0505E2" w14:textId="0001A2B6" w:rsidR="0126B79A" w:rsidRDefault="0126B79A" w:rsidP="0126B79A">
            <w:pPr>
              <w:spacing w:after="0"/>
            </w:pPr>
            <w:r w:rsidRPr="0126B79A">
              <w:rPr>
                <w:rFonts w:ascii="Calibri" w:eastAsia="Calibri" w:hAnsi="Calibri" w:cs="Calibri"/>
                <w:color w:val="000000" w:themeColor="text1"/>
                <w:sz w:val="22"/>
                <w:szCs w:val="22"/>
              </w:rPr>
              <w:t>Other Float</w:t>
            </w:r>
          </w:p>
        </w:tc>
        <w:tc>
          <w:tcPr>
            <w:tcW w:w="3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E97CAF" w14:textId="14A0DDD8" w:rsidR="0126B79A" w:rsidRDefault="0126B79A" w:rsidP="0126B79A">
            <w:pPr>
              <w:spacing w:after="0"/>
            </w:pPr>
            <w:r w:rsidRPr="0126B79A">
              <w:rPr>
                <w:rFonts w:ascii="Calibri" w:eastAsia="Calibri" w:hAnsi="Calibri" w:cs="Calibri"/>
                <w:color w:val="000000" w:themeColor="text1"/>
                <w:sz w:val="22"/>
                <w:szCs w:val="22"/>
              </w:rPr>
              <w:t>Binary float</w:t>
            </w:r>
          </w:p>
        </w:tc>
        <w:tc>
          <w:tcPr>
            <w:tcW w:w="36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357789A" w14:textId="0E6410FA" w:rsidR="0126B79A" w:rsidRDefault="0126B79A" w:rsidP="0126B79A">
            <w:pPr>
              <w:spacing w:after="0"/>
            </w:pPr>
            <w:r w:rsidRPr="0126B79A">
              <w:rPr>
                <w:rFonts w:ascii="Calibri" w:eastAsia="Calibri" w:hAnsi="Calibri" w:cs="Calibri"/>
                <w:color w:val="000000" w:themeColor="text1"/>
                <w:sz w:val="22"/>
                <w:szCs w:val="22"/>
              </w:rPr>
              <w:t>A stream of 32-bit floating point words</w:t>
            </w:r>
          </w:p>
        </w:tc>
        <w:tc>
          <w:tcPr>
            <w:tcW w:w="990" w:type="dxa"/>
            <w:tcBorders>
              <w:top w:val="single" w:sz="4"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123C7869" w14:textId="6C5245CC" w:rsidR="0126B79A" w:rsidRDefault="0126B79A" w:rsidP="0126B79A">
            <w:pPr>
              <w:spacing w:after="0"/>
            </w:pPr>
            <w:r w:rsidRPr="0126B79A">
              <w:rPr>
                <w:rFonts w:ascii="Calibri" w:eastAsia="Calibri" w:hAnsi="Calibri" w:cs="Calibri"/>
                <w:color w:val="000000" w:themeColor="text1"/>
                <w:sz w:val="22"/>
                <w:szCs w:val="22"/>
              </w:rPr>
              <w:t>Low</w:t>
            </w:r>
          </w:p>
        </w:tc>
      </w:tr>
      <w:tr w:rsidR="00D96E91" w14:paraId="64B47460" w14:textId="77777777" w:rsidTr="00251C6A">
        <w:trPr>
          <w:trHeight w:val="285"/>
        </w:trPr>
        <w:tc>
          <w:tcPr>
            <w:tcW w:w="11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CFE642" w14:textId="19EB2E08" w:rsidR="0126B79A" w:rsidRDefault="0126B79A" w:rsidP="0126B79A">
            <w:pPr>
              <w:spacing w:after="0"/>
            </w:pPr>
            <w:r w:rsidRPr="0126B79A">
              <w:rPr>
                <w:rFonts w:ascii="Calibri" w:eastAsia="Calibri" w:hAnsi="Calibri" w:cs="Calibri"/>
                <w:color w:val="000000" w:themeColor="text1"/>
                <w:sz w:val="22"/>
                <w:szCs w:val="22"/>
              </w:rPr>
              <w:t>OL</w:t>
            </w:r>
          </w:p>
        </w:tc>
        <w:tc>
          <w:tcPr>
            <w:tcW w:w="20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C81528" w14:textId="0895CEFC" w:rsidR="0126B79A" w:rsidRDefault="0126B79A" w:rsidP="0126B79A">
            <w:pPr>
              <w:spacing w:after="0"/>
            </w:pPr>
            <w:r w:rsidRPr="0126B79A">
              <w:rPr>
                <w:rFonts w:ascii="Calibri" w:eastAsia="Calibri" w:hAnsi="Calibri" w:cs="Calibri"/>
                <w:color w:val="000000" w:themeColor="text1"/>
                <w:sz w:val="22"/>
                <w:szCs w:val="22"/>
              </w:rPr>
              <w:t>Other Long</w:t>
            </w:r>
          </w:p>
        </w:tc>
        <w:tc>
          <w:tcPr>
            <w:tcW w:w="3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2A6675" w14:textId="645D5BE5" w:rsidR="0126B79A" w:rsidRDefault="0126B79A" w:rsidP="0126B79A">
            <w:pPr>
              <w:spacing w:after="0"/>
            </w:pPr>
            <w:r w:rsidRPr="0126B79A">
              <w:rPr>
                <w:rFonts w:ascii="Calibri" w:eastAsia="Calibri" w:hAnsi="Calibri" w:cs="Calibri"/>
                <w:color w:val="000000" w:themeColor="text1"/>
                <w:sz w:val="22"/>
                <w:szCs w:val="22"/>
              </w:rPr>
              <w:t>Binary 32-bit integers</w:t>
            </w:r>
          </w:p>
        </w:tc>
        <w:tc>
          <w:tcPr>
            <w:tcW w:w="36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7F38E8" w14:textId="40994B5C" w:rsidR="0126B79A" w:rsidRDefault="0126B79A" w:rsidP="0126B79A">
            <w:pPr>
              <w:spacing w:after="0"/>
            </w:pPr>
            <w:r w:rsidRPr="0126B79A">
              <w:rPr>
                <w:rFonts w:ascii="Calibri" w:eastAsia="Calibri" w:hAnsi="Calibri" w:cs="Calibri"/>
                <w:color w:val="000000" w:themeColor="text1"/>
                <w:sz w:val="22"/>
                <w:szCs w:val="22"/>
              </w:rPr>
              <w:t>A stream of 32-bit words</w:t>
            </w:r>
          </w:p>
        </w:tc>
        <w:tc>
          <w:tcPr>
            <w:tcW w:w="99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28312039" w14:textId="624D7DAD" w:rsidR="0126B79A" w:rsidRDefault="0126B79A" w:rsidP="0126B79A">
            <w:pPr>
              <w:spacing w:after="0"/>
            </w:pPr>
            <w:r w:rsidRPr="0126B79A">
              <w:rPr>
                <w:rFonts w:ascii="Calibri" w:eastAsia="Calibri" w:hAnsi="Calibri" w:cs="Calibri"/>
                <w:color w:val="000000" w:themeColor="text1"/>
                <w:sz w:val="22"/>
                <w:szCs w:val="22"/>
              </w:rPr>
              <w:t>Medium</w:t>
            </w:r>
          </w:p>
        </w:tc>
      </w:tr>
      <w:tr w:rsidR="00D96E91" w14:paraId="4AFC5F28" w14:textId="77777777" w:rsidTr="00251C6A">
        <w:trPr>
          <w:trHeight w:val="285"/>
        </w:trPr>
        <w:tc>
          <w:tcPr>
            <w:tcW w:w="11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F439E2" w14:textId="766C982E" w:rsidR="0126B79A" w:rsidRDefault="0126B79A" w:rsidP="0126B79A">
            <w:pPr>
              <w:spacing w:after="0"/>
            </w:pPr>
            <w:r w:rsidRPr="0126B79A">
              <w:rPr>
                <w:rFonts w:ascii="Calibri" w:eastAsia="Calibri" w:hAnsi="Calibri" w:cs="Calibri"/>
                <w:color w:val="000000" w:themeColor="text1"/>
                <w:sz w:val="22"/>
                <w:szCs w:val="22"/>
              </w:rPr>
              <w:t>OV</w:t>
            </w:r>
          </w:p>
        </w:tc>
        <w:tc>
          <w:tcPr>
            <w:tcW w:w="20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95B2D7" w14:textId="23B80E22" w:rsidR="0126B79A" w:rsidRDefault="0126B79A" w:rsidP="0126B79A">
            <w:pPr>
              <w:spacing w:after="0"/>
            </w:pPr>
            <w:r w:rsidRPr="0126B79A">
              <w:rPr>
                <w:rFonts w:ascii="Calibri" w:eastAsia="Calibri" w:hAnsi="Calibri" w:cs="Calibri"/>
                <w:color w:val="000000" w:themeColor="text1"/>
                <w:sz w:val="22"/>
                <w:szCs w:val="22"/>
              </w:rPr>
              <w:t>Other 64-bit Very Long</w:t>
            </w:r>
          </w:p>
        </w:tc>
        <w:tc>
          <w:tcPr>
            <w:tcW w:w="3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9464AC" w14:textId="267887D1" w:rsidR="0126B79A" w:rsidRDefault="0126B79A" w:rsidP="0126B79A">
            <w:pPr>
              <w:spacing w:after="0"/>
            </w:pPr>
            <w:r w:rsidRPr="0126B79A">
              <w:rPr>
                <w:rFonts w:ascii="Calibri" w:eastAsia="Calibri" w:hAnsi="Calibri" w:cs="Calibri"/>
                <w:color w:val="000000" w:themeColor="text1"/>
                <w:sz w:val="22"/>
                <w:szCs w:val="22"/>
              </w:rPr>
              <w:t>Binary 64-bit values</w:t>
            </w:r>
          </w:p>
        </w:tc>
        <w:tc>
          <w:tcPr>
            <w:tcW w:w="36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658C81" w14:textId="565CAEBA" w:rsidR="0126B79A" w:rsidRDefault="0126B79A" w:rsidP="0126B79A">
            <w:pPr>
              <w:spacing w:after="0"/>
            </w:pPr>
            <w:r w:rsidRPr="0126B79A">
              <w:rPr>
                <w:rFonts w:ascii="Calibri" w:eastAsia="Calibri" w:hAnsi="Calibri" w:cs="Calibri"/>
                <w:color w:val="000000" w:themeColor="text1"/>
                <w:sz w:val="22"/>
                <w:szCs w:val="22"/>
              </w:rPr>
              <w:t>A stream of 64-bit words</w:t>
            </w:r>
          </w:p>
        </w:tc>
        <w:tc>
          <w:tcPr>
            <w:tcW w:w="99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4D3FB80D" w14:textId="14E62345" w:rsidR="0126B79A" w:rsidRDefault="0126B79A" w:rsidP="0126B79A">
            <w:pPr>
              <w:spacing w:after="0"/>
            </w:pPr>
            <w:r w:rsidRPr="0126B79A">
              <w:rPr>
                <w:rFonts w:ascii="Calibri" w:eastAsia="Calibri" w:hAnsi="Calibri" w:cs="Calibri"/>
                <w:color w:val="000000" w:themeColor="text1"/>
                <w:sz w:val="22"/>
                <w:szCs w:val="22"/>
              </w:rPr>
              <w:t>Medium</w:t>
            </w:r>
          </w:p>
        </w:tc>
      </w:tr>
      <w:tr w:rsidR="00D96E91" w14:paraId="125B7E79" w14:textId="77777777" w:rsidTr="00251C6A">
        <w:trPr>
          <w:trHeight w:val="285"/>
        </w:trPr>
        <w:tc>
          <w:tcPr>
            <w:tcW w:w="11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C5E0BD8" w14:textId="79770A30" w:rsidR="0126B79A" w:rsidRDefault="0126B79A" w:rsidP="0126B79A">
            <w:pPr>
              <w:spacing w:after="0"/>
            </w:pPr>
            <w:r w:rsidRPr="0126B79A">
              <w:rPr>
                <w:rFonts w:ascii="Calibri" w:eastAsia="Calibri" w:hAnsi="Calibri" w:cs="Calibri"/>
                <w:color w:val="000000" w:themeColor="text1"/>
                <w:sz w:val="22"/>
                <w:szCs w:val="22"/>
              </w:rPr>
              <w:t>OW</w:t>
            </w:r>
          </w:p>
        </w:tc>
        <w:tc>
          <w:tcPr>
            <w:tcW w:w="20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F555FD" w14:textId="079D380A" w:rsidR="0126B79A" w:rsidRDefault="0126B79A" w:rsidP="0126B79A">
            <w:pPr>
              <w:spacing w:after="0"/>
            </w:pPr>
            <w:r w:rsidRPr="0126B79A">
              <w:rPr>
                <w:rFonts w:ascii="Calibri" w:eastAsia="Calibri" w:hAnsi="Calibri" w:cs="Calibri"/>
                <w:color w:val="000000" w:themeColor="text1"/>
                <w:sz w:val="22"/>
                <w:szCs w:val="22"/>
              </w:rPr>
              <w:t>Other Word</w:t>
            </w:r>
          </w:p>
        </w:tc>
        <w:tc>
          <w:tcPr>
            <w:tcW w:w="3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460BC9" w14:textId="13F083FF" w:rsidR="0126B79A" w:rsidRDefault="0126B79A" w:rsidP="0126B79A">
            <w:pPr>
              <w:spacing w:after="0"/>
            </w:pPr>
            <w:r w:rsidRPr="0126B79A">
              <w:rPr>
                <w:rFonts w:ascii="Calibri" w:eastAsia="Calibri" w:hAnsi="Calibri" w:cs="Calibri"/>
                <w:color w:val="000000" w:themeColor="text1"/>
                <w:sz w:val="22"/>
                <w:szCs w:val="22"/>
              </w:rPr>
              <w:t>Binary 16-bit values</w:t>
            </w:r>
          </w:p>
        </w:tc>
        <w:tc>
          <w:tcPr>
            <w:tcW w:w="36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80FAB1" w14:textId="48CF7758" w:rsidR="0126B79A" w:rsidRDefault="0126B79A" w:rsidP="0126B79A">
            <w:pPr>
              <w:spacing w:after="0"/>
            </w:pPr>
            <w:r w:rsidRPr="0126B79A">
              <w:rPr>
                <w:rFonts w:ascii="Calibri" w:eastAsia="Calibri" w:hAnsi="Calibri" w:cs="Calibri"/>
                <w:color w:val="000000" w:themeColor="text1"/>
                <w:sz w:val="22"/>
                <w:szCs w:val="22"/>
              </w:rPr>
              <w:t>A stream of 16-bit words</w:t>
            </w:r>
          </w:p>
        </w:tc>
        <w:tc>
          <w:tcPr>
            <w:tcW w:w="990" w:type="dxa"/>
            <w:tcBorders>
              <w:top w:val="single" w:sz="4" w:space="0" w:color="auto"/>
              <w:left w:val="single" w:sz="4" w:space="0" w:color="auto"/>
              <w:bottom w:val="single" w:sz="4" w:space="0" w:color="auto"/>
              <w:right w:val="single" w:sz="4" w:space="0" w:color="auto"/>
            </w:tcBorders>
            <w:shd w:val="clear" w:color="auto" w:fill="FFCCCC"/>
            <w:tcMar>
              <w:top w:w="15" w:type="dxa"/>
              <w:left w:w="15" w:type="dxa"/>
              <w:right w:w="15" w:type="dxa"/>
            </w:tcMar>
            <w:vAlign w:val="center"/>
          </w:tcPr>
          <w:p w14:paraId="48E10ED0" w14:textId="1156050F" w:rsidR="0126B79A" w:rsidRDefault="0126B79A" w:rsidP="0126B79A">
            <w:pPr>
              <w:spacing w:after="0"/>
            </w:pPr>
            <w:r w:rsidRPr="0126B79A">
              <w:rPr>
                <w:rFonts w:ascii="Calibri" w:eastAsia="Calibri" w:hAnsi="Calibri" w:cs="Calibri"/>
                <w:color w:val="000000" w:themeColor="text1"/>
                <w:sz w:val="22"/>
                <w:szCs w:val="22"/>
              </w:rPr>
              <w:t>HIgh</w:t>
            </w:r>
          </w:p>
        </w:tc>
      </w:tr>
      <w:tr w:rsidR="00D96E91" w14:paraId="7576645B" w14:textId="77777777" w:rsidTr="00251C6A">
        <w:trPr>
          <w:trHeight w:val="285"/>
        </w:trPr>
        <w:tc>
          <w:tcPr>
            <w:tcW w:w="11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5739DB" w14:textId="411A8D4D" w:rsidR="0126B79A" w:rsidRDefault="0126B79A" w:rsidP="0126B79A">
            <w:pPr>
              <w:spacing w:after="0"/>
            </w:pPr>
            <w:r w:rsidRPr="0126B79A">
              <w:rPr>
                <w:rFonts w:ascii="Calibri" w:eastAsia="Calibri" w:hAnsi="Calibri" w:cs="Calibri"/>
                <w:color w:val="000000" w:themeColor="text1"/>
                <w:sz w:val="22"/>
                <w:szCs w:val="22"/>
              </w:rPr>
              <w:t>PN</w:t>
            </w:r>
          </w:p>
        </w:tc>
        <w:tc>
          <w:tcPr>
            <w:tcW w:w="20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3A1ECD" w14:textId="673F6567" w:rsidR="0126B79A" w:rsidRDefault="0126B79A" w:rsidP="0126B79A">
            <w:pPr>
              <w:spacing w:after="0"/>
            </w:pPr>
            <w:r w:rsidRPr="0126B79A">
              <w:rPr>
                <w:rFonts w:ascii="Calibri" w:eastAsia="Calibri" w:hAnsi="Calibri" w:cs="Calibri"/>
                <w:color w:val="000000" w:themeColor="text1"/>
                <w:sz w:val="22"/>
                <w:szCs w:val="22"/>
              </w:rPr>
              <w:t>Person Name</w:t>
            </w:r>
          </w:p>
        </w:tc>
        <w:tc>
          <w:tcPr>
            <w:tcW w:w="3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F286E67" w14:textId="7F4BD172" w:rsidR="0126B79A" w:rsidRDefault="0126B79A" w:rsidP="0126B79A">
            <w:pPr>
              <w:spacing w:after="0"/>
            </w:pPr>
            <w:r w:rsidRPr="0126B79A">
              <w:rPr>
                <w:rFonts w:ascii="Calibri" w:eastAsia="Calibri" w:hAnsi="Calibri" w:cs="Calibri"/>
                <w:color w:val="000000" w:themeColor="text1"/>
                <w:sz w:val="22"/>
                <w:szCs w:val="22"/>
              </w:rPr>
              <w:t>Structured name fields</w:t>
            </w:r>
          </w:p>
        </w:tc>
        <w:tc>
          <w:tcPr>
            <w:tcW w:w="36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337893" w14:textId="48C3B2CA" w:rsidR="0126B79A" w:rsidRDefault="0126B79A" w:rsidP="0126B79A">
            <w:pPr>
              <w:spacing w:after="0"/>
            </w:pPr>
            <w:r w:rsidRPr="0126B79A">
              <w:rPr>
                <w:rFonts w:ascii="Calibri" w:eastAsia="Calibri" w:hAnsi="Calibri" w:cs="Calibri"/>
                <w:color w:val="000000" w:themeColor="text1"/>
                <w:sz w:val="22"/>
                <w:szCs w:val="22"/>
              </w:rPr>
              <w:t>string</w:t>
            </w:r>
          </w:p>
        </w:tc>
        <w:tc>
          <w:tcPr>
            <w:tcW w:w="990" w:type="dxa"/>
            <w:tcBorders>
              <w:top w:val="single" w:sz="4" w:space="0" w:color="auto"/>
              <w:left w:val="single" w:sz="4" w:space="0" w:color="auto"/>
              <w:bottom w:val="single" w:sz="4" w:space="0" w:color="auto"/>
              <w:right w:val="single" w:sz="4" w:space="0" w:color="auto"/>
            </w:tcBorders>
            <w:shd w:val="clear" w:color="auto" w:fill="FFCCCC"/>
            <w:tcMar>
              <w:top w:w="15" w:type="dxa"/>
              <w:left w:w="15" w:type="dxa"/>
              <w:right w:w="15" w:type="dxa"/>
            </w:tcMar>
            <w:vAlign w:val="center"/>
          </w:tcPr>
          <w:p w14:paraId="7B5580E7" w14:textId="222843A1" w:rsidR="0126B79A" w:rsidRDefault="0126B79A" w:rsidP="0126B79A">
            <w:pPr>
              <w:spacing w:after="0"/>
            </w:pPr>
            <w:r w:rsidRPr="0126B79A">
              <w:rPr>
                <w:rFonts w:ascii="Calibri" w:eastAsia="Calibri" w:hAnsi="Calibri" w:cs="Calibri"/>
                <w:color w:val="000000" w:themeColor="text1"/>
                <w:sz w:val="22"/>
                <w:szCs w:val="22"/>
              </w:rPr>
              <w:t>High</w:t>
            </w:r>
          </w:p>
        </w:tc>
      </w:tr>
      <w:tr w:rsidR="00D96E91" w14:paraId="5240846B" w14:textId="77777777" w:rsidTr="00251C6A">
        <w:trPr>
          <w:trHeight w:val="285"/>
        </w:trPr>
        <w:tc>
          <w:tcPr>
            <w:tcW w:w="11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083AB5" w14:textId="1369CFD9" w:rsidR="0126B79A" w:rsidRDefault="0126B79A" w:rsidP="0126B79A">
            <w:pPr>
              <w:spacing w:after="0"/>
            </w:pPr>
            <w:r w:rsidRPr="0126B79A">
              <w:rPr>
                <w:rFonts w:ascii="Calibri" w:eastAsia="Calibri" w:hAnsi="Calibri" w:cs="Calibri"/>
                <w:color w:val="000000" w:themeColor="text1"/>
                <w:sz w:val="22"/>
                <w:szCs w:val="22"/>
              </w:rPr>
              <w:t>SH</w:t>
            </w:r>
          </w:p>
        </w:tc>
        <w:tc>
          <w:tcPr>
            <w:tcW w:w="20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E2C795" w14:textId="3ECAA586" w:rsidR="0126B79A" w:rsidRDefault="0126B79A" w:rsidP="0126B79A">
            <w:pPr>
              <w:spacing w:after="0"/>
            </w:pPr>
            <w:r w:rsidRPr="0126B79A">
              <w:rPr>
                <w:rFonts w:ascii="Calibri" w:eastAsia="Calibri" w:hAnsi="Calibri" w:cs="Calibri"/>
                <w:color w:val="000000" w:themeColor="text1"/>
                <w:sz w:val="22"/>
                <w:szCs w:val="22"/>
              </w:rPr>
              <w:t>Short String</w:t>
            </w:r>
          </w:p>
        </w:tc>
        <w:tc>
          <w:tcPr>
            <w:tcW w:w="3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47898E9" w14:textId="063F7F70" w:rsidR="0126B79A" w:rsidRDefault="0126B79A" w:rsidP="0126B79A">
            <w:pPr>
              <w:spacing w:after="0"/>
            </w:pPr>
            <w:r w:rsidRPr="0126B79A">
              <w:rPr>
                <w:rFonts w:ascii="Calibri" w:eastAsia="Calibri" w:hAnsi="Calibri" w:cs="Calibri"/>
                <w:color w:val="000000" w:themeColor="text1"/>
                <w:sz w:val="22"/>
                <w:szCs w:val="22"/>
              </w:rPr>
              <w:t>Text up to 16 chars</w:t>
            </w:r>
          </w:p>
        </w:tc>
        <w:tc>
          <w:tcPr>
            <w:tcW w:w="36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5F98F73" w14:textId="3417F4D5" w:rsidR="0126B79A" w:rsidRDefault="0126B79A" w:rsidP="0126B79A">
            <w:pPr>
              <w:spacing w:after="0"/>
            </w:pPr>
            <w:r w:rsidRPr="0126B79A">
              <w:rPr>
                <w:rFonts w:ascii="Calibri" w:eastAsia="Calibri" w:hAnsi="Calibri" w:cs="Calibri"/>
                <w:color w:val="000000" w:themeColor="text1"/>
                <w:sz w:val="22"/>
                <w:szCs w:val="22"/>
              </w:rPr>
              <w:t>string</w:t>
            </w:r>
          </w:p>
        </w:tc>
        <w:tc>
          <w:tcPr>
            <w:tcW w:w="99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3AB92704" w14:textId="2025ED14" w:rsidR="0126B79A" w:rsidRDefault="0126B79A" w:rsidP="0126B79A">
            <w:pPr>
              <w:spacing w:after="0"/>
            </w:pPr>
            <w:r w:rsidRPr="0126B79A">
              <w:rPr>
                <w:rFonts w:ascii="Calibri" w:eastAsia="Calibri" w:hAnsi="Calibri" w:cs="Calibri"/>
                <w:color w:val="000000" w:themeColor="text1"/>
                <w:sz w:val="22"/>
                <w:szCs w:val="22"/>
              </w:rPr>
              <w:t>Medium</w:t>
            </w:r>
          </w:p>
        </w:tc>
      </w:tr>
      <w:tr w:rsidR="00D96E91" w14:paraId="2396A809" w14:textId="77777777" w:rsidTr="00251C6A">
        <w:trPr>
          <w:trHeight w:val="285"/>
        </w:trPr>
        <w:tc>
          <w:tcPr>
            <w:tcW w:w="11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DB02B7F" w14:textId="5A241662" w:rsidR="0126B79A" w:rsidRDefault="0126B79A" w:rsidP="0126B79A">
            <w:pPr>
              <w:spacing w:after="0"/>
            </w:pPr>
            <w:r w:rsidRPr="0126B79A">
              <w:rPr>
                <w:rFonts w:ascii="Calibri" w:eastAsia="Calibri" w:hAnsi="Calibri" w:cs="Calibri"/>
                <w:color w:val="000000" w:themeColor="text1"/>
                <w:sz w:val="22"/>
                <w:szCs w:val="22"/>
              </w:rPr>
              <w:t>SL</w:t>
            </w:r>
          </w:p>
        </w:tc>
        <w:tc>
          <w:tcPr>
            <w:tcW w:w="20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E79020" w14:textId="0F93DDE1" w:rsidR="0126B79A" w:rsidRDefault="0126B79A" w:rsidP="0126B79A">
            <w:pPr>
              <w:spacing w:after="0"/>
            </w:pPr>
            <w:r w:rsidRPr="0126B79A">
              <w:rPr>
                <w:rFonts w:ascii="Calibri" w:eastAsia="Calibri" w:hAnsi="Calibri" w:cs="Calibri"/>
                <w:color w:val="000000" w:themeColor="text1"/>
                <w:sz w:val="22"/>
                <w:szCs w:val="22"/>
              </w:rPr>
              <w:t>Signed Long</w:t>
            </w:r>
          </w:p>
        </w:tc>
        <w:tc>
          <w:tcPr>
            <w:tcW w:w="3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04FFE2" w14:textId="4CE053A1" w:rsidR="0126B79A" w:rsidRDefault="0126B79A" w:rsidP="0126B79A">
            <w:pPr>
              <w:spacing w:after="0"/>
            </w:pPr>
            <w:r w:rsidRPr="0126B79A">
              <w:rPr>
                <w:rFonts w:ascii="Calibri" w:eastAsia="Calibri" w:hAnsi="Calibri" w:cs="Calibri"/>
                <w:color w:val="000000" w:themeColor="text1"/>
                <w:sz w:val="22"/>
                <w:szCs w:val="22"/>
              </w:rPr>
              <w:t>32-bit signed integer</w:t>
            </w:r>
          </w:p>
        </w:tc>
        <w:tc>
          <w:tcPr>
            <w:tcW w:w="36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A6BD90" w14:textId="310A0C61" w:rsidR="0126B79A" w:rsidRDefault="0126B79A" w:rsidP="0126B79A">
            <w:pPr>
              <w:spacing w:after="0"/>
            </w:pPr>
            <w:r w:rsidRPr="0126B79A">
              <w:rPr>
                <w:rFonts w:ascii="Calibri" w:eastAsia="Calibri" w:hAnsi="Calibri" w:cs="Calibri"/>
                <w:color w:val="000000" w:themeColor="text1"/>
                <w:sz w:val="22"/>
                <w:szCs w:val="22"/>
              </w:rPr>
              <w:t>Integer</w:t>
            </w:r>
          </w:p>
        </w:tc>
        <w:tc>
          <w:tcPr>
            <w:tcW w:w="990" w:type="dxa"/>
            <w:tcBorders>
              <w:top w:val="single" w:sz="4"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1C81E427" w14:textId="45C6C474" w:rsidR="0126B79A" w:rsidRDefault="0126B79A" w:rsidP="0126B79A">
            <w:pPr>
              <w:spacing w:after="0"/>
            </w:pPr>
            <w:r w:rsidRPr="0126B79A">
              <w:rPr>
                <w:rFonts w:ascii="Calibri" w:eastAsia="Calibri" w:hAnsi="Calibri" w:cs="Calibri"/>
                <w:color w:val="000000" w:themeColor="text1"/>
                <w:sz w:val="22"/>
                <w:szCs w:val="22"/>
              </w:rPr>
              <w:t>Low</w:t>
            </w:r>
          </w:p>
        </w:tc>
      </w:tr>
      <w:tr w:rsidR="00D96E91" w14:paraId="055B97EA" w14:textId="77777777" w:rsidTr="00251C6A">
        <w:trPr>
          <w:trHeight w:val="285"/>
        </w:trPr>
        <w:tc>
          <w:tcPr>
            <w:tcW w:w="11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2A8DA4" w14:textId="2F8E92E7" w:rsidR="0126B79A" w:rsidRDefault="0126B79A" w:rsidP="0126B79A">
            <w:pPr>
              <w:spacing w:after="0"/>
            </w:pPr>
            <w:r w:rsidRPr="0126B79A">
              <w:rPr>
                <w:rFonts w:ascii="Calibri" w:eastAsia="Calibri" w:hAnsi="Calibri" w:cs="Calibri"/>
                <w:color w:val="000000" w:themeColor="text1"/>
                <w:sz w:val="22"/>
                <w:szCs w:val="22"/>
              </w:rPr>
              <w:t>SQ</w:t>
            </w:r>
          </w:p>
        </w:tc>
        <w:tc>
          <w:tcPr>
            <w:tcW w:w="20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3B6B07" w14:textId="2F0708D4" w:rsidR="0126B79A" w:rsidRDefault="0126B79A" w:rsidP="0126B79A">
            <w:pPr>
              <w:spacing w:after="0"/>
            </w:pPr>
            <w:r w:rsidRPr="0126B79A">
              <w:rPr>
                <w:rFonts w:ascii="Calibri" w:eastAsia="Calibri" w:hAnsi="Calibri" w:cs="Calibri"/>
                <w:color w:val="000000" w:themeColor="text1"/>
                <w:sz w:val="22"/>
                <w:szCs w:val="22"/>
              </w:rPr>
              <w:t>Sequence of Items</w:t>
            </w:r>
          </w:p>
        </w:tc>
        <w:tc>
          <w:tcPr>
            <w:tcW w:w="3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F47C8E" w14:textId="395B9B0F" w:rsidR="0126B79A" w:rsidRDefault="0126B79A" w:rsidP="0126B79A">
            <w:pPr>
              <w:spacing w:after="0"/>
            </w:pPr>
            <w:r w:rsidRPr="0126B79A">
              <w:rPr>
                <w:rFonts w:ascii="Calibri" w:eastAsia="Calibri" w:hAnsi="Calibri" w:cs="Calibri"/>
                <w:color w:val="000000" w:themeColor="text1"/>
                <w:sz w:val="22"/>
                <w:szCs w:val="22"/>
              </w:rPr>
              <w:t>Nested datasets</w:t>
            </w:r>
          </w:p>
        </w:tc>
        <w:tc>
          <w:tcPr>
            <w:tcW w:w="36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EFFE05" w14:textId="533BAE59" w:rsidR="0126B79A" w:rsidRDefault="0126B79A" w:rsidP="0126B79A">
            <w:pPr>
              <w:spacing w:after="0"/>
            </w:pPr>
            <w:r w:rsidRPr="0126B79A">
              <w:rPr>
                <w:rFonts w:ascii="Calibri" w:eastAsia="Calibri" w:hAnsi="Calibri" w:cs="Calibri"/>
                <w:color w:val="000000" w:themeColor="text1"/>
                <w:sz w:val="22"/>
                <w:szCs w:val="22"/>
              </w:rPr>
              <w:t>dataset</w:t>
            </w:r>
          </w:p>
        </w:tc>
        <w:tc>
          <w:tcPr>
            <w:tcW w:w="99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0FE60322" w14:textId="075F9E72" w:rsidR="0126B79A" w:rsidRDefault="0126B79A" w:rsidP="0126B79A">
            <w:pPr>
              <w:spacing w:after="0"/>
            </w:pPr>
            <w:r w:rsidRPr="0126B79A">
              <w:rPr>
                <w:rFonts w:ascii="Calibri" w:eastAsia="Calibri" w:hAnsi="Calibri" w:cs="Calibri"/>
                <w:color w:val="000000" w:themeColor="text1"/>
                <w:sz w:val="22"/>
                <w:szCs w:val="22"/>
              </w:rPr>
              <w:t>Medium</w:t>
            </w:r>
          </w:p>
        </w:tc>
      </w:tr>
      <w:tr w:rsidR="00D96E91" w14:paraId="07AC0743" w14:textId="77777777" w:rsidTr="00251C6A">
        <w:trPr>
          <w:trHeight w:val="285"/>
        </w:trPr>
        <w:tc>
          <w:tcPr>
            <w:tcW w:w="11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DC203A8" w14:textId="59737BBB" w:rsidR="0126B79A" w:rsidRDefault="0126B79A" w:rsidP="0126B79A">
            <w:pPr>
              <w:spacing w:after="0"/>
            </w:pPr>
            <w:r w:rsidRPr="0126B79A">
              <w:rPr>
                <w:rFonts w:ascii="Calibri" w:eastAsia="Calibri" w:hAnsi="Calibri" w:cs="Calibri"/>
                <w:color w:val="000000" w:themeColor="text1"/>
                <w:sz w:val="22"/>
                <w:szCs w:val="22"/>
              </w:rPr>
              <w:t>SS</w:t>
            </w:r>
          </w:p>
        </w:tc>
        <w:tc>
          <w:tcPr>
            <w:tcW w:w="20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B90ACDF" w14:textId="288DE5A0" w:rsidR="0126B79A" w:rsidRDefault="0126B79A" w:rsidP="0126B79A">
            <w:pPr>
              <w:spacing w:after="0"/>
            </w:pPr>
            <w:r w:rsidRPr="0126B79A">
              <w:rPr>
                <w:rFonts w:ascii="Calibri" w:eastAsia="Calibri" w:hAnsi="Calibri" w:cs="Calibri"/>
                <w:color w:val="000000" w:themeColor="text1"/>
                <w:sz w:val="22"/>
                <w:szCs w:val="22"/>
              </w:rPr>
              <w:t>Signed Short</w:t>
            </w:r>
          </w:p>
        </w:tc>
        <w:tc>
          <w:tcPr>
            <w:tcW w:w="3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F32B2DD" w14:textId="39B4EE91" w:rsidR="0126B79A" w:rsidRDefault="0126B79A" w:rsidP="0126B79A">
            <w:pPr>
              <w:spacing w:after="0"/>
            </w:pPr>
            <w:r w:rsidRPr="0126B79A">
              <w:rPr>
                <w:rFonts w:ascii="Calibri" w:eastAsia="Calibri" w:hAnsi="Calibri" w:cs="Calibri"/>
                <w:color w:val="000000" w:themeColor="text1"/>
                <w:sz w:val="22"/>
                <w:szCs w:val="22"/>
              </w:rPr>
              <w:t>16-bit signed integer</w:t>
            </w:r>
          </w:p>
        </w:tc>
        <w:tc>
          <w:tcPr>
            <w:tcW w:w="36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564165" w14:textId="1B10D272" w:rsidR="0126B79A" w:rsidRDefault="0126B79A" w:rsidP="0126B79A">
            <w:pPr>
              <w:spacing w:after="0"/>
            </w:pPr>
            <w:r w:rsidRPr="0126B79A">
              <w:rPr>
                <w:rFonts w:ascii="Calibri" w:eastAsia="Calibri" w:hAnsi="Calibri" w:cs="Calibri"/>
                <w:color w:val="000000" w:themeColor="text1"/>
                <w:sz w:val="22"/>
                <w:szCs w:val="22"/>
              </w:rPr>
              <w:t>Signed binary integer 16 bits long</w:t>
            </w:r>
          </w:p>
        </w:tc>
        <w:tc>
          <w:tcPr>
            <w:tcW w:w="990" w:type="dxa"/>
            <w:tcBorders>
              <w:top w:val="single" w:sz="4"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23620B2B" w14:textId="1E0396FF" w:rsidR="0126B79A" w:rsidRDefault="0126B79A" w:rsidP="0126B79A">
            <w:pPr>
              <w:spacing w:after="0"/>
            </w:pPr>
            <w:r w:rsidRPr="0126B79A">
              <w:rPr>
                <w:rFonts w:ascii="Calibri" w:eastAsia="Calibri" w:hAnsi="Calibri" w:cs="Calibri"/>
                <w:color w:val="000000" w:themeColor="text1"/>
                <w:sz w:val="22"/>
                <w:szCs w:val="22"/>
              </w:rPr>
              <w:t>Low</w:t>
            </w:r>
          </w:p>
        </w:tc>
      </w:tr>
      <w:tr w:rsidR="00D96E91" w14:paraId="776ACDEB" w14:textId="77777777" w:rsidTr="00251C6A">
        <w:trPr>
          <w:trHeight w:val="285"/>
        </w:trPr>
        <w:tc>
          <w:tcPr>
            <w:tcW w:w="11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BE02FD" w14:textId="573C9711" w:rsidR="0126B79A" w:rsidRDefault="0126B79A" w:rsidP="0126B79A">
            <w:pPr>
              <w:spacing w:after="0"/>
            </w:pPr>
            <w:r w:rsidRPr="0126B79A">
              <w:rPr>
                <w:rFonts w:ascii="Calibri" w:eastAsia="Calibri" w:hAnsi="Calibri" w:cs="Calibri"/>
                <w:color w:val="000000" w:themeColor="text1"/>
                <w:sz w:val="22"/>
                <w:szCs w:val="22"/>
              </w:rPr>
              <w:t>ST</w:t>
            </w:r>
          </w:p>
        </w:tc>
        <w:tc>
          <w:tcPr>
            <w:tcW w:w="20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7D3148" w14:textId="0E530AA8" w:rsidR="0126B79A" w:rsidRDefault="0126B79A" w:rsidP="0126B79A">
            <w:pPr>
              <w:spacing w:after="0"/>
            </w:pPr>
            <w:r w:rsidRPr="0126B79A">
              <w:rPr>
                <w:rFonts w:ascii="Calibri" w:eastAsia="Calibri" w:hAnsi="Calibri" w:cs="Calibri"/>
                <w:color w:val="000000" w:themeColor="text1"/>
                <w:sz w:val="22"/>
                <w:szCs w:val="22"/>
              </w:rPr>
              <w:t>Short Text</w:t>
            </w:r>
          </w:p>
        </w:tc>
        <w:tc>
          <w:tcPr>
            <w:tcW w:w="3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1AA338" w14:textId="5C29134A" w:rsidR="0126B79A" w:rsidRDefault="0126B79A" w:rsidP="0126B79A">
            <w:pPr>
              <w:spacing w:after="0"/>
            </w:pPr>
            <w:r w:rsidRPr="0126B79A">
              <w:rPr>
                <w:rFonts w:ascii="Calibri" w:eastAsia="Calibri" w:hAnsi="Calibri" w:cs="Calibri"/>
                <w:color w:val="000000" w:themeColor="text1"/>
                <w:sz w:val="22"/>
                <w:szCs w:val="22"/>
              </w:rPr>
              <w:t>Limited free text</w:t>
            </w:r>
          </w:p>
        </w:tc>
        <w:tc>
          <w:tcPr>
            <w:tcW w:w="36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C45EFA" w14:textId="1252FC07" w:rsidR="0126B79A" w:rsidRDefault="0126B79A" w:rsidP="0126B79A">
            <w:pPr>
              <w:spacing w:after="0"/>
            </w:pPr>
            <w:r w:rsidRPr="0126B79A">
              <w:rPr>
                <w:rFonts w:ascii="Calibri" w:eastAsia="Calibri" w:hAnsi="Calibri" w:cs="Calibri"/>
                <w:color w:val="000000" w:themeColor="text1"/>
                <w:sz w:val="22"/>
                <w:szCs w:val="22"/>
              </w:rPr>
              <w:t>string</w:t>
            </w:r>
          </w:p>
        </w:tc>
        <w:tc>
          <w:tcPr>
            <w:tcW w:w="990" w:type="dxa"/>
            <w:tcBorders>
              <w:top w:val="single" w:sz="4" w:space="0" w:color="auto"/>
              <w:left w:val="single" w:sz="4" w:space="0" w:color="auto"/>
              <w:bottom w:val="single" w:sz="4" w:space="0" w:color="auto"/>
              <w:right w:val="single" w:sz="4" w:space="0" w:color="auto"/>
            </w:tcBorders>
            <w:shd w:val="clear" w:color="auto" w:fill="FFCCCC"/>
            <w:tcMar>
              <w:top w:w="15" w:type="dxa"/>
              <w:left w:w="15" w:type="dxa"/>
              <w:right w:w="15" w:type="dxa"/>
            </w:tcMar>
            <w:vAlign w:val="center"/>
          </w:tcPr>
          <w:p w14:paraId="3C4D1086" w14:textId="7E2BB298" w:rsidR="0126B79A" w:rsidRDefault="0126B79A" w:rsidP="0126B79A">
            <w:pPr>
              <w:spacing w:after="0"/>
            </w:pPr>
            <w:r w:rsidRPr="0126B79A">
              <w:rPr>
                <w:rFonts w:ascii="Calibri" w:eastAsia="Calibri" w:hAnsi="Calibri" w:cs="Calibri"/>
                <w:color w:val="000000" w:themeColor="text1"/>
                <w:sz w:val="22"/>
                <w:szCs w:val="22"/>
              </w:rPr>
              <w:t>High</w:t>
            </w:r>
          </w:p>
        </w:tc>
      </w:tr>
      <w:tr w:rsidR="00D96E91" w14:paraId="51728943" w14:textId="77777777" w:rsidTr="00251C6A">
        <w:trPr>
          <w:trHeight w:val="285"/>
        </w:trPr>
        <w:tc>
          <w:tcPr>
            <w:tcW w:w="11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2444F8" w14:textId="2F73C4BD" w:rsidR="0126B79A" w:rsidRDefault="0126B79A" w:rsidP="0126B79A">
            <w:pPr>
              <w:spacing w:after="0"/>
            </w:pPr>
            <w:r w:rsidRPr="0126B79A">
              <w:rPr>
                <w:rFonts w:ascii="Calibri" w:eastAsia="Calibri" w:hAnsi="Calibri" w:cs="Calibri"/>
                <w:color w:val="000000" w:themeColor="text1"/>
                <w:sz w:val="22"/>
                <w:szCs w:val="22"/>
              </w:rPr>
              <w:t>SV</w:t>
            </w:r>
          </w:p>
        </w:tc>
        <w:tc>
          <w:tcPr>
            <w:tcW w:w="20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F999CF" w14:textId="02BDF973" w:rsidR="0126B79A" w:rsidRDefault="0126B79A" w:rsidP="0126B79A">
            <w:pPr>
              <w:spacing w:after="0"/>
            </w:pPr>
            <w:r w:rsidRPr="0126B79A">
              <w:rPr>
                <w:rFonts w:ascii="Calibri" w:eastAsia="Calibri" w:hAnsi="Calibri" w:cs="Calibri"/>
                <w:color w:val="000000" w:themeColor="text1"/>
                <w:sz w:val="22"/>
                <w:szCs w:val="22"/>
              </w:rPr>
              <w:t>Signed 64-bit Very Long</w:t>
            </w:r>
          </w:p>
        </w:tc>
        <w:tc>
          <w:tcPr>
            <w:tcW w:w="3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46447E" w14:textId="7EBD4FA1" w:rsidR="0126B79A" w:rsidRDefault="0126B79A" w:rsidP="0126B79A">
            <w:pPr>
              <w:spacing w:after="0"/>
            </w:pPr>
            <w:r w:rsidRPr="0126B79A">
              <w:rPr>
                <w:rFonts w:ascii="Calibri" w:eastAsia="Calibri" w:hAnsi="Calibri" w:cs="Calibri"/>
                <w:color w:val="000000" w:themeColor="text1"/>
                <w:sz w:val="22"/>
                <w:szCs w:val="22"/>
              </w:rPr>
              <w:t>64-bit signed integer</w:t>
            </w:r>
          </w:p>
        </w:tc>
        <w:tc>
          <w:tcPr>
            <w:tcW w:w="36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38D928" w14:textId="212A0676" w:rsidR="0126B79A" w:rsidRDefault="0126B79A" w:rsidP="0126B79A">
            <w:pPr>
              <w:spacing w:after="0"/>
            </w:pPr>
            <w:r w:rsidRPr="0126B79A">
              <w:rPr>
                <w:rFonts w:ascii="Calibri" w:eastAsia="Calibri" w:hAnsi="Calibri" w:cs="Calibri"/>
                <w:color w:val="000000" w:themeColor="text1"/>
                <w:sz w:val="22"/>
                <w:szCs w:val="22"/>
              </w:rPr>
              <w:t>Signed binary integer 64 bits long</w:t>
            </w:r>
          </w:p>
        </w:tc>
        <w:tc>
          <w:tcPr>
            <w:tcW w:w="990" w:type="dxa"/>
            <w:tcBorders>
              <w:top w:val="single" w:sz="4"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1FD5044D" w14:textId="59F432CA" w:rsidR="0126B79A" w:rsidRDefault="0126B79A" w:rsidP="0126B79A">
            <w:pPr>
              <w:spacing w:after="0"/>
            </w:pPr>
            <w:r w:rsidRPr="0126B79A">
              <w:rPr>
                <w:rFonts w:ascii="Calibri" w:eastAsia="Calibri" w:hAnsi="Calibri" w:cs="Calibri"/>
                <w:color w:val="000000" w:themeColor="text1"/>
                <w:sz w:val="22"/>
                <w:szCs w:val="22"/>
              </w:rPr>
              <w:t>Low</w:t>
            </w:r>
          </w:p>
        </w:tc>
      </w:tr>
      <w:tr w:rsidR="00D96E91" w14:paraId="39E30D40" w14:textId="77777777" w:rsidTr="00251C6A">
        <w:trPr>
          <w:trHeight w:val="285"/>
        </w:trPr>
        <w:tc>
          <w:tcPr>
            <w:tcW w:w="11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4EABB5" w14:textId="24E2F9DE" w:rsidR="0126B79A" w:rsidRDefault="0126B79A" w:rsidP="0126B79A">
            <w:pPr>
              <w:spacing w:after="0"/>
            </w:pPr>
            <w:r w:rsidRPr="0126B79A">
              <w:rPr>
                <w:rFonts w:ascii="Calibri" w:eastAsia="Calibri" w:hAnsi="Calibri" w:cs="Calibri"/>
                <w:color w:val="000000" w:themeColor="text1"/>
                <w:sz w:val="22"/>
                <w:szCs w:val="22"/>
              </w:rPr>
              <w:t>TM</w:t>
            </w:r>
          </w:p>
        </w:tc>
        <w:tc>
          <w:tcPr>
            <w:tcW w:w="20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0B2FC6" w14:textId="08C63070" w:rsidR="0126B79A" w:rsidRDefault="0126B79A" w:rsidP="0126B79A">
            <w:pPr>
              <w:spacing w:after="0"/>
            </w:pPr>
            <w:r w:rsidRPr="0126B79A">
              <w:rPr>
                <w:rFonts w:ascii="Calibri" w:eastAsia="Calibri" w:hAnsi="Calibri" w:cs="Calibri"/>
                <w:color w:val="000000" w:themeColor="text1"/>
                <w:sz w:val="22"/>
                <w:szCs w:val="22"/>
              </w:rPr>
              <w:t>Time</w:t>
            </w:r>
          </w:p>
        </w:tc>
        <w:tc>
          <w:tcPr>
            <w:tcW w:w="3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EE2B72" w14:textId="58309ED3" w:rsidR="0126B79A" w:rsidRDefault="0126B79A" w:rsidP="0126B79A">
            <w:pPr>
              <w:spacing w:after="0"/>
            </w:pPr>
            <w:r w:rsidRPr="0126B79A">
              <w:rPr>
                <w:rFonts w:ascii="Calibri" w:eastAsia="Calibri" w:hAnsi="Calibri" w:cs="Calibri"/>
                <w:color w:val="000000" w:themeColor="text1"/>
                <w:sz w:val="22"/>
                <w:szCs w:val="22"/>
              </w:rPr>
              <w:t>Time of day</w:t>
            </w:r>
          </w:p>
        </w:tc>
        <w:tc>
          <w:tcPr>
            <w:tcW w:w="36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B68FEC" w14:textId="774E8D64" w:rsidR="0126B79A" w:rsidRDefault="0126B79A" w:rsidP="0126B79A">
            <w:pPr>
              <w:spacing w:after="0"/>
            </w:pPr>
            <w:r w:rsidRPr="0126B79A">
              <w:rPr>
                <w:rFonts w:ascii="Calibri" w:eastAsia="Calibri" w:hAnsi="Calibri" w:cs="Calibri"/>
                <w:color w:val="000000" w:themeColor="text1"/>
                <w:sz w:val="22"/>
                <w:szCs w:val="22"/>
              </w:rPr>
              <w:t>string with formatting</w:t>
            </w:r>
          </w:p>
        </w:tc>
        <w:tc>
          <w:tcPr>
            <w:tcW w:w="99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278D9DFC" w14:textId="63AD8ACA" w:rsidR="0126B79A" w:rsidRDefault="0126B79A" w:rsidP="0126B79A">
            <w:pPr>
              <w:spacing w:after="0"/>
            </w:pPr>
            <w:r w:rsidRPr="0126B79A">
              <w:rPr>
                <w:rFonts w:ascii="Calibri" w:eastAsia="Calibri" w:hAnsi="Calibri" w:cs="Calibri"/>
                <w:color w:val="000000" w:themeColor="text1"/>
                <w:sz w:val="22"/>
                <w:szCs w:val="22"/>
              </w:rPr>
              <w:t>Medium</w:t>
            </w:r>
          </w:p>
        </w:tc>
      </w:tr>
      <w:tr w:rsidR="00D96E91" w14:paraId="6C523E09" w14:textId="77777777" w:rsidTr="00251C6A">
        <w:trPr>
          <w:trHeight w:val="285"/>
        </w:trPr>
        <w:tc>
          <w:tcPr>
            <w:tcW w:w="11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9B7233" w14:textId="71096ECB" w:rsidR="0126B79A" w:rsidRDefault="0126B79A" w:rsidP="0126B79A">
            <w:pPr>
              <w:spacing w:after="0"/>
            </w:pPr>
            <w:r w:rsidRPr="0126B79A">
              <w:rPr>
                <w:rFonts w:ascii="Calibri" w:eastAsia="Calibri" w:hAnsi="Calibri" w:cs="Calibri"/>
                <w:color w:val="000000" w:themeColor="text1"/>
                <w:sz w:val="22"/>
                <w:szCs w:val="22"/>
              </w:rPr>
              <w:t>UC</w:t>
            </w:r>
          </w:p>
        </w:tc>
        <w:tc>
          <w:tcPr>
            <w:tcW w:w="20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E64E71" w14:textId="74832E60" w:rsidR="0126B79A" w:rsidRDefault="0126B79A" w:rsidP="0126B79A">
            <w:pPr>
              <w:spacing w:after="0"/>
            </w:pPr>
            <w:r w:rsidRPr="0126B79A">
              <w:rPr>
                <w:rFonts w:ascii="Calibri" w:eastAsia="Calibri" w:hAnsi="Calibri" w:cs="Calibri"/>
                <w:color w:val="000000" w:themeColor="text1"/>
                <w:sz w:val="22"/>
                <w:szCs w:val="22"/>
              </w:rPr>
              <w:t>Unlimited Characters</w:t>
            </w:r>
          </w:p>
        </w:tc>
        <w:tc>
          <w:tcPr>
            <w:tcW w:w="3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B8AAAFA" w14:textId="0C668B1B" w:rsidR="0126B79A" w:rsidRDefault="0126B79A" w:rsidP="0126B79A">
            <w:pPr>
              <w:spacing w:after="0"/>
            </w:pPr>
            <w:r w:rsidRPr="0126B79A">
              <w:rPr>
                <w:rFonts w:ascii="Calibri" w:eastAsia="Calibri" w:hAnsi="Calibri" w:cs="Calibri"/>
                <w:color w:val="000000" w:themeColor="text1"/>
                <w:sz w:val="22"/>
                <w:szCs w:val="22"/>
              </w:rPr>
              <w:t>Unicode text</w:t>
            </w:r>
          </w:p>
        </w:tc>
        <w:tc>
          <w:tcPr>
            <w:tcW w:w="36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267A83" w14:textId="5162D294" w:rsidR="0126B79A" w:rsidRDefault="0126B79A" w:rsidP="0126B79A">
            <w:pPr>
              <w:spacing w:after="0"/>
            </w:pPr>
            <w:r w:rsidRPr="0126B79A">
              <w:rPr>
                <w:rFonts w:ascii="Calibri" w:eastAsia="Calibri" w:hAnsi="Calibri" w:cs="Calibri"/>
                <w:color w:val="000000" w:themeColor="text1"/>
                <w:sz w:val="22"/>
                <w:szCs w:val="22"/>
              </w:rPr>
              <w:t>string</w:t>
            </w:r>
          </w:p>
        </w:tc>
        <w:tc>
          <w:tcPr>
            <w:tcW w:w="990" w:type="dxa"/>
            <w:tcBorders>
              <w:top w:val="single" w:sz="4" w:space="0" w:color="auto"/>
              <w:left w:val="single" w:sz="4" w:space="0" w:color="auto"/>
              <w:bottom w:val="single" w:sz="4" w:space="0" w:color="auto"/>
              <w:right w:val="single" w:sz="4" w:space="0" w:color="auto"/>
            </w:tcBorders>
            <w:shd w:val="clear" w:color="auto" w:fill="FFCCCC"/>
            <w:tcMar>
              <w:top w:w="15" w:type="dxa"/>
              <w:left w:w="15" w:type="dxa"/>
              <w:right w:w="15" w:type="dxa"/>
            </w:tcMar>
            <w:vAlign w:val="center"/>
          </w:tcPr>
          <w:p w14:paraId="66B116B5" w14:textId="1362B9D4" w:rsidR="0126B79A" w:rsidRDefault="0126B79A" w:rsidP="0126B79A">
            <w:pPr>
              <w:spacing w:after="0"/>
            </w:pPr>
            <w:r w:rsidRPr="0126B79A">
              <w:rPr>
                <w:rFonts w:ascii="Calibri" w:eastAsia="Calibri" w:hAnsi="Calibri" w:cs="Calibri"/>
                <w:color w:val="000000" w:themeColor="text1"/>
                <w:sz w:val="22"/>
                <w:szCs w:val="22"/>
              </w:rPr>
              <w:t>High</w:t>
            </w:r>
          </w:p>
        </w:tc>
      </w:tr>
      <w:tr w:rsidR="00D96E91" w14:paraId="2CD317F3" w14:textId="77777777" w:rsidTr="00251C6A">
        <w:trPr>
          <w:trHeight w:val="285"/>
        </w:trPr>
        <w:tc>
          <w:tcPr>
            <w:tcW w:w="11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A4CF10" w14:textId="1EE4B06F" w:rsidR="0126B79A" w:rsidRDefault="0126B79A" w:rsidP="0126B79A">
            <w:pPr>
              <w:spacing w:after="0"/>
            </w:pPr>
            <w:r w:rsidRPr="0126B79A">
              <w:rPr>
                <w:rFonts w:ascii="Calibri" w:eastAsia="Calibri" w:hAnsi="Calibri" w:cs="Calibri"/>
                <w:color w:val="000000" w:themeColor="text1"/>
                <w:sz w:val="22"/>
                <w:szCs w:val="22"/>
              </w:rPr>
              <w:t>UI</w:t>
            </w:r>
          </w:p>
        </w:tc>
        <w:tc>
          <w:tcPr>
            <w:tcW w:w="20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A5020D" w14:textId="2AF97AEC" w:rsidR="0126B79A" w:rsidRDefault="0126B79A" w:rsidP="0126B79A">
            <w:pPr>
              <w:spacing w:after="0"/>
            </w:pPr>
            <w:r w:rsidRPr="0126B79A">
              <w:rPr>
                <w:rFonts w:ascii="Calibri" w:eastAsia="Calibri" w:hAnsi="Calibri" w:cs="Calibri"/>
                <w:color w:val="000000" w:themeColor="text1"/>
                <w:sz w:val="22"/>
                <w:szCs w:val="22"/>
              </w:rPr>
              <w:t>Unique Identifier (UID)</w:t>
            </w:r>
          </w:p>
        </w:tc>
        <w:tc>
          <w:tcPr>
            <w:tcW w:w="3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7D63E2" w14:textId="6664CDEC" w:rsidR="0126B79A" w:rsidRDefault="0126B79A" w:rsidP="0126B79A">
            <w:pPr>
              <w:spacing w:after="0"/>
            </w:pPr>
            <w:r w:rsidRPr="0126B79A">
              <w:rPr>
                <w:rFonts w:ascii="Calibri" w:eastAsia="Calibri" w:hAnsi="Calibri" w:cs="Calibri"/>
                <w:color w:val="000000" w:themeColor="text1"/>
                <w:sz w:val="22"/>
                <w:szCs w:val="22"/>
              </w:rPr>
              <w:t>UIDs</w:t>
            </w:r>
          </w:p>
        </w:tc>
        <w:tc>
          <w:tcPr>
            <w:tcW w:w="36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A345256" w14:textId="7DE23B22" w:rsidR="0126B79A" w:rsidRDefault="0126B79A" w:rsidP="0126B79A">
            <w:pPr>
              <w:spacing w:after="0"/>
            </w:pPr>
            <w:r w:rsidRPr="0126B79A">
              <w:rPr>
                <w:rFonts w:ascii="Calibri" w:eastAsia="Calibri" w:hAnsi="Calibri" w:cs="Calibri"/>
                <w:color w:val="000000" w:themeColor="text1"/>
                <w:sz w:val="22"/>
                <w:szCs w:val="22"/>
              </w:rPr>
              <w:t>string UID</w:t>
            </w:r>
          </w:p>
        </w:tc>
        <w:tc>
          <w:tcPr>
            <w:tcW w:w="99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15034712" w14:textId="53DF8587" w:rsidR="0126B79A" w:rsidRDefault="0126B79A" w:rsidP="0126B79A">
            <w:pPr>
              <w:spacing w:after="0"/>
            </w:pPr>
            <w:r w:rsidRPr="0126B79A">
              <w:rPr>
                <w:rFonts w:ascii="Calibri" w:eastAsia="Calibri" w:hAnsi="Calibri" w:cs="Calibri"/>
                <w:color w:val="000000" w:themeColor="text1"/>
                <w:sz w:val="22"/>
                <w:szCs w:val="22"/>
              </w:rPr>
              <w:t>Medium</w:t>
            </w:r>
          </w:p>
        </w:tc>
      </w:tr>
      <w:tr w:rsidR="00D96E91" w14:paraId="63FD4747" w14:textId="77777777" w:rsidTr="00251C6A">
        <w:trPr>
          <w:trHeight w:val="285"/>
        </w:trPr>
        <w:tc>
          <w:tcPr>
            <w:tcW w:w="11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1D2073" w14:textId="45BFBE78" w:rsidR="0126B79A" w:rsidRDefault="0126B79A" w:rsidP="0126B79A">
            <w:pPr>
              <w:spacing w:after="0"/>
            </w:pPr>
            <w:r w:rsidRPr="0126B79A">
              <w:rPr>
                <w:rFonts w:ascii="Calibri" w:eastAsia="Calibri" w:hAnsi="Calibri" w:cs="Calibri"/>
                <w:color w:val="000000" w:themeColor="text1"/>
                <w:sz w:val="22"/>
                <w:szCs w:val="22"/>
              </w:rPr>
              <w:lastRenderedPageBreak/>
              <w:t>UL</w:t>
            </w:r>
          </w:p>
        </w:tc>
        <w:tc>
          <w:tcPr>
            <w:tcW w:w="20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193A7F" w14:textId="42D1CA68" w:rsidR="0126B79A" w:rsidRDefault="0126B79A" w:rsidP="0126B79A">
            <w:pPr>
              <w:spacing w:after="0"/>
            </w:pPr>
            <w:r w:rsidRPr="0126B79A">
              <w:rPr>
                <w:rFonts w:ascii="Calibri" w:eastAsia="Calibri" w:hAnsi="Calibri" w:cs="Calibri"/>
                <w:color w:val="000000" w:themeColor="text1"/>
                <w:sz w:val="22"/>
                <w:szCs w:val="22"/>
              </w:rPr>
              <w:t>Unsigned Long</w:t>
            </w:r>
          </w:p>
        </w:tc>
        <w:tc>
          <w:tcPr>
            <w:tcW w:w="3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5ADC66" w14:textId="1E24C495" w:rsidR="0126B79A" w:rsidRDefault="0126B79A" w:rsidP="0126B79A">
            <w:pPr>
              <w:spacing w:after="0"/>
            </w:pPr>
            <w:r w:rsidRPr="0126B79A">
              <w:rPr>
                <w:rFonts w:ascii="Calibri" w:eastAsia="Calibri" w:hAnsi="Calibri" w:cs="Calibri"/>
                <w:color w:val="000000" w:themeColor="text1"/>
                <w:sz w:val="22"/>
                <w:szCs w:val="22"/>
              </w:rPr>
              <w:t>32-bit unsigned integer</w:t>
            </w:r>
          </w:p>
        </w:tc>
        <w:tc>
          <w:tcPr>
            <w:tcW w:w="36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3A6759" w14:textId="32519E77" w:rsidR="0126B79A" w:rsidRDefault="0126B79A" w:rsidP="0126B79A">
            <w:pPr>
              <w:spacing w:after="0"/>
            </w:pPr>
            <w:r w:rsidRPr="0126B79A">
              <w:rPr>
                <w:rFonts w:ascii="Calibri" w:eastAsia="Calibri" w:hAnsi="Calibri" w:cs="Calibri"/>
                <w:color w:val="000000" w:themeColor="text1"/>
                <w:sz w:val="22"/>
                <w:szCs w:val="22"/>
              </w:rPr>
              <w:t>Unsigned binary integer 32 bits long</w:t>
            </w:r>
          </w:p>
        </w:tc>
        <w:tc>
          <w:tcPr>
            <w:tcW w:w="990" w:type="dxa"/>
            <w:tcBorders>
              <w:top w:val="single" w:sz="4"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04586D50" w14:textId="5F2CB2FE" w:rsidR="0126B79A" w:rsidRDefault="0126B79A" w:rsidP="0126B79A">
            <w:pPr>
              <w:spacing w:after="0"/>
            </w:pPr>
            <w:r w:rsidRPr="0126B79A">
              <w:rPr>
                <w:rFonts w:ascii="Calibri" w:eastAsia="Calibri" w:hAnsi="Calibri" w:cs="Calibri"/>
                <w:color w:val="000000" w:themeColor="text1"/>
                <w:sz w:val="22"/>
                <w:szCs w:val="22"/>
              </w:rPr>
              <w:t>Low</w:t>
            </w:r>
          </w:p>
        </w:tc>
      </w:tr>
      <w:tr w:rsidR="00D96E91" w14:paraId="212751DC" w14:textId="77777777" w:rsidTr="00251C6A">
        <w:trPr>
          <w:trHeight w:val="285"/>
        </w:trPr>
        <w:tc>
          <w:tcPr>
            <w:tcW w:w="11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28B513" w14:textId="24C61F1B" w:rsidR="0126B79A" w:rsidRDefault="0126B79A" w:rsidP="0126B79A">
            <w:pPr>
              <w:spacing w:after="0"/>
            </w:pPr>
            <w:r w:rsidRPr="0126B79A">
              <w:rPr>
                <w:rFonts w:ascii="Calibri" w:eastAsia="Calibri" w:hAnsi="Calibri" w:cs="Calibri"/>
                <w:color w:val="000000" w:themeColor="text1"/>
                <w:sz w:val="22"/>
                <w:szCs w:val="22"/>
              </w:rPr>
              <w:t>UN</w:t>
            </w:r>
          </w:p>
        </w:tc>
        <w:tc>
          <w:tcPr>
            <w:tcW w:w="20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CB0065" w14:textId="52008214" w:rsidR="0126B79A" w:rsidRDefault="0126B79A" w:rsidP="0126B79A">
            <w:pPr>
              <w:spacing w:after="0"/>
            </w:pPr>
            <w:r w:rsidRPr="0126B79A">
              <w:rPr>
                <w:rFonts w:ascii="Calibri" w:eastAsia="Calibri" w:hAnsi="Calibri" w:cs="Calibri"/>
                <w:color w:val="000000" w:themeColor="text1"/>
                <w:sz w:val="22"/>
                <w:szCs w:val="22"/>
              </w:rPr>
              <w:t>Unknown</w:t>
            </w:r>
          </w:p>
        </w:tc>
        <w:tc>
          <w:tcPr>
            <w:tcW w:w="3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A355EF" w14:textId="0CC2A045" w:rsidR="0126B79A" w:rsidRDefault="0126B79A" w:rsidP="0126B79A">
            <w:pPr>
              <w:spacing w:after="0"/>
            </w:pPr>
            <w:r w:rsidRPr="0126B79A">
              <w:rPr>
                <w:rFonts w:ascii="Calibri" w:eastAsia="Calibri" w:hAnsi="Calibri" w:cs="Calibri"/>
                <w:color w:val="000000" w:themeColor="text1"/>
                <w:sz w:val="22"/>
                <w:szCs w:val="22"/>
              </w:rPr>
              <w:t>Unknown encoding</w:t>
            </w:r>
          </w:p>
        </w:tc>
        <w:tc>
          <w:tcPr>
            <w:tcW w:w="36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71D58A8" w14:textId="0699F59F" w:rsidR="0126B79A" w:rsidRDefault="0126B79A" w:rsidP="0126B79A">
            <w:pPr>
              <w:spacing w:after="0"/>
            </w:pPr>
            <w:r w:rsidRPr="0126B79A">
              <w:rPr>
                <w:rFonts w:ascii="Calibri" w:eastAsia="Calibri" w:hAnsi="Calibri" w:cs="Calibri"/>
                <w:color w:val="000000" w:themeColor="text1"/>
                <w:sz w:val="22"/>
                <w:szCs w:val="22"/>
              </w:rPr>
              <w:t>octet-stream with unknown encoding</w:t>
            </w:r>
          </w:p>
        </w:tc>
        <w:tc>
          <w:tcPr>
            <w:tcW w:w="990"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right w:w="15" w:type="dxa"/>
            </w:tcMar>
            <w:vAlign w:val="center"/>
          </w:tcPr>
          <w:p w14:paraId="30A29DC3" w14:textId="7A1424EB" w:rsidR="0126B79A" w:rsidRDefault="0126B79A" w:rsidP="0126B79A">
            <w:pPr>
              <w:spacing w:after="0"/>
            </w:pPr>
            <w:r w:rsidRPr="0126B79A">
              <w:rPr>
                <w:rFonts w:ascii="Calibri" w:eastAsia="Calibri" w:hAnsi="Calibri" w:cs="Calibri"/>
                <w:color w:val="000000" w:themeColor="text1"/>
                <w:sz w:val="22"/>
                <w:szCs w:val="22"/>
              </w:rPr>
              <w:t>Medium</w:t>
            </w:r>
          </w:p>
        </w:tc>
      </w:tr>
      <w:tr w:rsidR="00D96E91" w14:paraId="5F28CA3C" w14:textId="77777777" w:rsidTr="00251C6A">
        <w:trPr>
          <w:trHeight w:val="285"/>
        </w:trPr>
        <w:tc>
          <w:tcPr>
            <w:tcW w:w="11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2D86F3" w14:textId="1E4CB5C8" w:rsidR="0126B79A" w:rsidRDefault="0126B79A" w:rsidP="0126B79A">
            <w:pPr>
              <w:spacing w:after="0"/>
            </w:pPr>
            <w:r w:rsidRPr="0126B79A">
              <w:rPr>
                <w:rFonts w:ascii="Calibri" w:eastAsia="Calibri" w:hAnsi="Calibri" w:cs="Calibri"/>
                <w:color w:val="000000" w:themeColor="text1"/>
                <w:sz w:val="22"/>
                <w:szCs w:val="22"/>
              </w:rPr>
              <w:t>UR</w:t>
            </w:r>
          </w:p>
        </w:tc>
        <w:tc>
          <w:tcPr>
            <w:tcW w:w="20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51FA83" w14:textId="510B8E98" w:rsidR="0126B79A" w:rsidRDefault="0126B79A" w:rsidP="0126B79A">
            <w:pPr>
              <w:spacing w:after="0"/>
            </w:pPr>
            <w:r w:rsidRPr="0126B79A">
              <w:rPr>
                <w:rFonts w:ascii="Calibri" w:eastAsia="Calibri" w:hAnsi="Calibri" w:cs="Calibri"/>
                <w:color w:val="000000" w:themeColor="text1"/>
                <w:sz w:val="22"/>
                <w:szCs w:val="22"/>
              </w:rPr>
              <w:t>URI/URL</w:t>
            </w:r>
          </w:p>
        </w:tc>
        <w:tc>
          <w:tcPr>
            <w:tcW w:w="3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025D78" w14:textId="5AB5FF66" w:rsidR="0126B79A" w:rsidRDefault="0126B79A" w:rsidP="0126B79A">
            <w:pPr>
              <w:spacing w:after="0"/>
            </w:pPr>
            <w:r w:rsidRPr="0126B79A">
              <w:rPr>
                <w:rFonts w:ascii="Calibri" w:eastAsia="Calibri" w:hAnsi="Calibri" w:cs="Calibri"/>
                <w:color w:val="000000" w:themeColor="text1"/>
                <w:sz w:val="22"/>
                <w:szCs w:val="22"/>
              </w:rPr>
              <w:t>Web addresses or resource identifiers</w:t>
            </w:r>
          </w:p>
        </w:tc>
        <w:tc>
          <w:tcPr>
            <w:tcW w:w="36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BC94E5" w14:textId="48B2A053" w:rsidR="0126B79A" w:rsidRDefault="0126B79A" w:rsidP="0126B79A">
            <w:pPr>
              <w:spacing w:after="0"/>
            </w:pPr>
            <w:r w:rsidRPr="0126B79A">
              <w:rPr>
                <w:rFonts w:ascii="Calibri" w:eastAsia="Calibri" w:hAnsi="Calibri" w:cs="Calibri"/>
                <w:color w:val="000000" w:themeColor="text1"/>
                <w:sz w:val="22"/>
                <w:szCs w:val="22"/>
              </w:rPr>
              <w:t>string URI/URL</w:t>
            </w:r>
          </w:p>
        </w:tc>
        <w:tc>
          <w:tcPr>
            <w:tcW w:w="990" w:type="dxa"/>
            <w:tcBorders>
              <w:top w:val="single" w:sz="4" w:space="0" w:color="auto"/>
              <w:left w:val="single" w:sz="4" w:space="0" w:color="auto"/>
              <w:bottom w:val="single" w:sz="4" w:space="0" w:color="auto"/>
              <w:right w:val="single" w:sz="4" w:space="0" w:color="auto"/>
            </w:tcBorders>
            <w:shd w:val="clear" w:color="auto" w:fill="FFCCCC"/>
            <w:tcMar>
              <w:top w:w="15" w:type="dxa"/>
              <w:left w:w="15" w:type="dxa"/>
              <w:right w:w="15" w:type="dxa"/>
            </w:tcMar>
            <w:vAlign w:val="center"/>
          </w:tcPr>
          <w:p w14:paraId="01F22D49" w14:textId="1DDE57EA" w:rsidR="0126B79A" w:rsidRDefault="0126B79A" w:rsidP="0126B79A">
            <w:pPr>
              <w:spacing w:after="0"/>
            </w:pPr>
            <w:r w:rsidRPr="0126B79A">
              <w:rPr>
                <w:rFonts w:ascii="Calibri" w:eastAsia="Calibri" w:hAnsi="Calibri" w:cs="Calibri"/>
                <w:color w:val="000000" w:themeColor="text1"/>
                <w:sz w:val="22"/>
                <w:szCs w:val="22"/>
              </w:rPr>
              <w:t>High</w:t>
            </w:r>
          </w:p>
        </w:tc>
      </w:tr>
      <w:tr w:rsidR="00D96E91" w14:paraId="4A627B69" w14:textId="77777777" w:rsidTr="00251C6A">
        <w:trPr>
          <w:trHeight w:val="285"/>
        </w:trPr>
        <w:tc>
          <w:tcPr>
            <w:tcW w:w="11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9B9AEAD" w14:textId="1A7FD7D2" w:rsidR="0126B79A" w:rsidRDefault="0126B79A" w:rsidP="0126B79A">
            <w:pPr>
              <w:spacing w:after="0"/>
            </w:pPr>
            <w:r w:rsidRPr="0126B79A">
              <w:rPr>
                <w:rFonts w:ascii="Calibri" w:eastAsia="Calibri" w:hAnsi="Calibri" w:cs="Calibri"/>
                <w:color w:val="000000" w:themeColor="text1"/>
                <w:sz w:val="22"/>
                <w:szCs w:val="22"/>
              </w:rPr>
              <w:t>US</w:t>
            </w:r>
          </w:p>
        </w:tc>
        <w:tc>
          <w:tcPr>
            <w:tcW w:w="20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9629F25" w14:textId="173EBEA8" w:rsidR="0126B79A" w:rsidRDefault="0126B79A" w:rsidP="0126B79A">
            <w:pPr>
              <w:spacing w:after="0"/>
            </w:pPr>
            <w:r w:rsidRPr="0126B79A">
              <w:rPr>
                <w:rFonts w:ascii="Calibri" w:eastAsia="Calibri" w:hAnsi="Calibri" w:cs="Calibri"/>
                <w:color w:val="000000" w:themeColor="text1"/>
                <w:sz w:val="22"/>
                <w:szCs w:val="22"/>
              </w:rPr>
              <w:t>Unsigned Short</w:t>
            </w:r>
          </w:p>
        </w:tc>
        <w:tc>
          <w:tcPr>
            <w:tcW w:w="3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D51ADE" w14:textId="6B889A13" w:rsidR="0126B79A" w:rsidRDefault="0126B79A" w:rsidP="0126B79A">
            <w:pPr>
              <w:spacing w:after="0"/>
            </w:pPr>
            <w:r w:rsidRPr="0126B79A">
              <w:rPr>
                <w:rFonts w:ascii="Calibri" w:eastAsia="Calibri" w:hAnsi="Calibri" w:cs="Calibri"/>
                <w:color w:val="000000" w:themeColor="text1"/>
                <w:sz w:val="22"/>
                <w:szCs w:val="22"/>
              </w:rPr>
              <w:t>16-bit unsigned integer</w:t>
            </w:r>
          </w:p>
        </w:tc>
        <w:tc>
          <w:tcPr>
            <w:tcW w:w="36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38FA259" w14:textId="411AE35D" w:rsidR="0126B79A" w:rsidRDefault="0126B79A" w:rsidP="0126B79A">
            <w:pPr>
              <w:spacing w:after="0"/>
            </w:pPr>
            <w:r w:rsidRPr="0126B79A">
              <w:rPr>
                <w:rFonts w:ascii="Calibri" w:eastAsia="Calibri" w:hAnsi="Calibri" w:cs="Calibri"/>
                <w:color w:val="000000" w:themeColor="text1"/>
                <w:sz w:val="22"/>
                <w:szCs w:val="22"/>
              </w:rPr>
              <w:t>Unsigned binary integer 16 bits long</w:t>
            </w:r>
          </w:p>
        </w:tc>
        <w:tc>
          <w:tcPr>
            <w:tcW w:w="990" w:type="dxa"/>
            <w:tcBorders>
              <w:top w:val="single" w:sz="4"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2949906B" w14:textId="55FA365B" w:rsidR="0126B79A" w:rsidRDefault="0126B79A" w:rsidP="0126B79A">
            <w:pPr>
              <w:spacing w:after="0"/>
            </w:pPr>
            <w:r w:rsidRPr="0126B79A">
              <w:rPr>
                <w:rFonts w:ascii="Calibri" w:eastAsia="Calibri" w:hAnsi="Calibri" w:cs="Calibri"/>
                <w:color w:val="000000" w:themeColor="text1"/>
                <w:sz w:val="22"/>
                <w:szCs w:val="22"/>
              </w:rPr>
              <w:t>Low</w:t>
            </w:r>
          </w:p>
        </w:tc>
      </w:tr>
      <w:tr w:rsidR="00D96E91" w14:paraId="636B2FEC" w14:textId="77777777" w:rsidTr="00251C6A">
        <w:trPr>
          <w:trHeight w:val="285"/>
        </w:trPr>
        <w:tc>
          <w:tcPr>
            <w:tcW w:w="11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10C422" w14:textId="38707539" w:rsidR="0126B79A" w:rsidRDefault="0126B79A" w:rsidP="0126B79A">
            <w:pPr>
              <w:spacing w:after="0"/>
            </w:pPr>
            <w:r w:rsidRPr="0126B79A">
              <w:rPr>
                <w:rFonts w:ascii="Calibri" w:eastAsia="Calibri" w:hAnsi="Calibri" w:cs="Calibri"/>
                <w:color w:val="000000" w:themeColor="text1"/>
                <w:sz w:val="22"/>
                <w:szCs w:val="22"/>
              </w:rPr>
              <w:t>UT</w:t>
            </w:r>
          </w:p>
        </w:tc>
        <w:tc>
          <w:tcPr>
            <w:tcW w:w="20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C52DA5" w14:textId="6D972E91" w:rsidR="0126B79A" w:rsidRDefault="0126B79A" w:rsidP="0126B79A">
            <w:pPr>
              <w:spacing w:after="0"/>
            </w:pPr>
            <w:r w:rsidRPr="0126B79A">
              <w:rPr>
                <w:rFonts w:ascii="Calibri" w:eastAsia="Calibri" w:hAnsi="Calibri" w:cs="Calibri"/>
                <w:color w:val="000000" w:themeColor="text1"/>
                <w:sz w:val="22"/>
                <w:szCs w:val="22"/>
              </w:rPr>
              <w:t>Unlimited Text</w:t>
            </w:r>
          </w:p>
        </w:tc>
        <w:tc>
          <w:tcPr>
            <w:tcW w:w="3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4D858D" w14:textId="7B91BCF0" w:rsidR="0126B79A" w:rsidRDefault="0126B79A" w:rsidP="0126B79A">
            <w:pPr>
              <w:spacing w:after="0"/>
            </w:pPr>
            <w:r w:rsidRPr="0126B79A">
              <w:rPr>
                <w:rFonts w:ascii="Calibri" w:eastAsia="Calibri" w:hAnsi="Calibri" w:cs="Calibri"/>
                <w:color w:val="000000" w:themeColor="text1"/>
                <w:sz w:val="22"/>
                <w:szCs w:val="22"/>
              </w:rPr>
              <w:t>Very long free text</w:t>
            </w:r>
          </w:p>
        </w:tc>
        <w:tc>
          <w:tcPr>
            <w:tcW w:w="36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4C69D6" w14:textId="5F1A9F34" w:rsidR="0126B79A" w:rsidRDefault="0126B79A" w:rsidP="0126B79A">
            <w:pPr>
              <w:spacing w:after="0"/>
            </w:pPr>
            <w:r w:rsidRPr="0126B79A">
              <w:rPr>
                <w:rFonts w:ascii="Calibri" w:eastAsia="Calibri" w:hAnsi="Calibri" w:cs="Calibri"/>
                <w:color w:val="000000" w:themeColor="text1"/>
                <w:sz w:val="22"/>
                <w:szCs w:val="22"/>
              </w:rPr>
              <w:t>string</w:t>
            </w:r>
          </w:p>
        </w:tc>
        <w:tc>
          <w:tcPr>
            <w:tcW w:w="990" w:type="dxa"/>
            <w:tcBorders>
              <w:top w:val="single" w:sz="4" w:space="0" w:color="auto"/>
              <w:left w:val="single" w:sz="4" w:space="0" w:color="auto"/>
              <w:bottom w:val="single" w:sz="4" w:space="0" w:color="auto"/>
              <w:right w:val="single" w:sz="4" w:space="0" w:color="auto"/>
            </w:tcBorders>
            <w:shd w:val="clear" w:color="auto" w:fill="FFCCCC"/>
            <w:tcMar>
              <w:top w:w="15" w:type="dxa"/>
              <w:left w:w="15" w:type="dxa"/>
              <w:right w:w="15" w:type="dxa"/>
            </w:tcMar>
            <w:vAlign w:val="center"/>
          </w:tcPr>
          <w:p w14:paraId="6E002F16" w14:textId="2F4C040F" w:rsidR="0126B79A" w:rsidRDefault="0126B79A" w:rsidP="0126B79A">
            <w:pPr>
              <w:spacing w:after="0"/>
            </w:pPr>
            <w:r w:rsidRPr="0126B79A">
              <w:rPr>
                <w:rFonts w:ascii="Calibri" w:eastAsia="Calibri" w:hAnsi="Calibri" w:cs="Calibri"/>
                <w:color w:val="000000" w:themeColor="text1"/>
                <w:sz w:val="22"/>
                <w:szCs w:val="22"/>
              </w:rPr>
              <w:t>High</w:t>
            </w:r>
          </w:p>
        </w:tc>
      </w:tr>
      <w:tr w:rsidR="00D96E91" w14:paraId="0C30684B" w14:textId="77777777" w:rsidTr="00251C6A">
        <w:trPr>
          <w:trHeight w:val="285"/>
        </w:trPr>
        <w:tc>
          <w:tcPr>
            <w:tcW w:w="11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5D3400D" w14:textId="7D478046" w:rsidR="0126B79A" w:rsidRDefault="0126B79A" w:rsidP="0126B79A">
            <w:pPr>
              <w:spacing w:after="0"/>
            </w:pPr>
            <w:r w:rsidRPr="0126B79A">
              <w:rPr>
                <w:rFonts w:ascii="Calibri" w:eastAsia="Calibri" w:hAnsi="Calibri" w:cs="Calibri"/>
                <w:color w:val="000000" w:themeColor="text1"/>
                <w:sz w:val="22"/>
                <w:szCs w:val="22"/>
              </w:rPr>
              <w:t>UV</w:t>
            </w:r>
          </w:p>
        </w:tc>
        <w:tc>
          <w:tcPr>
            <w:tcW w:w="20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9A57FF" w14:textId="16AFD76D" w:rsidR="0126B79A" w:rsidRDefault="0126B79A" w:rsidP="0126B79A">
            <w:pPr>
              <w:spacing w:after="0"/>
            </w:pPr>
            <w:r w:rsidRPr="0126B79A">
              <w:rPr>
                <w:rFonts w:ascii="Calibri" w:eastAsia="Calibri" w:hAnsi="Calibri" w:cs="Calibri"/>
                <w:color w:val="000000" w:themeColor="text1"/>
                <w:sz w:val="22"/>
                <w:szCs w:val="22"/>
              </w:rPr>
              <w:t>Unsigned 64-bit Very Long</w:t>
            </w:r>
          </w:p>
        </w:tc>
        <w:tc>
          <w:tcPr>
            <w:tcW w:w="3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E64B4A" w14:textId="04EC4395" w:rsidR="0126B79A" w:rsidRDefault="0126B79A" w:rsidP="0126B79A">
            <w:pPr>
              <w:spacing w:after="0"/>
            </w:pPr>
            <w:r w:rsidRPr="0126B79A">
              <w:rPr>
                <w:rFonts w:ascii="Calibri" w:eastAsia="Calibri" w:hAnsi="Calibri" w:cs="Calibri"/>
                <w:color w:val="000000" w:themeColor="text1"/>
                <w:sz w:val="22"/>
                <w:szCs w:val="22"/>
              </w:rPr>
              <w:t>64-bit unsigned integer</w:t>
            </w:r>
          </w:p>
        </w:tc>
        <w:tc>
          <w:tcPr>
            <w:tcW w:w="36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D568D1" w14:textId="51334737" w:rsidR="0126B79A" w:rsidRDefault="0126B79A" w:rsidP="0126B79A">
            <w:pPr>
              <w:spacing w:after="0"/>
            </w:pPr>
            <w:r w:rsidRPr="0126B79A">
              <w:rPr>
                <w:rFonts w:ascii="Calibri" w:eastAsia="Calibri" w:hAnsi="Calibri" w:cs="Calibri"/>
                <w:color w:val="000000" w:themeColor="text1"/>
                <w:sz w:val="22"/>
                <w:szCs w:val="22"/>
              </w:rPr>
              <w:t>Unsigned binary integer 64 bits long</w:t>
            </w:r>
          </w:p>
        </w:tc>
        <w:tc>
          <w:tcPr>
            <w:tcW w:w="990" w:type="dxa"/>
            <w:tcBorders>
              <w:top w:val="single" w:sz="4"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6127E87C" w14:textId="18C5BE87" w:rsidR="0126B79A" w:rsidRDefault="0126B79A" w:rsidP="0126B79A">
            <w:pPr>
              <w:spacing w:after="0"/>
            </w:pPr>
            <w:r w:rsidRPr="0126B79A">
              <w:rPr>
                <w:rFonts w:ascii="Calibri" w:eastAsia="Calibri" w:hAnsi="Calibri" w:cs="Calibri"/>
                <w:color w:val="000000" w:themeColor="text1"/>
                <w:sz w:val="22"/>
                <w:szCs w:val="22"/>
              </w:rPr>
              <w:t>Low</w:t>
            </w:r>
          </w:p>
        </w:tc>
      </w:tr>
    </w:tbl>
    <w:p w14:paraId="19A537F2" w14:textId="77F7E106" w:rsidR="0126B79A" w:rsidRDefault="0126B79A" w:rsidP="0126B79A"/>
    <w:p w14:paraId="2D8B5C0D" w14:textId="77777777" w:rsidR="00E87A68" w:rsidRDefault="00E87A68" w:rsidP="4B1BE2C1">
      <w:pPr>
        <w:rPr>
          <w:rFonts w:ascii="Aptos" w:eastAsia="Aptos" w:hAnsi="Aptos" w:cs="Aptos"/>
        </w:rPr>
        <w:sectPr w:rsidR="00E87A68" w:rsidSect="007F21C1">
          <w:headerReference w:type="default" r:id="rId14"/>
          <w:footerReference w:type="default" r:id="rId15"/>
          <w:type w:val="continuous"/>
          <w:pgSz w:w="12240" w:h="15840"/>
          <w:pgMar w:top="1440" w:right="1440" w:bottom="1440" w:left="1440" w:header="720" w:footer="432" w:gutter="0"/>
          <w:pgNumType w:start="1"/>
          <w:cols w:space="720"/>
          <w:titlePg/>
          <w:docGrid w:linePitch="360"/>
        </w:sectPr>
      </w:pPr>
    </w:p>
    <w:p w14:paraId="142F6188" w14:textId="79EA7819" w:rsidR="00E87A68" w:rsidRDefault="00E87A68" w:rsidP="00E87A68">
      <w:pPr>
        <w:pStyle w:val="Heading1"/>
      </w:pPr>
      <w:bookmarkStart w:id="83" w:name="_Toc215005284"/>
      <w:bookmarkStart w:id="84" w:name="_Toc216905360"/>
      <w:r>
        <w:lastRenderedPageBreak/>
        <w:t>Appendix B</w:t>
      </w:r>
      <w:bookmarkEnd w:id="83"/>
      <w:r w:rsidR="001E5A32">
        <w:t>. Defacing tools overview</w:t>
      </w:r>
      <w:bookmarkEnd w:id="84"/>
    </w:p>
    <w:p w14:paraId="2149C502" w14:textId="243F152E" w:rsidR="00012FC5" w:rsidRDefault="00012FC5" w:rsidP="4B1BE2C1">
      <w:pPr>
        <w:rPr>
          <w:rFonts w:ascii="Aptos" w:eastAsia="Aptos" w:hAnsi="Aptos" w:cs="Aptos"/>
        </w:rPr>
      </w:pPr>
    </w:p>
    <w:tbl>
      <w:tblPr>
        <w:tblStyle w:val="GridTable4"/>
        <w:tblW w:w="14580" w:type="dxa"/>
        <w:tblInd w:w="-815" w:type="dxa"/>
        <w:tblLayout w:type="fixed"/>
        <w:tblLook w:val="04A0" w:firstRow="1" w:lastRow="0" w:firstColumn="1" w:lastColumn="0" w:noHBand="0" w:noVBand="1"/>
      </w:tblPr>
      <w:tblGrid>
        <w:gridCol w:w="1440"/>
        <w:gridCol w:w="1530"/>
        <w:gridCol w:w="990"/>
        <w:gridCol w:w="1530"/>
        <w:gridCol w:w="1260"/>
        <w:gridCol w:w="1620"/>
        <w:gridCol w:w="1980"/>
        <w:gridCol w:w="2250"/>
        <w:gridCol w:w="1980"/>
      </w:tblGrid>
      <w:tr w:rsidR="0078441A" w:rsidRPr="00CF4F9A" w14:paraId="449CBF35" w14:textId="77777777" w:rsidTr="00A52702">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100AAF9" w14:textId="77777777" w:rsidR="00CF4F9A" w:rsidRPr="00CF4F9A" w:rsidRDefault="00CF4F9A" w:rsidP="005B0744">
            <w:pPr>
              <w:jc w:val="center"/>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Tool</w:t>
            </w:r>
          </w:p>
        </w:tc>
        <w:tc>
          <w:tcPr>
            <w:tcW w:w="153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1ABBC45" w14:textId="77777777" w:rsidR="00CF4F9A" w:rsidRPr="00CF4F9A" w:rsidRDefault="00CF4F9A" w:rsidP="005B074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Authors</w:t>
            </w: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462642F" w14:textId="5B16CEF3" w:rsidR="00CF4F9A" w:rsidRPr="00CF4F9A" w:rsidRDefault="00CF4F9A" w:rsidP="005B074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 xml:space="preserve">Year </w:t>
            </w:r>
            <w:r w:rsidRPr="00CF4F9A">
              <w:rPr>
                <w:rFonts w:ascii="Calibri" w:eastAsia="Times New Roman" w:hAnsi="Calibri" w:cs="Calibri"/>
                <w:color w:val="000000"/>
                <w:sz w:val="22"/>
                <w:szCs w:val="22"/>
                <w:lang w:eastAsia="en-US"/>
              </w:rPr>
              <w:br/>
              <w:t>(latest update)</w:t>
            </w:r>
          </w:p>
        </w:tc>
        <w:tc>
          <w:tcPr>
            <w:tcW w:w="153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DAA1822" w14:textId="150E140D" w:rsidR="00CF4F9A" w:rsidRPr="00CF4F9A" w:rsidRDefault="00CF4F9A" w:rsidP="005B074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Modalities</w:t>
            </w:r>
          </w:p>
        </w:tc>
        <w:tc>
          <w:tcPr>
            <w:tcW w:w="126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16CA343" w14:textId="5823ED0B" w:rsidR="00CF4F9A" w:rsidRPr="00CF4F9A" w:rsidRDefault="00CF4F9A" w:rsidP="005B074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Method</w:t>
            </w:r>
          </w:p>
        </w:tc>
        <w:tc>
          <w:tcPr>
            <w:tcW w:w="162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FC0077A" w14:textId="7549B348" w:rsidR="00CF4F9A" w:rsidRPr="00CF4F9A" w:rsidRDefault="00CF4F9A" w:rsidP="005B074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Used by</w:t>
            </w:r>
          </w:p>
        </w:tc>
        <w:tc>
          <w:tcPr>
            <w:tcW w:w="19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4EB8765" w14:textId="77777777" w:rsidR="00CF4F9A" w:rsidRPr="00CF4F9A" w:rsidRDefault="00CF4F9A" w:rsidP="005B074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Free / Open-source</w:t>
            </w:r>
          </w:p>
        </w:tc>
        <w:tc>
          <w:tcPr>
            <w:tcW w:w="22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AB610BF" w14:textId="77777777" w:rsidR="00CF4F9A" w:rsidRPr="00CF4F9A" w:rsidRDefault="00CF4F9A" w:rsidP="005B074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Pros</w:t>
            </w:r>
          </w:p>
        </w:tc>
        <w:tc>
          <w:tcPr>
            <w:tcW w:w="19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5AD4E2B" w14:textId="77777777" w:rsidR="00CF4F9A" w:rsidRPr="00CF4F9A" w:rsidRDefault="00CF4F9A" w:rsidP="005B074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Cons</w:t>
            </w:r>
          </w:p>
        </w:tc>
      </w:tr>
      <w:tr w:rsidR="00CF4F9A" w:rsidRPr="00CF4F9A" w14:paraId="1F1BF791" w14:textId="77777777" w:rsidTr="00A52702">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tcBorders>
            <w:hideMark/>
          </w:tcPr>
          <w:p w14:paraId="4C602A32" w14:textId="77777777" w:rsidR="00CF4F9A" w:rsidRPr="00CF4F9A" w:rsidRDefault="00CF4F9A" w:rsidP="00CF4F9A">
            <w:pPr>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mri_reface</w:t>
            </w:r>
          </w:p>
        </w:tc>
        <w:tc>
          <w:tcPr>
            <w:tcW w:w="1530" w:type="dxa"/>
            <w:tcBorders>
              <w:top w:val="single" w:sz="4" w:space="0" w:color="auto"/>
            </w:tcBorders>
            <w:hideMark/>
          </w:tcPr>
          <w:p w14:paraId="203FA71E"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 xml:space="preserve">Christopher G. Schwarz et al. </w:t>
            </w:r>
            <w:r w:rsidRPr="00CF4F9A">
              <w:rPr>
                <w:rFonts w:ascii="Calibri" w:eastAsia="Times New Roman" w:hAnsi="Calibri" w:cs="Calibri"/>
                <w:color w:val="000000"/>
                <w:sz w:val="22"/>
                <w:szCs w:val="22"/>
                <w:lang w:eastAsia="en-US"/>
              </w:rPr>
              <w:br/>
              <w:t>(Mayo Clinic)</w:t>
            </w:r>
          </w:p>
        </w:tc>
        <w:tc>
          <w:tcPr>
            <w:tcW w:w="990" w:type="dxa"/>
            <w:tcBorders>
              <w:top w:val="single" w:sz="4" w:space="0" w:color="auto"/>
            </w:tcBorders>
            <w:hideMark/>
          </w:tcPr>
          <w:p w14:paraId="44FAF367"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2024</w:t>
            </w:r>
          </w:p>
        </w:tc>
        <w:tc>
          <w:tcPr>
            <w:tcW w:w="1530" w:type="dxa"/>
            <w:tcBorders>
              <w:top w:val="single" w:sz="4" w:space="0" w:color="auto"/>
            </w:tcBorders>
            <w:hideMark/>
          </w:tcPr>
          <w:p w14:paraId="6A589786"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fr-CA" w:eastAsia="en-US"/>
              </w:rPr>
            </w:pPr>
            <w:r w:rsidRPr="00CF4F9A">
              <w:rPr>
                <w:rFonts w:ascii="Calibri" w:eastAsia="Times New Roman" w:hAnsi="Calibri" w:cs="Calibri"/>
                <w:color w:val="000000"/>
                <w:sz w:val="22"/>
                <w:szCs w:val="22"/>
                <w:lang w:val="fr-CA" w:eastAsia="en-US"/>
              </w:rPr>
              <w:t>MRI (T1/T2/T2*/FLAIR/ASL), CT, PET (amyloid, tau, FDG)</w:t>
            </w:r>
          </w:p>
        </w:tc>
        <w:tc>
          <w:tcPr>
            <w:tcW w:w="1260" w:type="dxa"/>
            <w:tcBorders>
              <w:top w:val="single" w:sz="4" w:space="0" w:color="auto"/>
            </w:tcBorders>
            <w:hideMark/>
          </w:tcPr>
          <w:p w14:paraId="63B9D91A"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Face warping</w:t>
            </w:r>
          </w:p>
        </w:tc>
        <w:tc>
          <w:tcPr>
            <w:tcW w:w="1620" w:type="dxa"/>
            <w:tcBorders>
              <w:top w:val="single" w:sz="4" w:space="0" w:color="auto"/>
            </w:tcBorders>
            <w:hideMark/>
          </w:tcPr>
          <w:p w14:paraId="6BCAAA16"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ADNI-4</w:t>
            </w:r>
          </w:p>
        </w:tc>
        <w:tc>
          <w:tcPr>
            <w:tcW w:w="1980" w:type="dxa"/>
            <w:tcBorders>
              <w:top w:val="single" w:sz="4" w:space="0" w:color="auto"/>
            </w:tcBorders>
            <w:hideMark/>
          </w:tcPr>
          <w:p w14:paraId="58EC008E" w14:textId="61F557B9"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92D0ADA">
              <w:rPr>
                <w:rFonts w:ascii="Calibri" w:eastAsia="Times New Roman" w:hAnsi="Calibri" w:cs="Calibri"/>
                <w:color w:val="000000" w:themeColor="text1"/>
                <w:sz w:val="22"/>
                <w:szCs w:val="22"/>
                <w:lang w:eastAsia="en-US"/>
              </w:rPr>
              <w:t>Free for non-</w:t>
            </w:r>
            <w:r w:rsidR="3C58057C" w:rsidRPr="092D0ADA">
              <w:rPr>
                <w:rFonts w:ascii="Calibri" w:eastAsia="Times New Roman" w:hAnsi="Calibri" w:cs="Calibri"/>
                <w:color w:val="000000" w:themeColor="text1"/>
                <w:sz w:val="22"/>
                <w:szCs w:val="22"/>
                <w:lang w:eastAsia="en-US"/>
              </w:rPr>
              <w:t>commercial</w:t>
            </w:r>
            <w:r w:rsidRPr="092D0ADA">
              <w:rPr>
                <w:rFonts w:ascii="Calibri" w:eastAsia="Times New Roman" w:hAnsi="Calibri" w:cs="Calibri"/>
                <w:color w:val="000000" w:themeColor="text1"/>
                <w:sz w:val="22"/>
                <w:szCs w:val="22"/>
                <w:lang w:eastAsia="en-US"/>
              </w:rPr>
              <w:t xml:space="preserve"> use, not fully OSS code</w:t>
            </w:r>
          </w:p>
        </w:tc>
        <w:tc>
          <w:tcPr>
            <w:tcW w:w="2250" w:type="dxa"/>
            <w:tcBorders>
              <w:top w:val="single" w:sz="4" w:space="0" w:color="auto"/>
            </w:tcBorders>
            <w:hideMark/>
          </w:tcPr>
          <w:p w14:paraId="70DE3D72"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Strong validation; multi</w:t>
            </w:r>
            <w:r w:rsidRPr="00CF4F9A">
              <w:rPr>
                <w:rFonts w:ascii="Calibri" w:eastAsia="Times New Roman" w:hAnsi="Calibri" w:cs="Calibri"/>
                <w:color w:val="000000"/>
                <w:sz w:val="22"/>
                <w:szCs w:val="22"/>
                <w:lang w:eastAsia="en-US"/>
              </w:rPr>
              <w:noBreakHyphen/>
              <w:t>modality; minimizes impact; active support</w:t>
            </w:r>
          </w:p>
        </w:tc>
        <w:tc>
          <w:tcPr>
            <w:tcW w:w="1980" w:type="dxa"/>
            <w:tcBorders>
              <w:top w:val="single" w:sz="4" w:space="0" w:color="auto"/>
            </w:tcBorders>
            <w:hideMark/>
          </w:tcPr>
          <w:p w14:paraId="18E833E8"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Requires MATLAB Runtime and ANTs; closed-source core</w:t>
            </w:r>
          </w:p>
        </w:tc>
      </w:tr>
      <w:tr w:rsidR="00CF4F9A" w:rsidRPr="00CF4F9A" w14:paraId="732BDE04" w14:textId="77777777" w:rsidTr="00CB4D18">
        <w:trPr>
          <w:trHeight w:val="580"/>
        </w:trPr>
        <w:tc>
          <w:tcPr>
            <w:cnfStyle w:val="001000000000" w:firstRow="0" w:lastRow="0" w:firstColumn="1" w:lastColumn="0" w:oddVBand="0" w:evenVBand="0" w:oddHBand="0" w:evenHBand="0" w:firstRowFirstColumn="0" w:firstRowLastColumn="0" w:lastRowFirstColumn="0" w:lastRowLastColumn="0"/>
            <w:tcW w:w="1440" w:type="dxa"/>
            <w:hideMark/>
          </w:tcPr>
          <w:p w14:paraId="0EF53691" w14:textId="77777777" w:rsidR="00CF4F9A" w:rsidRPr="00CF4F9A" w:rsidRDefault="00CF4F9A" w:rsidP="00CF4F9A">
            <w:pPr>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 xml:space="preserve">MiDeFace </w:t>
            </w:r>
          </w:p>
        </w:tc>
        <w:tc>
          <w:tcPr>
            <w:tcW w:w="1530" w:type="dxa"/>
            <w:hideMark/>
          </w:tcPr>
          <w:p w14:paraId="703B17B0"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FreeSurfer/</w:t>
            </w:r>
            <w:r w:rsidRPr="00CF4F9A">
              <w:rPr>
                <w:rFonts w:ascii="Calibri" w:eastAsia="Times New Roman" w:hAnsi="Calibri" w:cs="Calibri"/>
                <w:color w:val="000000"/>
                <w:sz w:val="22"/>
                <w:szCs w:val="22"/>
                <w:lang w:eastAsia="en-US"/>
              </w:rPr>
              <w:br/>
              <w:t>Martinos Center team</w:t>
            </w:r>
          </w:p>
        </w:tc>
        <w:tc>
          <w:tcPr>
            <w:tcW w:w="990" w:type="dxa"/>
            <w:noWrap/>
            <w:hideMark/>
          </w:tcPr>
          <w:p w14:paraId="2608B1ED"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2023</w:t>
            </w:r>
          </w:p>
        </w:tc>
        <w:tc>
          <w:tcPr>
            <w:tcW w:w="1530" w:type="dxa"/>
            <w:hideMark/>
          </w:tcPr>
          <w:p w14:paraId="369E95A8"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MRI (primarily T1w)</w:t>
            </w:r>
          </w:p>
        </w:tc>
        <w:tc>
          <w:tcPr>
            <w:tcW w:w="1260" w:type="dxa"/>
            <w:noWrap/>
            <w:hideMark/>
          </w:tcPr>
          <w:p w14:paraId="7CE02F96"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Face warping</w:t>
            </w:r>
          </w:p>
        </w:tc>
        <w:tc>
          <w:tcPr>
            <w:tcW w:w="1620" w:type="dxa"/>
            <w:hideMark/>
          </w:tcPr>
          <w:p w14:paraId="3F8E7A5D"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recent papers,</w:t>
            </w:r>
            <w:r w:rsidRPr="00CF4F9A">
              <w:rPr>
                <w:rFonts w:ascii="Calibri" w:eastAsia="Times New Roman" w:hAnsi="Calibri" w:cs="Calibri"/>
                <w:color w:val="000000"/>
                <w:sz w:val="22"/>
                <w:szCs w:val="22"/>
                <w:lang w:eastAsia="en-US"/>
              </w:rPr>
              <w:br/>
              <w:t>growing adoption</w:t>
            </w:r>
          </w:p>
        </w:tc>
        <w:tc>
          <w:tcPr>
            <w:tcW w:w="1980" w:type="dxa"/>
            <w:hideMark/>
          </w:tcPr>
          <w:p w14:paraId="57F918C7" w14:textId="71D491FA"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92D0ADA">
              <w:rPr>
                <w:rFonts w:ascii="Calibri" w:eastAsia="Times New Roman" w:hAnsi="Calibri" w:cs="Calibri"/>
                <w:color w:val="000000" w:themeColor="text1"/>
                <w:sz w:val="22"/>
                <w:szCs w:val="22"/>
                <w:lang w:eastAsia="en-US"/>
              </w:rPr>
              <w:t>Free for non-</w:t>
            </w:r>
            <w:r w:rsidR="44DFFBDA" w:rsidRPr="092D0ADA">
              <w:rPr>
                <w:rFonts w:ascii="Calibri" w:eastAsia="Times New Roman" w:hAnsi="Calibri" w:cs="Calibri"/>
                <w:color w:val="000000" w:themeColor="text1"/>
                <w:sz w:val="22"/>
                <w:szCs w:val="22"/>
                <w:lang w:eastAsia="en-US"/>
              </w:rPr>
              <w:t>commercial</w:t>
            </w:r>
            <w:r w:rsidRPr="092D0ADA">
              <w:rPr>
                <w:rFonts w:ascii="Calibri" w:eastAsia="Times New Roman" w:hAnsi="Calibri" w:cs="Calibri"/>
                <w:color w:val="000000" w:themeColor="text1"/>
                <w:sz w:val="22"/>
                <w:szCs w:val="22"/>
                <w:lang w:eastAsia="en-US"/>
              </w:rPr>
              <w:t xml:space="preserve"> use (Freesurfer)</w:t>
            </w:r>
          </w:p>
        </w:tc>
        <w:tc>
          <w:tcPr>
            <w:tcW w:w="2250" w:type="dxa"/>
            <w:hideMark/>
          </w:tcPr>
          <w:p w14:paraId="0A385FB7"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Integrated in FreeSurfer; minimal brain impact; QC renders</w:t>
            </w:r>
          </w:p>
        </w:tc>
        <w:tc>
          <w:tcPr>
            <w:tcW w:w="1980" w:type="dxa"/>
            <w:hideMark/>
          </w:tcPr>
          <w:p w14:paraId="2FBCA5A8"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Newer tool; validation literature still maturing</w:t>
            </w:r>
          </w:p>
        </w:tc>
      </w:tr>
      <w:tr w:rsidR="00CF4F9A" w:rsidRPr="00CF4F9A" w14:paraId="7A9641E6" w14:textId="77777777" w:rsidTr="00CB4D18">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440" w:type="dxa"/>
            <w:hideMark/>
          </w:tcPr>
          <w:p w14:paraId="74F1444C" w14:textId="77777777" w:rsidR="00CF4F9A" w:rsidRPr="00CF4F9A" w:rsidRDefault="00CF4F9A" w:rsidP="00CF4F9A">
            <w:pPr>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PyDeface</w:t>
            </w:r>
          </w:p>
        </w:tc>
        <w:tc>
          <w:tcPr>
            <w:tcW w:w="1530" w:type="dxa"/>
            <w:noWrap/>
            <w:hideMark/>
          </w:tcPr>
          <w:p w14:paraId="66D619C2"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Poldrack Lab &amp; contributors</w:t>
            </w:r>
          </w:p>
        </w:tc>
        <w:tc>
          <w:tcPr>
            <w:tcW w:w="990" w:type="dxa"/>
            <w:hideMark/>
          </w:tcPr>
          <w:p w14:paraId="3EA714F2"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2022</w:t>
            </w:r>
          </w:p>
        </w:tc>
        <w:tc>
          <w:tcPr>
            <w:tcW w:w="1530" w:type="dxa"/>
            <w:hideMark/>
          </w:tcPr>
          <w:p w14:paraId="270E1A2A" w14:textId="77777777" w:rsid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 xml:space="preserve">MRI </w:t>
            </w:r>
          </w:p>
          <w:p w14:paraId="2ADB7037" w14:textId="41DE6AB8"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(primarily</w:t>
            </w:r>
            <w:r>
              <w:rPr>
                <w:rFonts w:ascii="Calibri" w:eastAsia="Times New Roman" w:hAnsi="Calibri" w:cs="Calibri"/>
                <w:color w:val="000000"/>
                <w:sz w:val="22"/>
                <w:szCs w:val="22"/>
                <w:lang w:eastAsia="en-US"/>
              </w:rPr>
              <w:t xml:space="preserve"> </w:t>
            </w:r>
            <w:r w:rsidRPr="00CF4F9A">
              <w:rPr>
                <w:rFonts w:ascii="Calibri" w:eastAsia="Times New Roman" w:hAnsi="Calibri" w:cs="Calibri"/>
                <w:color w:val="000000"/>
                <w:sz w:val="22"/>
                <w:szCs w:val="22"/>
                <w:lang w:eastAsia="en-US"/>
              </w:rPr>
              <w:t>T1w)</w:t>
            </w:r>
          </w:p>
        </w:tc>
        <w:tc>
          <w:tcPr>
            <w:tcW w:w="1260" w:type="dxa"/>
            <w:hideMark/>
          </w:tcPr>
          <w:p w14:paraId="3F6CC1D3"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Face removal</w:t>
            </w:r>
          </w:p>
        </w:tc>
        <w:tc>
          <w:tcPr>
            <w:tcW w:w="1620" w:type="dxa"/>
            <w:hideMark/>
          </w:tcPr>
          <w:p w14:paraId="4A549F4F"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Common in BIDS and OpenNeuro; ReMIND (TCIA)</w:t>
            </w:r>
          </w:p>
        </w:tc>
        <w:tc>
          <w:tcPr>
            <w:tcW w:w="1980" w:type="dxa"/>
            <w:hideMark/>
          </w:tcPr>
          <w:p w14:paraId="2B706381"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Yes (MIT)</w:t>
            </w:r>
          </w:p>
        </w:tc>
        <w:tc>
          <w:tcPr>
            <w:tcW w:w="2250" w:type="dxa"/>
            <w:hideMark/>
          </w:tcPr>
          <w:p w14:paraId="11A6227C"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 xml:space="preserve">Simple CLI; OSS; </w:t>
            </w:r>
            <w:r w:rsidRPr="00CF4F9A">
              <w:rPr>
                <w:rFonts w:ascii="Calibri" w:eastAsia="Times New Roman" w:hAnsi="Calibri" w:cs="Calibri"/>
                <w:color w:val="000000"/>
                <w:sz w:val="22"/>
                <w:szCs w:val="22"/>
                <w:lang w:eastAsia="en-US"/>
              </w:rPr>
              <w:br/>
              <w:t>widely used; easy to install</w:t>
            </w:r>
          </w:p>
        </w:tc>
        <w:tc>
          <w:tcPr>
            <w:tcW w:w="1980" w:type="dxa"/>
            <w:hideMark/>
          </w:tcPr>
          <w:p w14:paraId="2D85A1A0"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May remove more neck/nose; ears retained; can affect certain measures</w:t>
            </w:r>
          </w:p>
        </w:tc>
      </w:tr>
      <w:tr w:rsidR="00CF4F9A" w:rsidRPr="00CF4F9A" w14:paraId="12E8A5A2" w14:textId="77777777" w:rsidTr="00CB4D18">
        <w:trPr>
          <w:trHeight w:val="630"/>
        </w:trPr>
        <w:tc>
          <w:tcPr>
            <w:cnfStyle w:val="001000000000" w:firstRow="0" w:lastRow="0" w:firstColumn="1" w:lastColumn="0" w:oddVBand="0" w:evenVBand="0" w:oddHBand="0" w:evenHBand="0" w:firstRowFirstColumn="0" w:firstRowLastColumn="0" w:lastRowFirstColumn="0" w:lastRowLastColumn="0"/>
            <w:tcW w:w="1440" w:type="dxa"/>
            <w:hideMark/>
          </w:tcPr>
          <w:p w14:paraId="716B1F65" w14:textId="77777777" w:rsidR="00CF4F9A" w:rsidRPr="00CF4F9A" w:rsidRDefault="00CF4F9A" w:rsidP="00CF4F9A">
            <w:pPr>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 xml:space="preserve">FSL deface </w:t>
            </w:r>
          </w:p>
        </w:tc>
        <w:tc>
          <w:tcPr>
            <w:tcW w:w="1530" w:type="dxa"/>
            <w:noWrap/>
            <w:hideMark/>
          </w:tcPr>
          <w:p w14:paraId="35A055DC"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FMRIB (Oxford)</w:t>
            </w:r>
          </w:p>
        </w:tc>
        <w:tc>
          <w:tcPr>
            <w:tcW w:w="990" w:type="dxa"/>
            <w:noWrap/>
            <w:hideMark/>
          </w:tcPr>
          <w:p w14:paraId="630AAF9D"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2025</w:t>
            </w:r>
          </w:p>
        </w:tc>
        <w:tc>
          <w:tcPr>
            <w:tcW w:w="1530" w:type="dxa"/>
            <w:hideMark/>
          </w:tcPr>
          <w:p w14:paraId="2BFFF9F2"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MRI (primarily T1/T2)</w:t>
            </w:r>
          </w:p>
        </w:tc>
        <w:tc>
          <w:tcPr>
            <w:tcW w:w="1260" w:type="dxa"/>
            <w:noWrap/>
            <w:hideMark/>
          </w:tcPr>
          <w:p w14:paraId="16247F93"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Face removal</w:t>
            </w:r>
          </w:p>
        </w:tc>
        <w:tc>
          <w:tcPr>
            <w:tcW w:w="1620" w:type="dxa"/>
            <w:noWrap/>
            <w:hideMark/>
          </w:tcPr>
          <w:p w14:paraId="113EE8E5"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UK Biobank</w:t>
            </w:r>
          </w:p>
        </w:tc>
        <w:tc>
          <w:tcPr>
            <w:tcW w:w="1980" w:type="dxa"/>
            <w:hideMark/>
          </w:tcPr>
          <w:p w14:paraId="35795F66" w14:textId="08407B26"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92D0ADA">
              <w:rPr>
                <w:rFonts w:ascii="Calibri" w:eastAsia="Times New Roman" w:hAnsi="Calibri" w:cs="Calibri"/>
                <w:color w:val="000000" w:themeColor="text1"/>
                <w:sz w:val="22"/>
                <w:szCs w:val="22"/>
                <w:lang w:eastAsia="en-US"/>
              </w:rPr>
              <w:t>Free for non-</w:t>
            </w:r>
            <w:r w:rsidR="26A79292" w:rsidRPr="092D0ADA">
              <w:rPr>
                <w:rFonts w:ascii="Calibri" w:eastAsia="Times New Roman" w:hAnsi="Calibri" w:cs="Calibri"/>
                <w:color w:val="000000" w:themeColor="text1"/>
                <w:sz w:val="22"/>
                <w:szCs w:val="22"/>
                <w:lang w:eastAsia="en-US"/>
              </w:rPr>
              <w:t>commercial</w:t>
            </w:r>
            <w:r w:rsidRPr="092D0ADA">
              <w:rPr>
                <w:rFonts w:ascii="Calibri" w:eastAsia="Times New Roman" w:hAnsi="Calibri" w:cs="Calibri"/>
                <w:color w:val="000000" w:themeColor="text1"/>
                <w:sz w:val="22"/>
                <w:szCs w:val="22"/>
                <w:lang w:eastAsia="en-US"/>
              </w:rPr>
              <w:t xml:space="preserve"> use (FSL deface)</w:t>
            </w:r>
          </w:p>
        </w:tc>
        <w:tc>
          <w:tcPr>
            <w:tcW w:w="2250" w:type="dxa"/>
            <w:noWrap/>
            <w:hideMark/>
          </w:tcPr>
          <w:p w14:paraId="0C4DAD77"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Well</w:t>
            </w:r>
            <w:r w:rsidRPr="00CF4F9A">
              <w:rPr>
                <w:rFonts w:ascii="Calibri" w:eastAsia="Times New Roman" w:hAnsi="Calibri" w:cs="Calibri"/>
                <w:color w:val="000000"/>
                <w:sz w:val="22"/>
                <w:szCs w:val="22"/>
                <w:lang w:eastAsia="en-US"/>
              </w:rPr>
              <w:noBreakHyphen/>
              <w:t>maintained; widely deployed</w:t>
            </w:r>
          </w:p>
        </w:tc>
        <w:tc>
          <w:tcPr>
            <w:tcW w:w="1980" w:type="dxa"/>
            <w:noWrap/>
            <w:hideMark/>
          </w:tcPr>
          <w:p w14:paraId="1B0466CE"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Can impact some morphometry metrics</w:t>
            </w:r>
          </w:p>
        </w:tc>
      </w:tr>
      <w:tr w:rsidR="00CF4F9A" w:rsidRPr="00CF4F9A" w14:paraId="2368CE28" w14:textId="77777777" w:rsidTr="00CB4D18">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440" w:type="dxa"/>
            <w:hideMark/>
          </w:tcPr>
          <w:p w14:paraId="0227058E" w14:textId="77777777" w:rsidR="00CF4F9A" w:rsidRPr="00CF4F9A" w:rsidRDefault="00CF4F9A" w:rsidP="00CF4F9A">
            <w:pPr>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 xml:space="preserve">SPM Deface </w:t>
            </w:r>
          </w:p>
        </w:tc>
        <w:tc>
          <w:tcPr>
            <w:tcW w:w="1530" w:type="dxa"/>
            <w:noWrap/>
            <w:hideMark/>
          </w:tcPr>
          <w:p w14:paraId="2E0CD9ED"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SPM team / community</w:t>
            </w:r>
          </w:p>
        </w:tc>
        <w:tc>
          <w:tcPr>
            <w:tcW w:w="990" w:type="dxa"/>
            <w:noWrap/>
            <w:hideMark/>
          </w:tcPr>
          <w:p w14:paraId="3E111B90"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2014?</w:t>
            </w:r>
          </w:p>
        </w:tc>
        <w:tc>
          <w:tcPr>
            <w:tcW w:w="1530" w:type="dxa"/>
            <w:hideMark/>
          </w:tcPr>
          <w:p w14:paraId="315B3237"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MRI (primarily T1w)</w:t>
            </w:r>
          </w:p>
        </w:tc>
        <w:tc>
          <w:tcPr>
            <w:tcW w:w="1260" w:type="dxa"/>
            <w:noWrap/>
            <w:hideMark/>
          </w:tcPr>
          <w:p w14:paraId="12A225B9"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Face removal</w:t>
            </w:r>
          </w:p>
        </w:tc>
        <w:tc>
          <w:tcPr>
            <w:tcW w:w="1620" w:type="dxa"/>
            <w:noWrap/>
            <w:hideMark/>
          </w:tcPr>
          <w:p w14:paraId="718DF775"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OpenNeuro datasets</w:t>
            </w:r>
          </w:p>
        </w:tc>
        <w:tc>
          <w:tcPr>
            <w:tcW w:w="1980" w:type="dxa"/>
            <w:hideMark/>
          </w:tcPr>
          <w:p w14:paraId="6E5B27C1"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Yes (GPL)</w:t>
            </w:r>
          </w:p>
        </w:tc>
        <w:tc>
          <w:tcPr>
            <w:tcW w:w="2250" w:type="dxa"/>
            <w:hideMark/>
          </w:tcPr>
          <w:p w14:paraId="3A1118D1"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fr-CA" w:eastAsia="en-US"/>
              </w:rPr>
            </w:pPr>
            <w:r w:rsidRPr="00CF4F9A">
              <w:rPr>
                <w:rFonts w:ascii="Calibri" w:eastAsia="Times New Roman" w:hAnsi="Calibri" w:cs="Calibri"/>
                <w:color w:val="000000"/>
                <w:sz w:val="22"/>
                <w:szCs w:val="22"/>
                <w:lang w:val="fr-CA" w:eastAsia="en-US"/>
              </w:rPr>
              <w:t>MATLAB/SPM environments; reproducible; scriptable</w:t>
            </w:r>
          </w:p>
        </w:tc>
        <w:tc>
          <w:tcPr>
            <w:tcW w:w="1980" w:type="dxa"/>
            <w:hideMark/>
          </w:tcPr>
          <w:p w14:paraId="3CF1CD96"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MATLAB dependency; may preserve ears; variable impact on measures</w:t>
            </w:r>
          </w:p>
        </w:tc>
      </w:tr>
      <w:tr w:rsidR="00CF4F9A" w:rsidRPr="00CF4F9A" w14:paraId="287A6EA9" w14:textId="77777777" w:rsidTr="00CB4D18">
        <w:trPr>
          <w:trHeight w:val="580"/>
        </w:trPr>
        <w:tc>
          <w:tcPr>
            <w:cnfStyle w:val="001000000000" w:firstRow="0" w:lastRow="0" w:firstColumn="1" w:lastColumn="0" w:oddVBand="0" w:evenVBand="0" w:oddHBand="0" w:evenHBand="0" w:firstRowFirstColumn="0" w:firstRowLastColumn="0" w:lastRowFirstColumn="0" w:lastRowLastColumn="0"/>
            <w:tcW w:w="1440" w:type="dxa"/>
            <w:hideMark/>
          </w:tcPr>
          <w:p w14:paraId="06B9A622" w14:textId="77777777" w:rsidR="00CF4F9A" w:rsidRPr="00CF4F9A" w:rsidRDefault="00CF4F9A" w:rsidP="00CF4F9A">
            <w:pPr>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AFNI refacer</w:t>
            </w:r>
          </w:p>
        </w:tc>
        <w:tc>
          <w:tcPr>
            <w:tcW w:w="1530" w:type="dxa"/>
            <w:noWrap/>
            <w:hideMark/>
          </w:tcPr>
          <w:p w14:paraId="1B271269"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AFNI team (NIMH)</w:t>
            </w:r>
          </w:p>
        </w:tc>
        <w:tc>
          <w:tcPr>
            <w:tcW w:w="990" w:type="dxa"/>
            <w:noWrap/>
            <w:hideMark/>
          </w:tcPr>
          <w:p w14:paraId="44FA187E"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2020</w:t>
            </w:r>
          </w:p>
        </w:tc>
        <w:tc>
          <w:tcPr>
            <w:tcW w:w="1530" w:type="dxa"/>
            <w:hideMark/>
          </w:tcPr>
          <w:p w14:paraId="498A6527"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MRI (primarily T1w)</w:t>
            </w:r>
          </w:p>
        </w:tc>
        <w:tc>
          <w:tcPr>
            <w:tcW w:w="1260" w:type="dxa"/>
            <w:hideMark/>
          </w:tcPr>
          <w:p w14:paraId="5D5758AA"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Face removal or warping</w:t>
            </w:r>
          </w:p>
        </w:tc>
        <w:tc>
          <w:tcPr>
            <w:tcW w:w="1620" w:type="dxa"/>
            <w:noWrap/>
            <w:hideMark/>
          </w:tcPr>
          <w:p w14:paraId="7AF1673E"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AFNI</w:t>
            </w:r>
            <w:r w:rsidRPr="00CF4F9A">
              <w:rPr>
                <w:rFonts w:ascii="Calibri" w:eastAsia="Times New Roman" w:hAnsi="Calibri" w:cs="Calibri"/>
                <w:color w:val="000000"/>
                <w:sz w:val="22"/>
                <w:szCs w:val="22"/>
                <w:lang w:eastAsia="en-US"/>
              </w:rPr>
              <w:noBreakHyphen/>
              <w:t>centric labs</w:t>
            </w:r>
          </w:p>
        </w:tc>
        <w:tc>
          <w:tcPr>
            <w:tcW w:w="1980" w:type="dxa"/>
            <w:hideMark/>
          </w:tcPr>
          <w:p w14:paraId="1A12AE89"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Yes (GPL)</w:t>
            </w:r>
          </w:p>
        </w:tc>
        <w:tc>
          <w:tcPr>
            <w:tcW w:w="2250" w:type="dxa"/>
            <w:noWrap/>
            <w:hideMark/>
          </w:tcPr>
          <w:p w14:paraId="59BE7EBB"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header anonymization option</w:t>
            </w:r>
          </w:p>
        </w:tc>
        <w:tc>
          <w:tcPr>
            <w:tcW w:w="1980" w:type="dxa"/>
            <w:noWrap/>
            <w:hideMark/>
          </w:tcPr>
          <w:p w14:paraId="7C10B847"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reference masks may need tuning</w:t>
            </w:r>
          </w:p>
        </w:tc>
      </w:tr>
      <w:tr w:rsidR="00CF4F9A" w:rsidRPr="00CF4F9A" w14:paraId="736986B2" w14:textId="77777777" w:rsidTr="00CB4D18">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440" w:type="dxa"/>
            <w:noWrap/>
            <w:hideMark/>
          </w:tcPr>
          <w:p w14:paraId="7BF40E66" w14:textId="77777777" w:rsidR="00CF4F9A" w:rsidRPr="00CF4F9A" w:rsidRDefault="00CF4F9A" w:rsidP="00CF4F9A">
            <w:pPr>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PyFaceWipe</w:t>
            </w:r>
          </w:p>
        </w:tc>
        <w:tc>
          <w:tcPr>
            <w:tcW w:w="1530" w:type="dxa"/>
            <w:noWrap/>
            <w:hideMark/>
          </w:tcPr>
          <w:p w14:paraId="5CD96A6B"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Patel et al. (2024)</w:t>
            </w:r>
          </w:p>
        </w:tc>
        <w:tc>
          <w:tcPr>
            <w:tcW w:w="990" w:type="dxa"/>
            <w:noWrap/>
            <w:hideMark/>
          </w:tcPr>
          <w:p w14:paraId="1BD48562"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2024</w:t>
            </w:r>
          </w:p>
        </w:tc>
        <w:tc>
          <w:tcPr>
            <w:tcW w:w="1530" w:type="dxa"/>
            <w:hideMark/>
          </w:tcPr>
          <w:p w14:paraId="430DB367"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MRI (primarily T1w)</w:t>
            </w:r>
          </w:p>
        </w:tc>
        <w:tc>
          <w:tcPr>
            <w:tcW w:w="1260" w:type="dxa"/>
            <w:noWrap/>
            <w:hideMark/>
          </w:tcPr>
          <w:p w14:paraId="7FA85619"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Face removal</w:t>
            </w:r>
          </w:p>
        </w:tc>
        <w:tc>
          <w:tcPr>
            <w:tcW w:w="1620" w:type="dxa"/>
            <w:hideMark/>
          </w:tcPr>
          <w:p w14:paraId="77FBFB8F"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 xml:space="preserve">Early adopters, </w:t>
            </w:r>
            <w:r w:rsidRPr="00CF4F9A">
              <w:rPr>
                <w:rFonts w:ascii="Calibri" w:eastAsia="Times New Roman" w:hAnsi="Calibri" w:cs="Calibri"/>
                <w:color w:val="000000"/>
                <w:sz w:val="22"/>
                <w:szCs w:val="22"/>
                <w:lang w:eastAsia="en-US"/>
              </w:rPr>
              <w:br/>
              <w:t>method paper</w:t>
            </w:r>
          </w:p>
        </w:tc>
        <w:tc>
          <w:tcPr>
            <w:tcW w:w="1980" w:type="dxa"/>
            <w:hideMark/>
          </w:tcPr>
          <w:p w14:paraId="18EE8E2B"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Unknown</w:t>
            </w:r>
          </w:p>
        </w:tc>
        <w:tc>
          <w:tcPr>
            <w:tcW w:w="2250" w:type="dxa"/>
            <w:noWrap/>
            <w:hideMark/>
          </w:tcPr>
          <w:p w14:paraId="12D0CCC8"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Promising metrics across contrasts</w:t>
            </w:r>
          </w:p>
        </w:tc>
        <w:tc>
          <w:tcPr>
            <w:tcW w:w="1980" w:type="dxa"/>
            <w:hideMark/>
          </w:tcPr>
          <w:p w14:paraId="6F4CE13B"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New; ecosystem/commu</w:t>
            </w:r>
            <w:r w:rsidRPr="00CF4F9A">
              <w:rPr>
                <w:rFonts w:ascii="Calibri" w:eastAsia="Times New Roman" w:hAnsi="Calibri" w:cs="Calibri"/>
                <w:color w:val="000000"/>
                <w:sz w:val="22"/>
                <w:szCs w:val="22"/>
                <w:lang w:eastAsia="en-US"/>
              </w:rPr>
              <w:lastRenderedPageBreak/>
              <w:t>nity still small; no public code repository availble yet</w:t>
            </w:r>
          </w:p>
        </w:tc>
      </w:tr>
      <w:tr w:rsidR="00CF4F9A" w:rsidRPr="00CF4F9A" w14:paraId="71BA01D2" w14:textId="77777777" w:rsidTr="00CB4D18">
        <w:trPr>
          <w:trHeight w:val="580"/>
        </w:trPr>
        <w:tc>
          <w:tcPr>
            <w:cnfStyle w:val="001000000000" w:firstRow="0" w:lastRow="0" w:firstColumn="1" w:lastColumn="0" w:oddVBand="0" w:evenVBand="0" w:oddHBand="0" w:evenHBand="0" w:firstRowFirstColumn="0" w:firstRowLastColumn="0" w:lastRowFirstColumn="0" w:lastRowLastColumn="0"/>
            <w:tcW w:w="1440" w:type="dxa"/>
            <w:hideMark/>
          </w:tcPr>
          <w:p w14:paraId="32615B04" w14:textId="77777777" w:rsidR="00CF4F9A" w:rsidRPr="00CF4F9A" w:rsidRDefault="00CF4F9A" w:rsidP="00CF4F9A">
            <w:pPr>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lastRenderedPageBreak/>
              <w:t xml:space="preserve">mridefacer </w:t>
            </w:r>
          </w:p>
        </w:tc>
        <w:tc>
          <w:tcPr>
            <w:tcW w:w="1530" w:type="dxa"/>
            <w:noWrap/>
            <w:hideMark/>
          </w:tcPr>
          <w:p w14:paraId="5BED8823"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Michael Hanke et al.</w:t>
            </w:r>
          </w:p>
        </w:tc>
        <w:tc>
          <w:tcPr>
            <w:tcW w:w="990" w:type="dxa"/>
            <w:noWrap/>
            <w:hideMark/>
          </w:tcPr>
          <w:p w14:paraId="428C7ED5"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2018</w:t>
            </w:r>
          </w:p>
        </w:tc>
        <w:tc>
          <w:tcPr>
            <w:tcW w:w="1530" w:type="dxa"/>
            <w:hideMark/>
          </w:tcPr>
          <w:p w14:paraId="22EA7C3C"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MRI (primarily T1w)</w:t>
            </w:r>
          </w:p>
        </w:tc>
        <w:tc>
          <w:tcPr>
            <w:tcW w:w="1260" w:type="dxa"/>
            <w:noWrap/>
            <w:hideMark/>
          </w:tcPr>
          <w:p w14:paraId="18ACCEE2"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Face warping</w:t>
            </w:r>
          </w:p>
        </w:tc>
        <w:tc>
          <w:tcPr>
            <w:tcW w:w="1620" w:type="dxa"/>
            <w:hideMark/>
          </w:tcPr>
          <w:p w14:paraId="388979B6"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 xml:space="preserve">Used via BIDSonym; </w:t>
            </w:r>
            <w:r w:rsidRPr="00CF4F9A">
              <w:rPr>
                <w:rFonts w:ascii="Calibri" w:eastAsia="Times New Roman" w:hAnsi="Calibri" w:cs="Calibri"/>
                <w:color w:val="000000"/>
                <w:sz w:val="22"/>
                <w:szCs w:val="22"/>
                <w:lang w:eastAsia="en-US"/>
              </w:rPr>
              <w:br/>
              <w:t>NeuroDebian packaging</w:t>
            </w:r>
          </w:p>
        </w:tc>
        <w:tc>
          <w:tcPr>
            <w:tcW w:w="1980" w:type="dxa"/>
            <w:hideMark/>
          </w:tcPr>
          <w:p w14:paraId="0D0F0B25"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Yes (GPL)</w:t>
            </w:r>
          </w:p>
        </w:tc>
        <w:tc>
          <w:tcPr>
            <w:tcW w:w="2250" w:type="dxa"/>
            <w:hideMark/>
          </w:tcPr>
          <w:p w14:paraId="152B3D9F"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Flexible; can just generate masks for custom workflows</w:t>
            </w:r>
          </w:p>
        </w:tc>
        <w:tc>
          <w:tcPr>
            <w:tcW w:w="1980" w:type="dxa"/>
            <w:hideMark/>
          </w:tcPr>
          <w:p w14:paraId="36E7B290"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More DIY; fewer turn</w:t>
            </w:r>
            <w:r w:rsidRPr="00CF4F9A">
              <w:rPr>
                <w:rFonts w:ascii="Calibri" w:eastAsia="Times New Roman" w:hAnsi="Calibri" w:cs="Calibri"/>
                <w:color w:val="000000"/>
                <w:sz w:val="22"/>
                <w:szCs w:val="22"/>
                <w:lang w:eastAsia="en-US"/>
              </w:rPr>
              <w:noBreakHyphen/>
              <w:t>key safeguards/QC</w:t>
            </w:r>
          </w:p>
        </w:tc>
      </w:tr>
      <w:tr w:rsidR="00CF4F9A" w:rsidRPr="00CF4F9A" w14:paraId="33701C50" w14:textId="77777777" w:rsidTr="00CB4D18">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440" w:type="dxa"/>
            <w:hideMark/>
          </w:tcPr>
          <w:p w14:paraId="07E4C862" w14:textId="77777777" w:rsidR="00CF4F9A" w:rsidRPr="00CF4F9A" w:rsidRDefault="00CF4F9A" w:rsidP="00CF4F9A">
            <w:pPr>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DeepDefacer</w:t>
            </w:r>
          </w:p>
        </w:tc>
        <w:tc>
          <w:tcPr>
            <w:tcW w:w="1530" w:type="dxa"/>
            <w:hideMark/>
          </w:tcPr>
          <w:p w14:paraId="6EE80B13"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 xml:space="preserve">Khazane et al. </w:t>
            </w:r>
            <w:r w:rsidRPr="00CF4F9A">
              <w:rPr>
                <w:rFonts w:ascii="Calibri" w:eastAsia="Times New Roman" w:hAnsi="Calibri" w:cs="Calibri"/>
                <w:color w:val="000000"/>
                <w:sz w:val="22"/>
                <w:szCs w:val="22"/>
                <w:lang w:eastAsia="en-US"/>
              </w:rPr>
              <w:br/>
              <w:t>(with Poldrack Lab)</w:t>
            </w:r>
          </w:p>
        </w:tc>
        <w:tc>
          <w:tcPr>
            <w:tcW w:w="990" w:type="dxa"/>
            <w:noWrap/>
            <w:hideMark/>
          </w:tcPr>
          <w:p w14:paraId="56FDCFF0"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2022</w:t>
            </w:r>
          </w:p>
        </w:tc>
        <w:tc>
          <w:tcPr>
            <w:tcW w:w="1530" w:type="dxa"/>
            <w:hideMark/>
          </w:tcPr>
          <w:p w14:paraId="621F03BA"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MRI (primarily T1w)</w:t>
            </w:r>
          </w:p>
        </w:tc>
        <w:tc>
          <w:tcPr>
            <w:tcW w:w="1260" w:type="dxa"/>
            <w:noWrap/>
            <w:hideMark/>
          </w:tcPr>
          <w:p w14:paraId="5ADED2BB"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Face removal</w:t>
            </w:r>
          </w:p>
        </w:tc>
        <w:tc>
          <w:tcPr>
            <w:tcW w:w="1620" w:type="dxa"/>
            <w:hideMark/>
          </w:tcPr>
          <w:p w14:paraId="314739CF"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 xml:space="preserve">Research studies, </w:t>
            </w:r>
            <w:r w:rsidRPr="00CF4F9A">
              <w:rPr>
                <w:rFonts w:ascii="Calibri" w:eastAsia="Times New Roman" w:hAnsi="Calibri" w:cs="Calibri"/>
                <w:color w:val="000000"/>
                <w:sz w:val="22"/>
                <w:szCs w:val="22"/>
                <w:lang w:eastAsia="en-US"/>
              </w:rPr>
              <w:br/>
              <w:t>hackathons</w:t>
            </w:r>
          </w:p>
        </w:tc>
        <w:tc>
          <w:tcPr>
            <w:tcW w:w="1980" w:type="dxa"/>
            <w:hideMark/>
          </w:tcPr>
          <w:p w14:paraId="148186EE"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Yes (MIT)</w:t>
            </w:r>
          </w:p>
        </w:tc>
        <w:tc>
          <w:tcPr>
            <w:tcW w:w="2250" w:type="dxa"/>
            <w:hideMark/>
          </w:tcPr>
          <w:p w14:paraId="48220BF0"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Fast inference; on</w:t>
            </w:r>
            <w:r w:rsidRPr="00CF4F9A">
              <w:rPr>
                <w:rFonts w:ascii="Calibri" w:eastAsia="Times New Roman" w:hAnsi="Calibri" w:cs="Calibri"/>
                <w:color w:val="000000"/>
                <w:sz w:val="22"/>
                <w:szCs w:val="22"/>
                <w:lang w:eastAsia="en-US"/>
              </w:rPr>
              <w:noBreakHyphen/>
              <w:t>GPU; potentially adaptable</w:t>
            </w:r>
          </w:p>
        </w:tc>
        <w:tc>
          <w:tcPr>
            <w:tcW w:w="1980" w:type="dxa"/>
            <w:hideMark/>
          </w:tcPr>
          <w:p w14:paraId="5D30C7DC"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Repro/maintenance vary; generalization risks; fewer production deployments</w:t>
            </w:r>
          </w:p>
        </w:tc>
      </w:tr>
      <w:tr w:rsidR="00CF4F9A" w:rsidRPr="00CF4F9A" w14:paraId="398FC6B4" w14:textId="77777777" w:rsidTr="00CB4D18">
        <w:trPr>
          <w:trHeight w:val="580"/>
        </w:trPr>
        <w:tc>
          <w:tcPr>
            <w:cnfStyle w:val="001000000000" w:firstRow="0" w:lastRow="0" w:firstColumn="1" w:lastColumn="0" w:oddVBand="0" w:evenVBand="0" w:oddHBand="0" w:evenHBand="0" w:firstRowFirstColumn="0" w:firstRowLastColumn="0" w:lastRowFirstColumn="0" w:lastRowLastColumn="0"/>
            <w:tcW w:w="1440" w:type="dxa"/>
            <w:hideMark/>
          </w:tcPr>
          <w:p w14:paraId="6EFAF749" w14:textId="62574287" w:rsidR="00CF4F9A" w:rsidRPr="00CF4F9A" w:rsidRDefault="00CF4F9A" w:rsidP="00CF4F9A">
            <w:pPr>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 xml:space="preserve">Face Masking </w:t>
            </w:r>
            <w:r w:rsidRPr="00CF4F9A">
              <w:rPr>
                <w:rFonts w:ascii="Calibri" w:eastAsia="Times New Roman" w:hAnsi="Calibri" w:cs="Calibri"/>
                <w:color w:val="000000"/>
                <w:sz w:val="22"/>
                <w:szCs w:val="22"/>
                <w:lang w:eastAsia="en-US"/>
              </w:rPr>
              <w:br/>
              <w:t>(mask_face)</w:t>
            </w:r>
          </w:p>
        </w:tc>
        <w:tc>
          <w:tcPr>
            <w:tcW w:w="1530" w:type="dxa"/>
            <w:noWrap/>
            <w:hideMark/>
          </w:tcPr>
          <w:p w14:paraId="2CED9DA3"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XNAT Team (WUSTL)</w:t>
            </w:r>
          </w:p>
        </w:tc>
        <w:tc>
          <w:tcPr>
            <w:tcW w:w="990" w:type="dxa"/>
            <w:noWrap/>
            <w:hideMark/>
          </w:tcPr>
          <w:p w14:paraId="32C54245"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2018</w:t>
            </w:r>
          </w:p>
        </w:tc>
        <w:tc>
          <w:tcPr>
            <w:tcW w:w="1530" w:type="dxa"/>
            <w:hideMark/>
          </w:tcPr>
          <w:p w14:paraId="548C128E"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MRI (primarily T1w), CT</w:t>
            </w:r>
          </w:p>
        </w:tc>
        <w:tc>
          <w:tcPr>
            <w:tcW w:w="1260" w:type="dxa"/>
            <w:noWrap/>
            <w:hideMark/>
          </w:tcPr>
          <w:p w14:paraId="1CB0A1FD"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Face blurring</w:t>
            </w:r>
          </w:p>
        </w:tc>
        <w:tc>
          <w:tcPr>
            <w:tcW w:w="1620" w:type="dxa"/>
            <w:noWrap/>
            <w:hideMark/>
          </w:tcPr>
          <w:p w14:paraId="3F431691"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XNAT, HCP, GSP</w:t>
            </w:r>
          </w:p>
        </w:tc>
        <w:tc>
          <w:tcPr>
            <w:tcW w:w="1980" w:type="dxa"/>
            <w:hideMark/>
          </w:tcPr>
          <w:p w14:paraId="0BC5803C"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 xml:space="preserve">Yes </w:t>
            </w:r>
          </w:p>
        </w:tc>
        <w:tc>
          <w:tcPr>
            <w:tcW w:w="2250" w:type="dxa"/>
            <w:hideMark/>
          </w:tcPr>
          <w:p w14:paraId="32D5432E"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Integrates with XNAT; minimally invasive</w:t>
            </w:r>
          </w:p>
        </w:tc>
        <w:tc>
          <w:tcPr>
            <w:tcW w:w="1980" w:type="dxa"/>
            <w:hideMark/>
          </w:tcPr>
          <w:p w14:paraId="3A7F1D31" w14:textId="1A28132D"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Tied to XNAT; fewer standalone features</w:t>
            </w:r>
          </w:p>
        </w:tc>
      </w:tr>
      <w:tr w:rsidR="00CF4F9A" w:rsidRPr="00CF4F9A" w14:paraId="16803E40" w14:textId="77777777" w:rsidTr="00CB4D18">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440" w:type="dxa"/>
            <w:noWrap/>
            <w:hideMark/>
          </w:tcPr>
          <w:p w14:paraId="5BC6C26D" w14:textId="77777777" w:rsidR="00CF4F9A" w:rsidRPr="00CF4F9A" w:rsidRDefault="00CF4F9A" w:rsidP="00CF4F9A">
            <w:pPr>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mri_deface</w:t>
            </w:r>
          </w:p>
        </w:tc>
        <w:tc>
          <w:tcPr>
            <w:tcW w:w="1530" w:type="dxa"/>
            <w:hideMark/>
          </w:tcPr>
          <w:p w14:paraId="731DC409"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Bischoff</w:t>
            </w:r>
            <w:r w:rsidRPr="00CF4F9A">
              <w:rPr>
                <w:rFonts w:ascii="Calibri" w:eastAsia="Times New Roman" w:hAnsi="Calibri" w:cs="Calibri"/>
                <w:color w:val="000000"/>
                <w:sz w:val="22"/>
                <w:szCs w:val="22"/>
                <w:lang w:eastAsia="en-US"/>
              </w:rPr>
              <w:noBreakHyphen/>
              <w:t xml:space="preserve">Grethe, Fischl et al. </w:t>
            </w:r>
            <w:r w:rsidRPr="00CF4F9A">
              <w:rPr>
                <w:rFonts w:ascii="Calibri" w:eastAsia="Times New Roman" w:hAnsi="Calibri" w:cs="Calibri"/>
                <w:color w:val="000000"/>
                <w:sz w:val="22"/>
                <w:szCs w:val="22"/>
                <w:lang w:eastAsia="en-US"/>
              </w:rPr>
              <w:br/>
              <w:t>(FreeSurfer/MBIRN)</w:t>
            </w:r>
          </w:p>
        </w:tc>
        <w:tc>
          <w:tcPr>
            <w:tcW w:w="990" w:type="dxa"/>
            <w:noWrap/>
            <w:hideMark/>
          </w:tcPr>
          <w:p w14:paraId="57F67173"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2016</w:t>
            </w:r>
          </w:p>
        </w:tc>
        <w:tc>
          <w:tcPr>
            <w:tcW w:w="1530" w:type="dxa"/>
            <w:hideMark/>
          </w:tcPr>
          <w:p w14:paraId="246B1D13"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MRI (primarily T1w)</w:t>
            </w:r>
          </w:p>
        </w:tc>
        <w:tc>
          <w:tcPr>
            <w:tcW w:w="1260" w:type="dxa"/>
            <w:noWrap/>
            <w:hideMark/>
          </w:tcPr>
          <w:p w14:paraId="3C4722A4"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Face removal</w:t>
            </w:r>
          </w:p>
        </w:tc>
        <w:tc>
          <w:tcPr>
            <w:tcW w:w="1620" w:type="dxa"/>
            <w:hideMark/>
          </w:tcPr>
          <w:p w14:paraId="1008C506"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 xml:space="preserve">Older pipelines, </w:t>
            </w:r>
            <w:r w:rsidRPr="00CF4F9A">
              <w:rPr>
                <w:rFonts w:ascii="Calibri" w:eastAsia="Times New Roman" w:hAnsi="Calibri" w:cs="Calibri"/>
                <w:color w:val="000000"/>
                <w:sz w:val="22"/>
                <w:szCs w:val="22"/>
                <w:lang w:eastAsia="en-US"/>
              </w:rPr>
              <w:br/>
              <w:t>evaluated widely</w:t>
            </w:r>
          </w:p>
        </w:tc>
        <w:tc>
          <w:tcPr>
            <w:tcW w:w="1980" w:type="dxa"/>
            <w:hideMark/>
          </w:tcPr>
          <w:p w14:paraId="3B7B29AF" w14:textId="54D353F4"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3A28C14B">
              <w:rPr>
                <w:rFonts w:ascii="Calibri" w:eastAsia="Times New Roman" w:hAnsi="Calibri" w:cs="Calibri"/>
                <w:color w:val="000000" w:themeColor="text1"/>
                <w:sz w:val="22"/>
                <w:szCs w:val="22"/>
                <w:lang w:eastAsia="en-US"/>
              </w:rPr>
              <w:t>Free for non-</w:t>
            </w:r>
            <w:r w:rsidR="3CAE9B7E" w:rsidRPr="3A28C14B">
              <w:rPr>
                <w:rFonts w:ascii="Calibri" w:eastAsia="Times New Roman" w:hAnsi="Calibri" w:cs="Calibri"/>
                <w:color w:val="000000" w:themeColor="text1"/>
                <w:sz w:val="22"/>
                <w:szCs w:val="22"/>
                <w:lang w:eastAsia="en-US"/>
              </w:rPr>
              <w:t>commercial</w:t>
            </w:r>
            <w:r w:rsidRPr="3A28C14B">
              <w:rPr>
                <w:rFonts w:ascii="Calibri" w:eastAsia="Times New Roman" w:hAnsi="Calibri" w:cs="Calibri"/>
                <w:color w:val="000000" w:themeColor="text1"/>
                <w:sz w:val="22"/>
                <w:szCs w:val="22"/>
                <w:lang w:eastAsia="en-US"/>
              </w:rPr>
              <w:t xml:space="preserve"> use (Freesurfer)</w:t>
            </w:r>
          </w:p>
        </w:tc>
        <w:tc>
          <w:tcPr>
            <w:tcW w:w="2250" w:type="dxa"/>
            <w:hideMark/>
          </w:tcPr>
          <w:p w14:paraId="7EFAE261"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Established; simple CLI; fast</w:t>
            </w:r>
          </w:p>
        </w:tc>
        <w:tc>
          <w:tcPr>
            <w:tcW w:w="1980" w:type="dxa"/>
            <w:hideMark/>
          </w:tcPr>
          <w:p w14:paraId="79CBB233"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Legacy; can affect downstream metrics more than newer methods</w:t>
            </w:r>
          </w:p>
        </w:tc>
      </w:tr>
      <w:tr w:rsidR="00CF4F9A" w:rsidRPr="00CF4F9A" w14:paraId="41C265A9" w14:textId="77777777" w:rsidTr="00CB4D18">
        <w:trPr>
          <w:trHeight w:val="840"/>
        </w:trPr>
        <w:tc>
          <w:tcPr>
            <w:cnfStyle w:val="001000000000" w:firstRow="0" w:lastRow="0" w:firstColumn="1" w:lastColumn="0" w:oddVBand="0" w:evenVBand="0" w:oddHBand="0" w:evenHBand="0" w:firstRowFirstColumn="0" w:firstRowLastColumn="0" w:lastRowFirstColumn="0" w:lastRowLastColumn="0"/>
            <w:tcW w:w="1440" w:type="dxa"/>
            <w:hideMark/>
          </w:tcPr>
          <w:p w14:paraId="50E0CA22" w14:textId="77777777" w:rsidR="00CF4F9A" w:rsidRPr="00CF4F9A" w:rsidRDefault="00CF4F9A" w:rsidP="00CF4F9A">
            <w:pPr>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Quickshear</w:t>
            </w:r>
          </w:p>
        </w:tc>
        <w:tc>
          <w:tcPr>
            <w:tcW w:w="1530" w:type="dxa"/>
            <w:noWrap/>
            <w:hideMark/>
          </w:tcPr>
          <w:p w14:paraId="5AB74C9F"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Schimke et al.</w:t>
            </w:r>
          </w:p>
        </w:tc>
        <w:tc>
          <w:tcPr>
            <w:tcW w:w="990" w:type="dxa"/>
            <w:hideMark/>
          </w:tcPr>
          <w:p w14:paraId="45035A89"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2017</w:t>
            </w:r>
          </w:p>
        </w:tc>
        <w:tc>
          <w:tcPr>
            <w:tcW w:w="1530" w:type="dxa"/>
            <w:hideMark/>
          </w:tcPr>
          <w:p w14:paraId="2CB50D64"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MRI (primarily T1w)</w:t>
            </w:r>
          </w:p>
        </w:tc>
        <w:tc>
          <w:tcPr>
            <w:tcW w:w="1260" w:type="dxa"/>
            <w:hideMark/>
          </w:tcPr>
          <w:p w14:paraId="38CF8414"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Face removal</w:t>
            </w:r>
          </w:p>
        </w:tc>
        <w:tc>
          <w:tcPr>
            <w:tcW w:w="1620" w:type="dxa"/>
            <w:hideMark/>
          </w:tcPr>
          <w:p w14:paraId="0C0AC970"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 xml:space="preserve">Older pipelines, </w:t>
            </w:r>
            <w:r w:rsidRPr="00CF4F9A">
              <w:rPr>
                <w:rFonts w:ascii="Calibri" w:eastAsia="Times New Roman" w:hAnsi="Calibri" w:cs="Calibri"/>
                <w:color w:val="000000"/>
                <w:sz w:val="22"/>
                <w:szCs w:val="22"/>
                <w:lang w:eastAsia="en-US"/>
              </w:rPr>
              <w:br/>
              <w:t>educational comparisons</w:t>
            </w:r>
          </w:p>
        </w:tc>
        <w:tc>
          <w:tcPr>
            <w:tcW w:w="1980" w:type="dxa"/>
            <w:hideMark/>
          </w:tcPr>
          <w:p w14:paraId="14DE7CD2"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Yes (OSS, legacy)</w:t>
            </w:r>
          </w:p>
        </w:tc>
        <w:tc>
          <w:tcPr>
            <w:tcW w:w="2250" w:type="dxa"/>
            <w:hideMark/>
          </w:tcPr>
          <w:p w14:paraId="3667416E"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Simple; transparent; fast</w:t>
            </w:r>
          </w:p>
        </w:tc>
        <w:tc>
          <w:tcPr>
            <w:tcW w:w="1980" w:type="dxa"/>
            <w:hideMark/>
          </w:tcPr>
          <w:p w14:paraId="3245FB31"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Reported higher failure/brain erosion rates; legacy</w:t>
            </w:r>
          </w:p>
        </w:tc>
      </w:tr>
      <w:tr w:rsidR="00CF4F9A" w:rsidRPr="00CF4F9A" w14:paraId="36EEA542" w14:textId="77777777" w:rsidTr="00CB4D1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40" w:type="dxa"/>
            <w:noWrap/>
            <w:hideMark/>
          </w:tcPr>
          <w:p w14:paraId="59C2DC95" w14:textId="77777777" w:rsidR="00CF4F9A" w:rsidRPr="00CF4F9A" w:rsidRDefault="00CF4F9A" w:rsidP="00CF4F9A">
            <w:pPr>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AnonyMI</w:t>
            </w:r>
          </w:p>
        </w:tc>
        <w:tc>
          <w:tcPr>
            <w:tcW w:w="1530" w:type="dxa"/>
            <w:noWrap/>
            <w:hideMark/>
          </w:tcPr>
          <w:p w14:paraId="23953851"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Mikulan et al.</w:t>
            </w:r>
          </w:p>
        </w:tc>
        <w:tc>
          <w:tcPr>
            <w:tcW w:w="990" w:type="dxa"/>
            <w:noWrap/>
            <w:hideMark/>
          </w:tcPr>
          <w:p w14:paraId="2E9E3C64"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2025</w:t>
            </w:r>
          </w:p>
        </w:tc>
        <w:tc>
          <w:tcPr>
            <w:tcW w:w="1530" w:type="dxa"/>
            <w:hideMark/>
          </w:tcPr>
          <w:p w14:paraId="077F8E51"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MRI (primarily T1w)</w:t>
            </w:r>
          </w:p>
        </w:tc>
        <w:tc>
          <w:tcPr>
            <w:tcW w:w="1260" w:type="dxa"/>
            <w:noWrap/>
            <w:hideMark/>
          </w:tcPr>
          <w:p w14:paraId="43835F90"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Face removal</w:t>
            </w:r>
          </w:p>
        </w:tc>
        <w:tc>
          <w:tcPr>
            <w:tcW w:w="1620" w:type="dxa"/>
            <w:noWrap/>
            <w:hideMark/>
          </w:tcPr>
          <w:p w14:paraId="21F6029D"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replication/evaluation studies</w:t>
            </w:r>
          </w:p>
        </w:tc>
        <w:tc>
          <w:tcPr>
            <w:tcW w:w="1980" w:type="dxa"/>
            <w:hideMark/>
          </w:tcPr>
          <w:p w14:paraId="75CEF8B4"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 xml:space="preserve">Yes (3D slicer) </w:t>
            </w:r>
          </w:p>
        </w:tc>
        <w:tc>
          <w:tcPr>
            <w:tcW w:w="2250" w:type="dxa"/>
            <w:noWrap/>
            <w:hideMark/>
          </w:tcPr>
          <w:p w14:paraId="20281006"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GUI-friendly; preserves geometry for EEG/MEG co</w:t>
            </w:r>
            <w:r w:rsidRPr="00CF4F9A">
              <w:rPr>
                <w:rFonts w:ascii="Calibri" w:eastAsia="Times New Roman" w:hAnsi="Calibri" w:cs="Calibri"/>
                <w:color w:val="000000"/>
                <w:sz w:val="22"/>
                <w:szCs w:val="22"/>
                <w:lang w:eastAsia="en-US"/>
              </w:rPr>
              <w:noBreakHyphen/>
              <w:t>registration</w:t>
            </w:r>
          </w:p>
        </w:tc>
        <w:tc>
          <w:tcPr>
            <w:tcW w:w="1980" w:type="dxa"/>
            <w:noWrap/>
            <w:hideMark/>
          </w:tcPr>
          <w:p w14:paraId="3BFB68C2"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Workflow inside Slicer</w:t>
            </w:r>
          </w:p>
        </w:tc>
      </w:tr>
      <w:tr w:rsidR="00CF4F9A" w:rsidRPr="00CF4F9A" w14:paraId="297B40D4" w14:textId="77777777" w:rsidTr="00CB4D18">
        <w:trPr>
          <w:trHeight w:val="290"/>
        </w:trPr>
        <w:tc>
          <w:tcPr>
            <w:cnfStyle w:val="001000000000" w:firstRow="0" w:lastRow="0" w:firstColumn="1" w:lastColumn="0" w:oddVBand="0" w:evenVBand="0" w:oddHBand="0" w:evenHBand="0" w:firstRowFirstColumn="0" w:firstRowLastColumn="0" w:lastRowFirstColumn="0" w:lastRowLastColumn="0"/>
            <w:tcW w:w="1440" w:type="dxa"/>
            <w:hideMark/>
          </w:tcPr>
          <w:p w14:paraId="7C469317" w14:textId="77777777" w:rsidR="00CF4F9A" w:rsidRPr="00CF4F9A" w:rsidRDefault="00CF4F9A" w:rsidP="00CF4F9A">
            <w:pPr>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 xml:space="preserve">BRAINS Deface </w:t>
            </w:r>
          </w:p>
        </w:tc>
        <w:tc>
          <w:tcPr>
            <w:tcW w:w="1530" w:type="dxa"/>
            <w:noWrap/>
            <w:hideMark/>
          </w:tcPr>
          <w:p w14:paraId="3A85C973"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BRAINS / Slicer community</w:t>
            </w:r>
          </w:p>
        </w:tc>
        <w:tc>
          <w:tcPr>
            <w:tcW w:w="990" w:type="dxa"/>
            <w:noWrap/>
            <w:hideMark/>
          </w:tcPr>
          <w:p w14:paraId="398E106D"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2020</w:t>
            </w:r>
          </w:p>
        </w:tc>
        <w:tc>
          <w:tcPr>
            <w:tcW w:w="1530" w:type="dxa"/>
            <w:hideMark/>
          </w:tcPr>
          <w:p w14:paraId="1A1902A9"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MRI (T1/T2)</w:t>
            </w:r>
          </w:p>
        </w:tc>
        <w:tc>
          <w:tcPr>
            <w:tcW w:w="1260" w:type="dxa"/>
            <w:noWrap/>
            <w:hideMark/>
          </w:tcPr>
          <w:p w14:paraId="4C87D7CC"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Face removal</w:t>
            </w:r>
          </w:p>
        </w:tc>
        <w:tc>
          <w:tcPr>
            <w:tcW w:w="1620" w:type="dxa"/>
            <w:noWrap/>
            <w:hideMark/>
          </w:tcPr>
          <w:p w14:paraId="126E951D"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Institutional pipelines</w:t>
            </w:r>
          </w:p>
        </w:tc>
        <w:tc>
          <w:tcPr>
            <w:tcW w:w="1980" w:type="dxa"/>
            <w:hideMark/>
          </w:tcPr>
          <w:p w14:paraId="375B3182"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Yes (Apache-2.0)</w:t>
            </w:r>
          </w:p>
        </w:tc>
        <w:tc>
          <w:tcPr>
            <w:tcW w:w="2250" w:type="dxa"/>
            <w:noWrap/>
            <w:hideMark/>
          </w:tcPr>
          <w:p w14:paraId="40871601"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Flexible; visible control over region removed</w:t>
            </w:r>
          </w:p>
        </w:tc>
        <w:tc>
          <w:tcPr>
            <w:tcW w:w="1980" w:type="dxa"/>
            <w:noWrap/>
            <w:hideMark/>
          </w:tcPr>
          <w:p w14:paraId="1963ECAC"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Manual landmarks</w:t>
            </w:r>
          </w:p>
        </w:tc>
      </w:tr>
      <w:tr w:rsidR="00CF4F9A" w:rsidRPr="00CF4F9A" w14:paraId="02A9B27A" w14:textId="77777777" w:rsidTr="00CB4D18">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440" w:type="dxa"/>
            <w:hideMark/>
          </w:tcPr>
          <w:p w14:paraId="7872BD49" w14:textId="77777777" w:rsidR="00CF4F9A" w:rsidRPr="00CF4F9A" w:rsidRDefault="00CF4F9A" w:rsidP="00CF4F9A">
            <w:pPr>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lastRenderedPageBreak/>
              <w:t xml:space="preserve">Deface </w:t>
            </w:r>
          </w:p>
        </w:tc>
        <w:tc>
          <w:tcPr>
            <w:tcW w:w="1530" w:type="dxa"/>
            <w:noWrap/>
            <w:hideMark/>
          </w:tcPr>
          <w:p w14:paraId="64D4832B"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BioImage Suite Web (Yale)</w:t>
            </w:r>
          </w:p>
        </w:tc>
        <w:tc>
          <w:tcPr>
            <w:tcW w:w="990" w:type="dxa"/>
            <w:noWrap/>
            <w:hideMark/>
          </w:tcPr>
          <w:p w14:paraId="47B8E6F5"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2020</w:t>
            </w:r>
          </w:p>
        </w:tc>
        <w:tc>
          <w:tcPr>
            <w:tcW w:w="1530" w:type="dxa"/>
            <w:hideMark/>
          </w:tcPr>
          <w:p w14:paraId="1B8112C8"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MRI (primarily T1w)</w:t>
            </w:r>
          </w:p>
        </w:tc>
        <w:tc>
          <w:tcPr>
            <w:tcW w:w="1260" w:type="dxa"/>
            <w:noWrap/>
            <w:hideMark/>
          </w:tcPr>
          <w:p w14:paraId="41BA4AF6"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Face removal</w:t>
            </w:r>
          </w:p>
        </w:tc>
        <w:tc>
          <w:tcPr>
            <w:tcW w:w="1620" w:type="dxa"/>
            <w:noWrap/>
            <w:hideMark/>
          </w:tcPr>
          <w:p w14:paraId="22DAA413"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small lab workflows</w:t>
            </w:r>
          </w:p>
        </w:tc>
        <w:tc>
          <w:tcPr>
            <w:tcW w:w="1980" w:type="dxa"/>
            <w:hideMark/>
          </w:tcPr>
          <w:p w14:paraId="38D5252D"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Yes (Apache-2.0)</w:t>
            </w:r>
          </w:p>
        </w:tc>
        <w:tc>
          <w:tcPr>
            <w:tcW w:w="2250" w:type="dxa"/>
            <w:noWrap/>
            <w:hideMark/>
          </w:tcPr>
          <w:p w14:paraId="63FFF2A2"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Very easy UI; web-based</w:t>
            </w:r>
          </w:p>
        </w:tc>
        <w:tc>
          <w:tcPr>
            <w:tcW w:w="1980" w:type="dxa"/>
            <w:hideMark/>
          </w:tcPr>
          <w:p w14:paraId="6D0C0F09"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 xml:space="preserve">Fewer publications; </w:t>
            </w:r>
            <w:r w:rsidRPr="00CF4F9A">
              <w:rPr>
                <w:rFonts w:ascii="Calibri" w:eastAsia="Times New Roman" w:hAnsi="Calibri" w:cs="Calibri"/>
                <w:color w:val="000000"/>
                <w:sz w:val="22"/>
                <w:szCs w:val="22"/>
                <w:lang w:eastAsia="en-US"/>
              </w:rPr>
              <w:br/>
              <w:t>limited batch/QA features</w:t>
            </w:r>
          </w:p>
        </w:tc>
      </w:tr>
      <w:tr w:rsidR="00CF4F9A" w:rsidRPr="00CF4F9A" w14:paraId="6969BDBA" w14:textId="77777777" w:rsidTr="00CB4D18">
        <w:trPr>
          <w:trHeight w:val="870"/>
        </w:trPr>
        <w:tc>
          <w:tcPr>
            <w:cnfStyle w:val="001000000000" w:firstRow="0" w:lastRow="0" w:firstColumn="1" w:lastColumn="0" w:oddVBand="0" w:evenVBand="0" w:oddHBand="0" w:evenHBand="0" w:firstRowFirstColumn="0" w:firstRowLastColumn="0" w:lastRowFirstColumn="0" w:lastRowLastColumn="0"/>
            <w:tcW w:w="1440" w:type="dxa"/>
            <w:noWrap/>
            <w:hideMark/>
          </w:tcPr>
          <w:p w14:paraId="43309C81" w14:textId="77777777" w:rsidR="00CF4F9A" w:rsidRPr="00CF4F9A" w:rsidRDefault="00CF4F9A" w:rsidP="00CF4F9A">
            <w:pPr>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HD-BET</w:t>
            </w:r>
          </w:p>
        </w:tc>
        <w:tc>
          <w:tcPr>
            <w:tcW w:w="1530" w:type="dxa"/>
            <w:hideMark/>
          </w:tcPr>
          <w:p w14:paraId="3AF0E4D2"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fr-CA" w:eastAsia="en-US"/>
              </w:rPr>
            </w:pPr>
            <w:r w:rsidRPr="00CF4F9A">
              <w:rPr>
                <w:rFonts w:ascii="Calibri" w:eastAsia="Times New Roman" w:hAnsi="Calibri" w:cs="Calibri"/>
                <w:color w:val="000000"/>
                <w:sz w:val="22"/>
                <w:szCs w:val="22"/>
                <w:lang w:val="fr-CA" w:eastAsia="en-US"/>
              </w:rPr>
              <w:t xml:space="preserve">Isensee et al. </w:t>
            </w:r>
            <w:r w:rsidRPr="00CF4F9A">
              <w:rPr>
                <w:rFonts w:ascii="Calibri" w:eastAsia="Times New Roman" w:hAnsi="Calibri" w:cs="Calibri"/>
                <w:color w:val="000000"/>
                <w:sz w:val="22"/>
                <w:szCs w:val="22"/>
                <w:lang w:val="fr-CA" w:eastAsia="en-US"/>
              </w:rPr>
              <w:br/>
              <w:t>(DKFZ / Uni Bonn / Heidelberg)</w:t>
            </w:r>
          </w:p>
        </w:tc>
        <w:tc>
          <w:tcPr>
            <w:tcW w:w="990" w:type="dxa"/>
            <w:noWrap/>
            <w:hideMark/>
          </w:tcPr>
          <w:p w14:paraId="4687229B"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2024</w:t>
            </w:r>
          </w:p>
        </w:tc>
        <w:tc>
          <w:tcPr>
            <w:tcW w:w="1530" w:type="dxa"/>
            <w:noWrap/>
            <w:hideMark/>
          </w:tcPr>
          <w:p w14:paraId="494777BD"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MRI (T1/T2/FLAIR)</w:t>
            </w:r>
          </w:p>
        </w:tc>
        <w:tc>
          <w:tcPr>
            <w:tcW w:w="1260" w:type="dxa"/>
            <w:noWrap/>
            <w:hideMark/>
          </w:tcPr>
          <w:p w14:paraId="55C968EC"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Brain extraction</w:t>
            </w:r>
          </w:p>
        </w:tc>
        <w:tc>
          <w:tcPr>
            <w:tcW w:w="1620" w:type="dxa"/>
            <w:noWrap/>
            <w:hideMark/>
          </w:tcPr>
          <w:p w14:paraId="2ACB08B7"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used for skull stripping</w:t>
            </w:r>
          </w:p>
        </w:tc>
        <w:tc>
          <w:tcPr>
            <w:tcW w:w="1980" w:type="dxa"/>
            <w:hideMark/>
          </w:tcPr>
          <w:p w14:paraId="4A1A2C4C"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Yes (Apache-2.0)</w:t>
            </w:r>
          </w:p>
        </w:tc>
        <w:tc>
          <w:tcPr>
            <w:tcW w:w="2250" w:type="dxa"/>
            <w:noWrap/>
            <w:hideMark/>
          </w:tcPr>
          <w:p w14:paraId="692234F3"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Accurate, fast DL stripper; OSS</w:t>
            </w:r>
          </w:p>
        </w:tc>
        <w:tc>
          <w:tcPr>
            <w:tcW w:w="1980" w:type="dxa"/>
            <w:noWrap/>
            <w:hideMark/>
          </w:tcPr>
          <w:p w14:paraId="60564A35"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Not a defacer</w:t>
            </w:r>
          </w:p>
        </w:tc>
      </w:tr>
      <w:tr w:rsidR="00CF4F9A" w:rsidRPr="00CF4F9A" w14:paraId="5510410B" w14:textId="77777777" w:rsidTr="00CB4D18">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440" w:type="dxa"/>
            <w:noWrap/>
            <w:hideMark/>
          </w:tcPr>
          <w:p w14:paraId="18A066AF" w14:textId="77777777" w:rsidR="00CF4F9A" w:rsidRPr="00CF4F9A" w:rsidRDefault="00CF4F9A" w:rsidP="00CF4F9A">
            <w:pPr>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BrainSuite BSE</w:t>
            </w:r>
          </w:p>
        </w:tc>
        <w:tc>
          <w:tcPr>
            <w:tcW w:w="1530" w:type="dxa"/>
            <w:noWrap/>
            <w:hideMark/>
          </w:tcPr>
          <w:p w14:paraId="5C900072"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BrainSuite team (USC)</w:t>
            </w:r>
          </w:p>
        </w:tc>
        <w:tc>
          <w:tcPr>
            <w:tcW w:w="990" w:type="dxa"/>
            <w:noWrap/>
            <w:hideMark/>
          </w:tcPr>
          <w:p w14:paraId="1B6DEA16"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2024</w:t>
            </w:r>
          </w:p>
        </w:tc>
        <w:tc>
          <w:tcPr>
            <w:tcW w:w="1530" w:type="dxa"/>
            <w:hideMark/>
          </w:tcPr>
          <w:p w14:paraId="62BA0B35"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MRI (primarily T1w)</w:t>
            </w:r>
          </w:p>
        </w:tc>
        <w:tc>
          <w:tcPr>
            <w:tcW w:w="1260" w:type="dxa"/>
            <w:noWrap/>
            <w:hideMark/>
          </w:tcPr>
          <w:p w14:paraId="164CD975"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Brain extraction</w:t>
            </w:r>
          </w:p>
        </w:tc>
        <w:tc>
          <w:tcPr>
            <w:tcW w:w="1620" w:type="dxa"/>
            <w:hideMark/>
          </w:tcPr>
          <w:p w14:paraId="1D3F11E2"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Legacy pipelines,</w:t>
            </w:r>
            <w:r w:rsidRPr="00CF4F9A">
              <w:rPr>
                <w:rFonts w:ascii="Calibri" w:eastAsia="Times New Roman" w:hAnsi="Calibri" w:cs="Calibri"/>
                <w:color w:val="000000"/>
                <w:sz w:val="22"/>
                <w:szCs w:val="22"/>
                <w:lang w:eastAsia="en-US"/>
              </w:rPr>
              <w:br/>
              <w:t>education</w:t>
            </w:r>
          </w:p>
        </w:tc>
        <w:tc>
          <w:tcPr>
            <w:tcW w:w="1980" w:type="dxa"/>
            <w:hideMark/>
          </w:tcPr>
          <w:p w14:paraId="179DBD4E" w14:textId="01ECDAE5"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3A28C14B">
              <w:rPr>
                <w:rFonts w:ascii="Calibri" w:eastAsia="Times New Roman" w:hAnsi="Calibri" w:cs="Calibri"/>
                <w:color w:val="000000" w:themeColor="text1"/>
                <w:sz w:val="22"/>
                <w:szCs w:val="22"/>
                <w:lang w:eastAsia="en-US"/>
              </w:rPr>
              <w:t>Free for non-</w:t>
            </w:r>
            <w:r w:rsidR="0AC40B40" w:rsidRPr="3A28C14B">
              <w:rPr>
                <w:rFonts w:ascii="Calibri" w:eastAsia="Times New Roman" w:hAnsi="Calibri" w:cs="Calibri"/>
                <w:color w:val="000000" w:themeColor="text1"/>
                <w:sz w:val="22"/>
                <w:szCs w:val="22"/>
                <w:lang w:eastAsia="en-US"/>
              </w:rPr>
              <w:t>commercial</w:t>
            </w:r>
            <w:r w:rsidRPr="3A28C14B">
              <w:rPr>
                <w:rFonts w:ascii="Calibri" w:eastAsia="Times New Roman" w:hAnsi="Calibri" w:cs="Calibri"/>
                <w:color w:val="000000" w:themeColor="text1"/>
                <w:sz w:val="22"/>
                <w:szCs w:val="22"/>
                <w:lang w:eastAsia="en-US"/>
              </w:rPr>
              <w:t xml:space="preserve"> use </w:t>
            </w:r>
          </w:p>
        </w:tc>
        <w:tc>
          <w:tcPr>
            <w:tcW w:w="2250" w:type="dxa"/>
            <w:noWrap/>
            <w:hideMark/>
          </w:tcPr>
          <w:p w14:paraId="197427A4"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Interactive control; established</w:t>
            </w:r>
          </w:p>
        </w:tc>
        <w:tc>
          <w:tcPr>
            <w:tcW w:w="1980" w:type="dxa"/>
            <w:noWrap/>
            <w:hideMark/>
          </w:tcPr>
          <w:p w14:paraId="18216AF0" w14:textId="77777777" w:rsidR="00CF4F9A" w:rsidRPr="00CF4F9A" w:rsidRDefault="00CF4F9A" w:rsidP="00CF4F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Not a defacer</w:t>
            </w:r>
          </w:p>
        </w:tc>
      </w:tr>
      <w:tr w:rsidR="00CF4F9A" w:rsidRPr="00CF4F9A" w14:paraId="1DDA1087" w14:textId="77777777" w:rsidTr="00CB4D18">
        <w:trPr>
          <w:trHeight w:val="580"/>
        </w:trPr>
        <w:tc>
          <w:tcPr>
            <w:cnfStyle w:val="001000000000" w:firstRow="0" w:lastRow="0" w:firstColumn="1" w:lastColumn="0" w:oddVBand="0" w:evenVBand="0" w:oddHBand="0" w:evenHBand="0" w:firstRowFirstColumn="0" w:firstRowLastColumn="0" w:lastRowFirstColumn="0" w:lastRowLastColumn="0"/>
            <w:tcW w:w="1440" w:type="dxa"/>
            <w:noWrap/>
            <w:hideMark/>
          </w:tcPr>
          <w:p w14:paraId="6B9C2440" w14:textId="77777777" w:rsidR="00CF4F9A" w:rsidRPr="00CF4F9A" w:rsidRDefault="00CF4F9A" w:rsidP="00CF4F9A">
            <w:pPr>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FSL-BET</w:t>
            </w:r>
          </w:p>
        </w:tc>
        <w:tc>
          <w:tcPr>
            <w:tcW w:w="1530" w:type="dxa"/>
            <w:hideMark/>
          </w:tcPr>
          <w:p w14:paraId="6027A29C"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 xml:space="preserve">Stephen M. Smith / FMRIB </w:t>
            </w:r>
            <w:r w:rsidRPr="00CF4F9A">
              <w:rPr>
                <w:rFonts w:ascii="Calibri" w:eastAsia="Times New Roman" w:hAnsi="Calibri" w:cs="Calibri"/>
                <w:color w:val="000000"/>
                <w:sz w:val="22"/>
                <w:szCs w:val="22"/>
                <w:lang w:eastAsia="en-US"/>
              </w:rPr>
              <w:br/>
              <w:t>(Oxford)</w:t>
            </w:r>
          </w:p>
        </w:tc>
        <w:tc>
          <w:tcPr>
            <w:tcW w:w="990" w:type="dxa"/>
            <w:noWrap/>
            <w:hideMark/>
          </w:tcPr>
          <w:p w14:paraId="6B962225"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2002</w:t>
            </w:r>
          </w:p>
        </w:tc>
        <w:tc>
          <w:tcPr>
            <w:tcW w:w="1530" w:type="dxa"/>
            <w:hideMark/>
          </w:tcPr>
          <w:p w14:paraId="79A8DFB9"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MRI (primarily T1w)</w:t>
            </w:r>
          </w:p>
        </w:tc>
        <w:tc>
          <w:tcPr>
            <w:tcW w:w="1260" w:type="dxa"/>
            <w:noWrap/>
            <w:hideMark/>
          </w:tcPr>
          <w:p w14:paraId="5E9BA6D4"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Brain extraction</w:t>
            </w:r>
          </w:p>
        </w:tc>
        <w:tc>
          <w:tcPr>
            <w:tcW w:w="1620" w:type="dxa"/>
            <w:noWrap/>
            <w:hideMark/>
          </w:tcPr>
          <w:p w14:paraId="145BFF24"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UK Biobank pipelines</w:t>
            </w:r>
          </w:p>
        </w:tc>
        <w:tc>
          <w:tcPr>
            <w:tcW w:w="1980" w:type="dxa"/>
            <w:hideMark/>
          </w:tcPr>
          <w:p w14:paraId="2857BFAD" w14:textId="5911FBC6"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3A28C14B">
              <w:rPr>
                <w:rFonts w:ascii="Calibri" w:eastAsia="Times New Roman" w:hAnsi="Calibri" w:cs="Calibri"/>
                <w:color w:val="000000" w:themeColor="text1"/>
                <w:sz w:val="22"/>
                <w:szCs w:val="22"/>
                <w:lang w:eastAsia="en-US"/>
              </w:rPr>
              <w:t>Free for non-</w:t>
            </w:r>
            <w:r w:rsidR="160FE5AE" w:rsidRPr="3A28C14B">
              <w:rPr>
                <w:rFonts w:ascii="Calibri" w:eastAsia="Times New Roman" w:hAnsi="Calibri" w:cs="Calibri"/>
                <w:color w:val="000000" w:themeColor="text1"/>
                <w:sz w:val="22"/>
                <w:szCs w:val="22"/>
                <w:lang w:eastAsia="en-US"/>
              </w:rPr>
              <w:t>commercial</w:t>
            </w:r>
            <w:r w:rsidRPr="3A28C14B">
              <w:rPr>
                <w:rFonts w:ascii="Calibri" w:eastAsia="Times New Roman" w:hAnsi="Calibri" w:cs="Calibri"/>
                <w:color w:val="000000" w:themeColor="text1"/>
                <w:sz w:val="22"/>
                <w:szCs w:val="22"/>
                <w:lang w:eastAsia="en-US"/>
              </w:rPr>
              <w:t xml:space="preserve"> use (FSL deface)</w:t>
            </w:r>
          </w:p>
        </w:tc>
        <w:tc>
          <w:tcPr>
            <w:tcW w:w="2250" w:type="dxa"/>
            <w:noWrap/>
            <w:hideMark/>
          </w:tcPr>
          <w:p w14:paraId="49612125"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Fast; battle-tested; widely available</w:t>
            </w:r>
          </w:p>
        </w:tc>
        <w:tc>
          <w:tcPr>
            <w:tcW w:w="1980" w:type="dxa"/>
            <w:noWrap/>
            <w:hideMark/>
          </w:tcPr>
          <w:p w14:paraId="2E41655B" w14:textId="77777777" w:rsidR="00CF4F9A" w:rsidRPr="00CF4F9A" w:rsidRDefault="00CF4F9A" w:rsidP="00CF4F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US"/>
              </w:rPr>
            </w:pPr>
            <w:r w:rsidRPr="00CF4F9A">
              <w:rPr>
                <w:rFonts w:ascii="Calibri" w:eastAsia="Times New Roman" w:hAnsi="Calibri" w:cs="Calibri"/>
                <w:color w:val="000000"/>
                <w:sz w:val="22"/>
                <w:szCs w:val="22"/>
                <w:lang w:eastAsia="en-US"/>
              </w:rPr>
              <w:t>Not a defacer</w:t>
            </w:r>
          </w:p>
        </w:tc>
      </w:tr>
    </w:tbl>
    <w:p w14:paraId="2B74B0E6" w14:textId="77777777" w:rsidR="00E87A68" w:rsidRDefault="00E87A68" w:rsidP="4B1BE2C1">
      <w:pPr>
        <w:rPr>
          <w:rFonts w:ascii="Aptos" w:eastAsia="Aptos" w:hAnsi="Aptos" w:cs="Aptos"/>
        </w:rPr>
      </w:pPr>
    </w:p>
    <w:p w14:paraId="79A9DFF0" w14:textId="77777777" w:rsidR="008B2B58" w:rsidRDefault="008B2B58">
      <w:pPr>
        <w:rPr>
          <w:rFonts w:asciiTheme="majorHAnsi" w:eastAsiaTheme="majorEastAsia" w:hAnsiTheme="majorHAnsi" w:cstheme="majorBidi"/>
          <w:color w:val="0F4761" w:themeColor="accent1" w:themeShade="BF"/>
          <w:sz w:val="40"/>
          <w:szCs w:val="40"/>
        </w:rPr>
        <w:sectPr w:rsidR="008B2B58" w:rsidSect="00E87A68">
          <w:pgSz w:w="15840" w:h="12240" w:orient="landscape"/>
          <w:pgMar w:top="1440" w:right="1440" w:bottom="1440" w:left="1440" w:header="720" w:footer="720" w:gutter="0"/>
          <w:cols w:space="720"/>
          <w:docGrid w:linePitch="360"/>
        </w:sectPr>
      </w:pPr>
    </w:p>
    <w:p w14:paraId="3FB83851" w14:textId="0B02866C" w:rsidR="00D646B6" w:rsidRDefault="00D646B6" w:rsidP="00E86D40">
      <w:pPr>
        <w:pStyle w:val="Heading1"/>
      </w:pPr>
      <w:bookmarkStart w:id="85" w:name="_Toc216905361"/>
      <w:r w:rsidRPr="00D646B6">
        <w:lastRenderedPageBreak/>
        <w:t xml:space="preserve">Appendix </w:t>
      </w:r>
      <w:r>
        <w:t>C</w:t>
      </w:r>
      <w:r w:rsidR="0066486D">
        <w:t xml:space="preserve">. Standard tags anonymization </w:t>
      </w:r>
      <w:r w:rsidR="00A4502E">
        <w:t>actions recommendation</w:t>
      </w:r>
      <w:r w:rsidR="000F75B9">
        <w:t>s</w:t>
      </w:r>
      <w:bookmarkEnd w:id="85"/>
    </w:p>
    <w:p w14:paraId="4A41C35E" w14:textId="1C1207FF" w:rsidR="00570AD8" w:rsidRPr="00B30B5C" w:rsidRDefault="00570AD8" w:rsidP="00570AD8">
      <w:r w:rsidRPr="00B30B5C">
        <w:t xml:space="preserve">This appendix provides recommended actions </w:t>
      </w:r>
      <w:r w:rsidRPr="00B30B5C">
        <w:rPr>
          <w:b/>
          <w:bCs/>
        </w:rPr>
        <w:t>for a selected subset</w:t>
      </w:r>
      <w:r w:rsidRPr="00B30B5C">
        <w:t xml:space="preserve"> of standard DICOM attributes. It is not an exhaustive list of all DICOM tags. Instead, it focuses on:</w:t>
      </w:r>
    </w:p>
    <w:p w14:paraId="57F0C497" w14:textId="77777777" w:rsidR="00570AD8" w:rsidRPr="00B30B5C" w:rsidRDefault="00570AD8" w:rsidP="00B30B5C">
      <w:pPr>
        <w:pStyle w:val="ListParagraph"/>
        <w:numPr>
          <w:ilvl w:val="0"/>
          <w:numId w:val="53"/>
        </w:numPr>
      </w:pPr>
      <w:r w:rsidRPr="00B30B5C">
        <w:t>Attributes that present a higher risk of re-identification, such as those containing direct or quasi-identifiers, and</w:t>
      </w:r>
    </w:p>
    <w:p w14:paraId="4AB2ADB8" w14:textId="0FF3F13E" w:rsidR="00570AD8" w:rsidRPr="00B30B5C" w:rsidRDefault="00570AD8" w:rsidP="00B30B5C">
      <w:pPr>
        <w:pStyle w:val="ListParagraph"/>
        <w:numPr>
          <w:ilvl w:val="0"/>
          <w:numId w:val="53"/>
        </w:numPr>
      </w:pPr>
      <w:r w:rsidRPr="00B30B5C">
        <w:t xml:space="preserve">Attributes that are commonly required for downstream analysis or scientific </w:t>
      </w:r>
      <w:r w:rsidR="00B1567C">
        <w:t>use.</w:t>
      </w:r>
    </w:p>
    <w:p w14:paraId="43BF5604" w14:textId="101B63B8" w:rsidR="00570AD8" w:rsidRPr="00B30B5C" w:rsidRDefault="00570AD8" w:rsidP="00570AD8">
      <w:r w:rsidRPr="00B30B5C">
        <w:t>For each attribute, the recommended Action (e.g., Keep, Remove, Replace, Hash) reflects both its privacy risk and its analytical relevance.</w:t>
      </w:r>
    </w:p>
    <w:p w14:paraId="1E53C00E" w14:textId="77777777" w:rsidR="00570AD8" w:rsidRPr="00B30B5C" w:rsidRDefault="00570AD8" w:rsidP="00570AD8">
      <w:r w:rsidRPr="00B30B5C">
        <w:rPr>
          <w:b/>
          <w:bCs/>
        </w:rPr>
        <w:t>Important note on the “Remove” action:</w:t>
      </w:r>
      <w:r w:rsidRPr="00B30B5C">
        <w:rPr>
          <w:b/>
          <w:bCs/>
        </w:rPr>
        <w:br/>
      </w:r>
      <w:r w:rsidRPr="00B30B5C">
        <w:t>When the action is listed as Remove, the implementation depends on the DICOM Attribute Type:</w:t>
      </w:r>
    </w:p>
    <w:p w14:paraId="0DFBA272" w14:textId="2DD0B88C" w:rsidR="00570AD8" w:rsidRPr="00B30B5C" w:rsidRDefault="00570AD8" w:rsidP="00B30B5C">
      <w:pPr>
        <w:pStyle w:val="ListParagraph"/>
        <w:numPr>
          <w:ilvl w:val="0"/>
          <w:numId w:val="54"/>
        </w:numPr>
      </w:pPr>
      <w:r w:rsidRPr="00B30B5C">
        <w:t>Type 1 or Type 2 attributes:</w:t>
      </w:r>
      <w:r w:rsidRPr="00B30B5C">
        <w:br/>
        <w:t>These attributes must be present in the dataset according to the DICOM standard. In such cases, the value must be cleared (set to an empty value) rather than removing the attribute entirely.</w:t>
      </w:r>
    </w:p>
    <w:p w14:paraId="09939C3A" w14:textId="77777777" w:rsidR="00570AD8" w:rsidRPr="00B30B5C" w:rsidRDefault="00570AD8" w:rsidP="00B30B5C">
      <w:pPr>
        <w:pStyle w:val="ListParagraph"/>
        <w:numPr>
          <w:ilvl w:val="0"/>
          <w:numId w:val="54"/>
        </w:numPr>
      </w:pPr>
      <w:r w:rsidRPr="00B30B5C">
        <w:t>Type 3 attributes:</w:t>
      </w:r>
      <w:r w:rsidRPr="00B30B5C">
        <w:br/>
        <w:t>These attributes are optional and may be safely deleted from the dataset when flagged for removal.</w:t>
      </w:r>
    </w:p>
    <w:p w14:paraId="415976A4" w14:textId="30852052" w:rsidR="00570AD8" w:rsidRDefault="00570AD8">
      <w:r w:rsidRPr="00B30B5C">
        <w:t>This distinction ensures that anonymization does not violate DICOM conformance</w:t>
      </w:r>
      <w:r w:rsidR="00EE1484">
        <w:t>.</w:t>
      </w:r>
    </w:p>
    <w:p w14:paraId="61B64685" w14:textId="61553741" w:rsidR="004B2766" w:rsidRPr="00523AB3" w:rsidRDefault="004B2766">
      <w:r>
        <w:t xml:space="preserve">For more details on </w:t>
      </w:r>
      <w:r w:rsidR="00893E5F">
        <w:t xml:space="preserve">certain attributes, groups and actions see </w:t>
      </w:r>
      <w:r w:rsidR="00663781">
        <w:t xml:space="preserve">Section </w:t>
      </w:r>
      <w:r w:rsidR="002B3B1F">
        <w:t>4.2.</w:t>
      </w:r>
      <w:r w:rsidR="00367805">
        <w:t>1</w:t>
      </w:r>
      <w:r w:rsidR="002B3B1F">
        <w:t>.</w:t>
      </w:r>
      <w:r w:rsidR="002B3B1F">
        <w:br/>
      </w:r>
    </w:p>
    <w:tbl>
      <w:tblPr>
        <w:tblStyle w:val="TableGrid"/>
        <w:tblW w:w="9625" w:type="dxa"/>
        <w:tblLook w:val="04A0" w:firstRow="1" w:lastRow="0" w:firstColumn="1" w:lastColumn="0" w:noHBand="0" w:noVBand="1"/>
      </w:tblPr>
      <w:tblGrid>
        <w:gridCol w:w="1360"/>
        <w:gridCol w:w="4940"/>
        <w:gridCol w:w="1170"/>
        <w:gridCol w:w="2155"/>
      </w:tblGrid>
      <w:tr w:rsidR="00C97130" w:rsidRPr="00310128" w14:paraId="2EFDB5F1" w14:textId="77777777" w:rsidTr="005B79C9">
        <w:trPr>
          <w:trHeight w:val="413"/>
        </w:trPr>
        <w:tc>
          <w:tcPr>
            <w:tcW w:w="1360" w:type="dxa"/>
            <w:shd w:val="clear" w:color="auto" w:fill="A6A6A6" w:themeFill="background1" w:themeFillShade="A6"/>
            <w:hideMark/>
          </w:tcPr>
          <w:p w14:paraId="3640D573" w14:textId="77777777" w:rsidR="00310128" w:rsidRPr="00B30B5C" w:rsidRDefault="00310128" w:rsidP="009A6FA5">
            <w:pPr>
              <w:rPr>
                <w:rFonts w:ascii="Calibri" w:eastAsia="Times New Roman" w:hAnsi="Calibri" w:cs="Calibri"/>
                <w:b/>
                <w:bCs/>
                <w:color w:val="000000"/>
                <w:sz w:val="22"/>
                <w:szCs w:val="22"/>
                <w:lang w:eastAsia="en-US"/>
              </w:rPr>
            </w:pPr>
            <w:r w:rsidRPr="00B30B5C">
              <w:rPr>
                <w:rFonts w:ascii="Calibri" w:eastAsia="Times New Roman" w:hAnsi="Calibri" w:cs="Calibri"/>
                <w:b/>
                <w:bCs/>
                <w:color w:val="000000"/>
                <w:sz w:val="22"/>
                <w:szCs w:val="22"/>
                <w:lang w:eastAsia="en-US"/>
              </w:rPr>
              <w:t>Tag</w:t>
            </w:r>
          </w:p>
        </w:tc>
        <w:tc>
          <w:tcPr>
            <w:tcW w:w="4940" w:type="dxa"/>
            <w:shd w:val="clear" w:color="auto" w:fill="A6A6A6" w:themeFill="background1" w:themeFillShade="A6"/>
            <w:hideMark/>
          </w:tcPr>
          <w:p w14:paraId="70497437" w14:textId="77777777" w:rsidR="00310128" w:rsidRPr="00B30B5C" w:rsidRDefault="00310128" w:rsidP="009A6FA5">
            <w:pPr>
              <w:rPr>
                <w:rFonts w:ascii="Calibri" w:eastAsia="Times New Roman" w:hAnsi="Calibri" w:cs="Calibri"/>
                <w:b/>
                <w:bCs/>
                <w:color w:val="000000"/>
                <w:sz w:val="22"/>
                <w:szCs w:val="22"/>
                <w:lang w:eastAsia="en-US"/>
              </w:rPr>
            </w:pPr>
            <w:r w:rsidRPr="00B30B5C">
              <w:rPr>
                <w:rFonts w:ascii="Calibri" w:eastAsia="Times New Roman" w:hAnsi="Calibri" w:cs="Calibri"/>
                <w:b/>
                <w:bCs/>
                <w:color w:val="000000"/>
                <w:sz w:val="22"/>
                <w:szCs w:val="22"/>
                <w:lang w:eastAsia="en-US"/>
              </w:rPr>
              <w:t>Name</w:t>
            </w:r>
          </w:p>
        </w:tc>
        <w:tc>
          <w:tcPr>
            <w:tcW w:w="1170" w:type="dxa"/>
            <w:shd w:val="clear" w:color="auto" w:fill="A6A6A6" w:themeFill="background1" w:themeFillShade="A6"/>
            <w:hideMark/>
          </w:tcPr>
          <w:p w14:paraId="4CFC6135" w14:textId="77777777" w:rsidR="00310128" w:rsidRPr="00B30B5C" w:rsidRDefault="00310128" w:rsidP="009A6FA5">
            <w:pPr>
              <w:rPr>
                <w:rFonts w:ascii="Calibri" w:eastAsia="Times New Roman" w:hAnsi="Calibri" w:cs="Calibri"/>
                <w:b/>
                <w:bCs/>
                <w:color w:val="000000"/>
                <w:sz w:val="22"/>
                <w:szCs w:val="22"/>
                <w:lang w:eastAsia="en-US"/>
              </w:rPr>
            </w:pPr>
            <w:r w:rsidRPr="00B30B5C">
              <w:rPr>
                <w:rFonts w:ascii="Calibri" w:eastAsia="Times New Roman" w:hAnsi="Calibri" w:cs="Calibri"/>
                <w:b/>
                <w:bCs/>
                <w:color w:val="000000"/>
                <w:sz w:val="22"/>
                <w:szCs w:val="22"/>
                <w:lang w:eastAsia="en-US"/>
              </w:rPr>
              <w:t>VR</w:t>
            </w:r>
          </w:p>
        </w:tc>
        <w:tc>
          <w:tcPr>
            <w:tcW w:w="2155" w:type="dxa"/>
            <w:shd w:val="clear" w:color="auto" w:fill="A6A6A6" w:themeFill="background1" w:themeFillShade="A6"/>
            <w:hideMark/>
          </w:tcPr>
          <w:p w14:paraId="092A1895" w14:textId="7FC2DC4E" w:rsidR="00310128" w:rsidRPr="00B30B5C" w:rsidRDefault="008C2F9A" w:rsidP="009A6FA5">
            <w:pPr>
              <w:rPr>
                <w:rFonts w:ascii="Calibri" w:eastAsia="Times New Roman" w:hAnsi="Calibri" w:cs="Calibri"/>
                <w:b/>
                <w:color w:val="000000" w:themeColor="text1"/>
                <w:sz w:val="22"/>
                <w:szCs w:val="22"/>
                <w:lang w:eastAsia="en-US"/>
              </w:rPr>
            </w:pPr>
            <w:r w:rsidRPr="6383E088">
              <w:rPr>
                <w:rFonts w:ascii="Calibri" w:eastAsia="Times New Roman" w:hAnsi="Calibri" w:cs="Calibri"/>
                <w:b/>
                <w:color w:val="000000" w:themeColor="text1"/>
                <w:sz w:val="22"/>
                <w:szCs w:val="22"/>
                <w:lang w:eastAsia="en-US"/>
              </w:rPr>
              <w:t>Action</w:t>
            </w:r>
          </w:p>
        </w:tc>
      </w:tr>
      <w:tr w:rsidR="00861278" w:rsidRPr="00310128" w14:paraId="51D15471" w14:textId="77777777" w:rsidTr="00B30B5C">
        <w:trPr>
          <w:trHeight w:val="290"/>
        </w:trPr>
        <w:tc>
          <w:tcPr>
            <w:tcW w:w="1360" w:type="dxa"/>
            <w:noWrap/>
            <w:hideMark/>
          </w:tcPr>
          <w:p w14:paraId="56399FA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(0000,1000)</w:t>
            </w:r>
          </w:p>
        </w:tc>
        <w:tc>
          <w:tcPr>
            <w:tcW w:w="4940" w:type="dxa"/>
            <w:noWrap/>
            <w:hideMark/>
          </w:tcPr>
          <w:p w14:paraId="7BAF10A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Affected SOP Instance UID</w:t>
            </w:r>
          </w:p>
        </w:tc>
        <w:tc>
          <w:tcPr>
            <w:tcW w:w="1170" w:type="dxa"/>
            <w:noWrap/>
            <w:hideMark/>
          </w:tcPr>
          <w:p w14:paraId="061FA77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076892B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AD3E8C6" w14:textId="77777777" w:rsidTr="00B30B5C">
        <w:trPr>
          <w:trHeight w:val="290"/>
        </w:trPr>
        <w:tc>
          <w:tcPr>
            <w:tcW w:w="1360" w:type="dxa"/>
            <w:noWrap/>
            <w:hideMark/>
          </w:tcPr>
          <w:p w14:paraId="66A1445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(0000,1001)</w:t>
            </w:r>
          </w:p>
        </w:tc>
        <w:tc>
          <w:tcPr>
            <w:tcW w:w="4940" w:type="dxa"/>
            <w:noWrap/>
            <w:hideMark/>
          </w:tcPr>
          <w:p w14:paraId="53C7E73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Requested SOP Instance UID</w:t>
            </w:r>
          </w:p>
        </w:tc>
        <w:tc>
          <w:tcPr>
            <w:tcW w:w="1170" w:type="dxa"/>
            <w:noWrap/>
            <w:hideMark/>
          </w:tcPr>
          <w:p w14:paraId="36FF185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735624EF"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replace uid</w:t>
            </w:r>
          </w:p>
        </w:tc>
      </w:tr>
      <w:tr w:rsidR="00861278" w:rsidRPr="00310128" w14:paraId="5C14092D" w14:textId="77777777" w:rsidTr="00B30B5C">
        <w:trPr>
          <w:trHeight w:val="290"/>
        </w:trPr>
        <w:tc>
          <w:tcPr>
            <w:tcW w:w="1360" w:type="dxa"/>
            <w:noWrap/>
            <w:hideMark/>
          </w:tcPr>
          <w:p w14:paraId="3E95C8D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(0002,0001)</w:t>
            </w:r>
          </w:p>
        </w:tc>
        <w:tc>
          <w:tcPr>
            <w:tcW w:w="4940" w:type="dxa"/>
            <w:noWrap/>
            <w:hideMark/>
          </w:tcPr>
          <w:p w14:paraId="134618C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File Meta Information Version</w:t>
            </w:r>
          </w:p>
        </w:tc>
        <w:tc>
          <w:tcPr>
            <w:tcW w:w="1170" w:type="dxa"/>
            <w:noWrap/>
            <w:hideMark/>
          </w:tcPr>
          <w:p w14:paraId="033140C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OB</w:t>
            </w:r>
          </w:p>
        </w:tc>
        <w:tc>
          <w:tcPr>
            <w:tcW w:w="2155" w:type="dxa"/>
            <w:noWrap/>
            <w:hideMark/>
          </w:tcPr>
          <w:p w14:paraId="138E7B11"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keep</w:t>
            </w:r>
          </w:p>
        </w:tc>
      </w:tr>
      <w:tr w:rsidR="00861278" w:rsidRPr="00310128" w14:paraId="6BDF54C5" w14:textId="77777777" w:rsidTr="00B30B5C">
        <w:trPr>
          <w:trHeight w:val="290"/>
        </w:trPr>
        <w:tc>
          <w:tcPr>
            <w:tcW w:w="1360" w:type="dxa"/>
            <w:noWrap/>
            <w:hideMark/>
          </w:tcPr>
          <w:p w14:paraId="07B0F79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(0002,0003)</w:t>
            </w:r>
          </w:p>
        </w:tc>
        <w:tc>
          <w:tcPr>
            <w:tcW w:w="4940" w:type="dxa"/>
            <w:noWrap/>
            <w:hideMark/>
          </w:tcPr>
          <w:p w14:paraId="2B161E9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Media Storage SOP Instance UID</w:t>
            </w:r>
          </w:p>
        </w:tc>
        <w:tc>
          <w:tcPr>
            <w:tcW w:w="1170" w:type="dxa"/>
            <w:noWrap/>
            <w:hideMark/>
          </w:tcPr>
          <w:p w14:paraId="0AA0411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40ED54E9"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replace uid</w:t>
            </w:r>
          </w:p>
        </w:tc>
      </w:tr>
      <w:tr w:rsidR="00861278" w:rsidRPr="00310128" w14:paraId="4AF706C1" w14:textId="77777777" w:rsidTr="00B30B5C">
        <w:trPr>
          <w:trHeight w:val="290"/>
        </w:trPr>
        <w:tc>
          <w:tcPr>
            <w:tcW w:w="1360" w:type="dxa"/>
            <w:noWrap/>
            <w:hideMark/>
          </w:tcPr>
          <w:p w14:paraId="71C3F98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(0004,1511)</w:t>
            </w:r>
          </w:p>
        </w:tc>
        <w:tc>
          <w:tcPr>
            <w:tcW w:w="4940" w:type="dxa"/>
            <w:noWrap/>
            <w:hideMark/>
          </w:tcPr>
          <w:p w14:paraId="0647D87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Referenced SOP Instance UID in File</w:t>
            </w:r>
          </w:p>
        </w:tc>
        <w:tc>
          <w:tcPr>
            <w:tcW w:w="1170" w:type="dxa"/>
            <w:noWrap/>
            <w:hideMark/>
          </w:tcPr>
          <w:p w14:paraId="0D47A71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10E20C1A"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replace uid</w:t>
            </w:r>
          </w:p>
        </w:tc>
      </w:tr>
      <w:tr w:rsidR="00861278" w:rsidRPr="00310128" w14:paraId="56C6AF85" w14:textId="77777777" w:rsidTr="00B30B5C">
        <w:trPr>
          <w:trHeight w:val="290"/>
        </w:trPr>
        <w:tc>
          <w:tcPr>
            <w:tcW w:w="1360" w:type="dxa"/>
            <w:noWrap/>
            <w:hideMark/>
          </w:tcPr>
          <w:p w14:paraId="01CAF4A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(0008,0012)</w:t>
            </w:r>
          </w:p>
        </w:tc>
        <w:tc>
          <w:tcPr>
            <w:tcW w:w="4940" w:type="dxa"/>
            <w:noWrap/>
            <w:hideMark/>
          </w:tcPr>
          <w:p w14:paraId="6217882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Instance Creation Date</w:t>
            </w:r>
          </w:p>
        </w:tc>
        <w:tc>
          <w:tcPr>
            <w:tcW w:w="1170" w:type="dxa"/>
            <w:noWrap/>
            <w:hideMark/>
          </w:tcPr>
          <w:p w14:paraId="3BCEF47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0D858832"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date shift</w:t>
            </w:r>
          </w:p>
        </w:tc>
      </w:tr>
      <w:tr w:rsidR="00861278" w:rsidRPr="00310128" w14:paraId="3228F284" w14:textId="77777777" w:rsidTr="00B30B5C">
        <w:trPr>
          <w:trHeight w:val="290"/>
        </w:trPr>
        <w:tc>
          <w:tcPr>
            <w:tcW w:w="1360" w:type="dxa"/>
            <w:noWrap/>
            <w:hideMark/>
          </w:tcPr>
          <w:p w14:paraId="1F48547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(0008,0013)</w:t>
            </w:r>
          </w:p>
        </w:tc>
        <w:tc>
          <w:tcPr>
            <w:tcW w:w="4940" w:type="dxa"/>
            <w:noWrap/>
            <w:hideMark/>
          </w:tcPr>
          <w:p w14:paraId="34DE0AB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Instance Creation Time</w:t>
            </w:r>
          </w:p>
        </w:tc>
        <w:tc>
          <w:tcPr>
            <w:tcW w:w="1170" w:type="dxa"/>
            <w:noWrap/>
            <w:hideMark/>
          </w:tcPr>
          <w:p w14:paraId="454DD70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563E6156"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remove</w:t>
            </w:r>
          </w:p>
        </w:tc>
      </w:tr>
      <w:tr w:rsidR="00861278" w:rsidRPr="00310128" w14:paraId="23E360C5" w14:textId="77777777" w:rsidTr="00B30B5C">
        <w:trPr>
          <w:trHeight w:val="290"/>
        </w:trPr>
        <w:tc>
          <w:tcPr>
            <w:tcW w:w="1360" w:type="dxa"/>
            <w:noWrap/>
            <w:hideMark/>
          </w:tcPr>
          <w:p w14:paraId="67EC765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(0008,0014)</w:t>
            </w:r>
          </w:p>
        </w:tc>
        <w:tc>
          <w:tcPr>
            <w:tcW w:w="4940" w:type="dxa"/>
            <w:noWrap/>
            <w:hideMark/>
          </w:tcPr>
          <w:p w14:paraId="7585A16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Instance Creator UID</w:t>
            </w:r>
          </w:p>
        </w:tc>
        <w:tc>
          <w:tcPr>
            <w:tcW w:w="1170" w:type="dxa"/>
            <w:noWrap/>
            <w:hideMark/>
          </w:tcPr>
          <w:p w14:paraId="228DE18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3811F4A6"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replace uid</w:t>
            </w:r>
          </w:p>
        </w:tc>
      </w:tr>
      <w:tr w:rsidR="00861278" w:rsidRPr="00310128" w14:paraId="581E6F22" w14:textId="77777777" w:rsidTr="00B30B5C">
        <w:trPr>
          <w:trHeight w:val="290"/>
        </w:trPr>
        <w:tc>
          <w:tcPr>
            <w:tcW w:w="1360" w:type="dxa"/>
            <w:noWrap/>
            <w:hideMark/>
          </w:tcPr>
          <w:p w14:paraId="65041E9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(0008,0015)</w:t>
            </w:r>
          </w:p>
        </w:tc>
        <w:tc>
          <w:tcPr>
            <w:tcW w:w="4940" w:type="dxa"/>
            <w:noWrap/>
            <w:hideMark/>
          </w:tcPr>
          <w:p w14:paraId="6A16431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Instance Coercion DateTime</w:t>
            </w:r>
          </w:p>
        </w:tc>
        <w:tc>
          <w:tcPr>
            <w:tcW w:w="1170" w:type="dxa"/>
            <w:noWrap/>
            <w:hideMark/>
          </w:tcPr>
          <w:p w14:paraId="7318F16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1EF27FD2"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remove</w:t>
            </w:r>
          </w:p>
        </w:tc>
      </w:tr>
      <w:tr w:rsidR="00861278" w:rsidRPr="00310128" w14:paraId="2D0BB80B" w14:textId="77777777" w:rsidTr="00B30B5C">
        <w:trPr>
          <w:trHeight w:val="290"/>
        </w:trPr>
        <w:tc>
          <w:tcPr>
            <w:tcW w:w="1360" w:type="dxa"/>
            <w:noWrap/>
            <w:hideMark/>
          </w:tcPr>
          <w:p w14:paraId="229A4F0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(0008,0017)</w:t>
            </w:r>
          </w:p>
        </w:tc>
        <w:tc>
          <w:tcPr>
            <w:tcW w:w="4940" w:type="dxa"/>
            <w:noWrap/>
            <w:hideMark/>
          </w:tcPr>
          <w:p w14:paraId="14D5C98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Acquisition UID</w:t>
            </w:r>
          </w:p>
        </w:tc>
        <w:tc>
          <w:tcPr>
            <w:tcW w:w="1170" w:type="dxa"/>
            <w:noWrap/>
            <w:hideMark/>
          </w:tcPr>
          <w:p w14:paraId="68A13D0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0CAEE81F"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replace uid</w:t>
            </w:r>
          </w:p>
        </w:tc>
      </w:tr>
      <w:tr w:rsidR="00861278" w:rsidRPr="00310128" w14:paraId="4CDBD7E1" w14:textId="77777777" w:rsidTr="00B30B5C">
        <w:trPr>
          <w:trHeight w:val="290"/>
        </w:trPr>
        <w:tc>
          <w:tcPr>
            <w:tcW w:w="1360" w:type="dxa"/>
            <w:noWrap/>
            <w:hideMark/>
          </w:tcPr>
          <w:p w14:paraId="35A03C1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lastRenderedPageBreak/>
              <w:t>(0008,0018)</w:t>
            </w:r>
          </w:p>
        </w:tc>
        <w:tc>
          <w:tcPr>
            <w:tcW w:w="4940" w:type="dxa"/>
            <w:noWrap/>
            <w:hideMark/>
          </w:tcPr>
          <w:p w14:paraId="5F2EEE4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SOP Instance UID</w:t>
            </w:r>
          </w:p>
        </w:tc>
        <w:tc>
          <w:tcPr>
            <w:tcW w:w="1170" w:type="dxa"/>
            <w:noWrap/>
            <w:hideMark/>
          </w:tcPr>
          <w:p w14:paraId="2677765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500437C1"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replace uid</w:t>
            </w:r>
          </w:p>
        </w:tc>
      </w:tr>
      <w:tr w:rsidR="00861278" w:rsidRPr="00310128" w14:paraId="0A9A8016" w14:textId="77777777" w:rsidTr="00B30B5C">
        <w:trPr>
          <w:trHeight w:val="290"/>
        </w:trPr>
        <w:tc>
          <w:tcPr>
            <w:tcW w:w="1360" w:type="dxa"/>
            <w:noWrap/>
            <w:hideMark/>
          </w:tcPr>
          <w:p w14:paraId="28F5BAB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(0008,0019)</w:t>
            </w:r>
          </w:p>
        </w:tc>
        <w:tc>
          <w:tcPr>
            <w:tcW w:w="4940" w:type="dxa"/>
            <w:noWrap/>
            <w:hideMark/>
          </w:tcPr>
          <w:p w14:paraId="7609C2F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Pyramid UID</w:t>
            </w:r>
          </w:p>
        </w:tc>
        <w:tc>
          <w:tcPr>
            <w:tcW w:w="1170" w:type="dxa"/>
            <w:noWrap/>
            <w:hideMark/>
          </w:tcPr>
          <w:p w14:paraId="6F8A7E6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2F2070F7"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replace uid</w:t>
            </w:r>
          </w:p>
        </w:tc>
      </w:tr>
      <w:tr w:rsidR="00861278" w:rsidRPr="00310128" w14:paraId="11BD3216" w14:textId="77777777" w:rsidTr="00B30B5C">
        <w:trPr>
          <w:trHeight w:val="290"/>
        </w:trPr>
        <w:tc>
          <w:tcPr>
            <w:tcW w:w="1360" w:type="dxa"/>
            <w:noWrap/>
            <w:hideMark/>
          </w:tcPr>
          <w:p w14:paraId="643082F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(0008,0020)</w:t>
            </w:r>
          </w:p>
        </w:tc>
        <w:tc>
          <w:tcPr>
            <w:tcW w:w="4940" w:type="dxa"/>
            <w:noWrap/>
            <w:hideMark/>
          </w:tcPr>
          <w:p w14:paraId="341E0A3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Study Date</w:t>
            </w:r>
          </w:p>
        </w:tc>
        <w:tc>
          <w:tcPr>
            <w:tcW w:w="1170" w:type="dxa"/>
            <w:noWrap/>
            <w:hideMark/>
          </w:tcPr>
          <w:p w14:paraId="7F79AAF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79A03279"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date shift</w:t>
            </w:r>
          </w:p>
        </w:tc>
      </w:tr>
      <w:tr w:rsidR="00861278" w:rsidRPr="00310128" w14:paraId="160576E4" w14:textId="77777777" w:rsidTr="00B30B5C">
        <w:trPr>
          <w:trHeight w:val="290"/>
        </w:trPr>
        <w:tc>
          <w:tcPr>
            <w:tcW w:w="1360" w:type="dxa"/>
            <w:noWrap/>
            <w:hideMark/>
          </w:tcPr>
          <w:p w14:paraId="22373FA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(0008,0021)</w:t>
            </w:r>
          </w:p>
        </w:tc>
        <w:tc>
          <w:tcPr>
            <w:tcW w:w="4940" w:type="dxa"/>
            <w:noWrap/>
            <w:hideMark/>
          </w:tcPr>
          <w:p w14:paraId="3C918BF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Series Date</w:t>
            </w:r>
          </w:p>
        </w:tc>
        <w:tc>
          <w:tcPr>
            <w:tcW w:w="1170" w:type="dxa"/>
            <w:noWrap/>
            <w:hideMark/>
          </w:tcPr>
          <w:p w14:paraId="36B423B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37CB86F7"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date shift</w:t>
            </w:r>
          </w:p>
        </w:tc>
      </w:tr>
      <w:tr w:rsidR="00861278" w:rsidRPr="00310128" w14:paraId="33F94111" w14:textId="77777777" w:rsidTr="00B30B5C">
        <w:trPr>
          <w:trHeight w:val="290"/>
        </w:trPr>
        <w:tc>
          <w:tcPr>
            <w:tcW w:w="1360" w:type="dxa"/>
            <w:noWrap/>
            <w:hideMark/>
          </w:tcPr>
          <w:p w14:paraId="6AAED56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(0008,0022)</w:t>
            </w:r>
          </w:p>
        </w:tc>
        <w:tc>
          <w:tcPr>
            <w:tcW w:w="4940" w:type="dxa"/>
            <w:noWrap/>
            <w:hideMark/>
          </w:tcPr>
          <w:p w14:paraId="503DC2A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Acquisition Date</w:t>
            </w:r>
          </w:p>
        </w:tc>
        <w:tc>
          <w:tcPr>
            <w:tcW w:w="1170" w:type="dxa"/>
            <w:noWrap/>
            <w:hideMark/>
          </w:tcPr>
          <w:p w14:paraId="6C628D7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1BDACD0E"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date shift</w:t>
            </w:r>
          </w:p>
        </w:tc>
      </w:tr>
      <w:tr w:rsidR="00861278" w:rsidRPr="00310128" w14:paraId="5865D6D2" w14:textId="77777777" w:rsidTr="00B30B5C">
        <w:trPr>
          <w:trHeight w:val="290"/>
        </w:trPr>
        <w:tc>
          <w:tcPr>
            <w:tcW w:w="1360" w:type="dxa"/>
            <w:noWrap/>
            <w:hideMark/>
          </w:tcPr>
          <w:p w14:paraId="7C41FEB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(0008,0023)</w:t>
            </w:r>
          </w:p>
        </w:tc>
        <w:tc>
          <w:tcPr>
            <w:tcW w:w="4940" w:type="dxa"/>
            <w:noWrap/>
            <w:hideMark/>
          </w:tcPr>
          <w:p w14:paraId="0AD6A98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Content Date</w:t>
            </w:r>
          </w:p>
        </w:tc>
        <w:tc>
          <w:tcPr>
            <w:tcW w:w="1170" w:type="dxa"/>
            <w:noWrap/>
            <w:hideMark/>
          </w:tcPr>
          <w:p w14:paraId="68314B5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46236EFE"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date shift</w:t>
            </w:r>
          </w:p>
        </w:tc>
      </w:tr>
      <w:tr w:rsidR="00861278" w:rsidRPr="00310128" w14:paraId="236F5375" w14:textId="77777777" w:rsidTr="00B30B5C">
        <w:trPr>
          <w:trHeight w:val="290"/>
        </w:trPr>
        <w:tc>
          <w:tcPr>
            <w:tcW w:w="1360" w:type="dxa"/>
            <w:noWrap/>
            <w:hideMark/>
          </w:tcPr>
          <w:p w14:paraId="55EF1A3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(0008,0024)</w:t>
            </w:r>
          </w:p>
        </w:tc>
        <w:tc>
          <w:tcPr>
            <w:tcW w:w="4940" w:type="dxa"/>
            <w:noWrap/>
            <w:hideMark/>
          </w:tcPr>
          <w:p w14:paraId="50CEA23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Overlay Date</w:t>
            </w:r>
          </w:p>
        </w:tc>
        <w:tc>
          <w:tcPr>
            <w:tcW w:w="1170" w:type="dxa"/>
            <w:noWrap/>
            <w:hideMark/>
          </w:tcPr>
          <w:p w14:paraId="22316B0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5CE39F9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3386D2F" w14:textId="77777777" w:rsidTr="00B30B5C">
        <w:trPr>
          <w:trHeight w:val="290"/>
        </w:trPr>
        <w:tc>
          <w:tcPr>
            <w:tcW w:w="1360" w:type="dxa"/>
            <w:noWrap/>
            <w:hideMark/>
          </w:tcPr>
          <w:p w14:paraId="00E167E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(0008,0025)</w:t>
            </w:r>
          </w:p>
        </w:tc>
        <w:tc>
          <w:tcPr>
            <w:tcW w:w="4940" w:type="dxa"/>
            <w:noWrap/>
            <w:hideMark/>
          </w:tcPr>
          <w:p w14:paraId="625CC05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Curve Date</w:t>
            </w:r>
          </w:p>
        </w:tc>
        <w:tc>
          <w:tcPr>
            <w:tcW w:w="1170" w:type="dxa"/>
            <w:noWrap/>
            <w:hideMark/>
          </w:tcPr>
          <w:p w14:paraId="1B4ADFB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2275FB5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D0B4065" w14:textId="77777777" w:rsidTr="00B30B5C">
        <w:trPr>
          <w:trHeight w:val="290"/>
        </w:trPr>
        <w:tc>
          <w:tcPr>
            <w:tcW w:w="1360" w:type="dxa"/>
            <w:noWrap/>
            <w:hideMark/>
          </w:tcPr>
          <w:p w14:paraId="46C1747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(0008,002A)</w:t>
            </w:r>
          </w:p>
        </w:tc>
        <w:tc>
          <w:tcPr>
            <w:tcW w:w="4940" w:type="dxa"/>
            <w:noWrap/>
            <w:hideMark/>
          </w:tcPr>
          <w:p w14:paraId="069E1BF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Acquisition DateTime</w:t>
            </w:r>
          </w:p>
        </w:tc>
        <w:tc>
          <w:tcPr>
            <w:tcW w:w="1170" w:type="dxa"/>
            <w:noWrap/>
            <w:hideMark/>
          </w:tcPr>
          <w:p w14:paraId="7AA40D6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02A207A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F0EAFF6" w14:textId="77777777" w:rsidTr="00B30B5C">
        <w:trPr>
          <w:trHeight w:val="290"/>
        </w:trPr>
        <w:tc>
          <w:tcPr>
            <w:tcW w:w="1360" w:type="dxa"/>
            <w:noWrap/>
            <w:hideMark/>
          </w:tcPr>
          <w:p w14:paraId="53B2302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(0008,0030)</w:t>
            </w:r>
          </w:p>
        </w:tc>
        <w:tc>
          <w:tcPr>
            <w:tcW w:w="4940" w:type="dxa"/>
            <w:noWrap/>
            <w:hideMark/>
          </w:tcPr>
          <w:p w14:paraId="75EECB6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Study Time</w:t>
            </w:r>
          </w:p>
        </w:tc>
        <w:tc>
          <w:tcPr>
            <w:tcW w:w="1170" w:type="dxa"/>
            <w:noWrap/>
            <w:hideMark/>
          </w:tcPr>
          <w:p w14:paraId="64FEB3F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1A4BF55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keep</w:t>
            </w:r>
          </w:p>
        </w:tc>
      </w:tr>
      <w:tr w:rsidR="00861278" w:rsidRPr="00310128" w14:paraId="410C7CEE" w14:textId="77777777" w:rsidTr="00B30B5C">
        <w:trPr>
          <w:trHeight w:val="290"/>
        </w:trPr>
        <w:tc>
          <w:tcPr>
            <w:tcW w:w="1360" w:type="dxa"/>
            <w:noWrap/>
            <w:hideMark/>
          </w:tcPr>
          <w:p w14:paraId="21816F8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(0008,0031)</w:t>
            </w:r>
          </w:p>
        </w:tc>
        <w:tc>
          <w:tcPr>
            <w:tcW w:w="4940" w:type="dxa"/>
            <w:noWrap/>
            <w:hideMark/>
          </w:tcPr>
          <w:p w14:paraId="7DA0249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Series Time</w:t>
            </w:r>
          </w:p>
        </w:tc>
        <w:tc>
          <w:tcPr>
            <w:tcW w:w="1170" w:type="dxa"/>
            <w:noWrap/>
            <w:hideMark/>
          </w:tcPr>
          <w:p w14:paraId="03A8CEE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7E16858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A8B41CA" w14:textId="77777777" w:rsidTr="00B30B5C">
        <w:trPr>
          <w:trHeight w:val="290"/>
        </w:trPr>
        <w:tc>
          <w:tcPr>
            <w:tcW w:w="1360" w:type="dxa"/>
            <w:noWrap/>
            <w:hideMark/>
          </w:tcPr>
          <w:p w14:paraId="1721930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(0008,0032)</w:t>
            </w:r>
          </w:p>
        </w:tc>
        <w:tc>
          <w:tcPr>
            <w:tcW w:w="4940" w:type="dxa"/>
            <w:noWrap/>
            <w:hideMark/>
          </w:tcPr>
          <w:p w14:paraId="7E1126F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Acquisition Time</w:t>
            </w:r>
          </w:p>
        </w:tc>
        <w:tc>
          <w:tcPr>
            <w:tcW w:w="1170" w:type="dxa"/>
            <w:noWrap/>
            <w:hideMark/>
          </w:tcPr>
          <w:p w14:paraId="7311966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04C37C7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7A24673" w14:textId="77777777" w:rsidTr="00B30B5C">
        <w:trPr>
          <w:trHeight w:val="290"/>
        </w:trPr>
        <w:tc>
          <w:tcPr>
            <w:tcW w:w="1360" w:type="dxa"/>
            <w:noWrap/>
            <w:hideMark/>
          </w:tcPr>
          <w:p w14:paraId="2B67CAA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(0008,0033)</w:t>
            </w:r>
          </w:p>
        </w:tc>
        <w:tc>
          <w:tcPr>
            <w:tcW w:w="4940" w:type="dxa"/>
            <w:noWrap/>
            <w:hideMark/>
          </w:tcPr>
          <w:p w14:paraId="47D76F6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Content Time</w:t>
            </w:r>
          </w:p>
        </w:tc>
        <w:tc>
          <w:tcPr>
            <w:tcW w:w="1170" w:type="dxa"/>
            <w:noWrap/>
            <w:hideMark/>
          </w:tcPr>
          <w:p w14:paraId="2EDA3F8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05C3E7D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keep</w:t>
            </w:r>
          </w:p>
        </w:tc>
      </w:tr>
      <w:tr w:rsidR="00861278" w:rsidRPr="00310128" w14:paraId="726F3C42" w14:textId="77777777" w:rsidTr="00B30B5C">
        <w:trPr>
          <w:trHeight w:val="290"/>
        </w:trPr>
        <w:tc>
          <w:tcPr>
            <w:tcW w:w="1360" w:type="dxa"/>
            <w:noWrap/>
            <w:hideMark/>
          </w:tcPr>
          <w:p w14:paraId="377582B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(0008,0034)</w:t>
            </w:r>
          </w:p>
        </w:tc>
        <w:tc>
          <w:tcPr>
            <w:tcW w:w="4940" w:type="dxa"/>
            <w:noWrap/>
            <w:hideMark/>
          </w:tcPr>
          <w:p w14:paraId="322497A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Overlay Time</w:t>
            </w:r>
          </w:p>
        </w:tc>
        <w:tc>
          <w:tcPr>
            <w:tcW w:w="1170" w:type="dxa"/>
            <w:noWrap/>
            <w:hideMark/>
          </w:tcPr>
          <w:p w14:paraId="40D9933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75F27B4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08EFAB0" w14:textId="77777777" w:rsidTr="00B30B5C">
        <w:trPr>
          <w:trHeight w:val="290"/>
        </w:trPr>
        <w:tc>
          <w:tcPr>
            <w:tcW w:w="1360" w:type="dxa"/>
            <w:noWrap/>
            <w:hideMark/>
          </w:tcPr>
          <w:p w14:paraId="3067B37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(0008,0035)</w:t>
            </w:r>
          </w:p>
        </w:tc>
        <w:tc>
          <w:tcPr>
            <w:tcW w:w="4940" w:type="dxa"/>
            <w:noWrap/>
            <w:hideMark/>
          </w:tcPr>
          <w:p w14:paraId="155D20C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Curve Time</w:t>
            </w:r>
          </w:p>
        </w:tc>
        <w:tc>
          <w:tcPr>
            <w:tcW w:w="1170" w:type="dxa"/>
            <w:noWrap/>
            <w:hideMark/>
          </w:tcPr>
          <w:p w14:paraId="30BEEA0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2725CF5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945060F" w14:textId="77777777" w:rsidTr="00B30B5C">
        <w:trPr>
          <w:trHeight w:val="290"/>
        </w:trPr>
        <w:tc>
          <w:tcPr>
            <w:tcW w:w="1360" w:type="dxa"/>
            <w:noWrap/>
            <w:hideMark/>
          </w:tcPr>
          <w:p w14:paraId="38342ED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(0008,0050)</w:t>
            </w:r>
          </w:p>
        </w:tc>
        <w:tc>
          <w:tcPr>
            <w:tcW w:w="4940" w:type="dxa"/>
            <w:noWrap/>
            <w:hideMark/>
          </w:tcPr>
          <w:p w14:paraId="44F5E68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Accession Number</w:t>
            </w:r>
          </w:p>
        </w:tc>
        <w:tc>
          <w:tcPr>
            <w:tcW w:w="1170" w:type="dxa"/>
            <w:noWrap/>
            <w:hideMark/>
          </w:tcPr>
          <w:p w14:paraId="28992BD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SH</w:t>
            </w:r>
          </w:p>
        </w:tc>
        <w:tc>
          <w:tcPr>
            <w:tcW w:w="2155" w:type="dxa"/>
            <w:noWrap/>
            <w:hideMark/>
          </w:tcPr>
          <w:p w14:paraId="1732F74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284D114" w14:textId="77777777" w:rsidTr="00B30B5C">
        <w:trPr>
          <w:trHeight w:val="290"/>
        </w:trPr>
        <w:tc>
          <w:tcPr>
            <w:tcW w:w="1360" w:type="dxa"/>
            <w:noWrap/>
            <w:hideMark/>
          </w:tcPr>
          <w:p w14:paraId="080627D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(0008,0051)</w:t>
            </w:r>
          </w:p>
        </w:tc>
        <w:tc>
          <w:tcPr>
            <w:tcW w:w="4940" w:type="dxa"/>
            <w:noWrap/>
            <w:hideMark/>
          </w:tcPr>
          <w:p w14:paraId="6F3269D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Issuer of Accession Number Sequence</w:t>
            </w:r>
          </w:p>
        </w:tc>
        <w:tc>
          <w:tcPr>
            <w:tcW w:w="1170" w:type="dxa"/>
            <w:noWrap/>
            <w:hideMark/>
          </w:tcPr>
          <w:p w14:paraId="7C146DE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36C8DAF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4109F32" w14:textId="77777777" w:rsidTr="00B30B5C">
        <w:trPr>
          <w:trHeight w:val="290"/>
        </w:trPr>
        <w:tc>
          <w:tcPr>
            <w:tcW w:w="1360" w:type="dxa"/>
            <w:noWrap/>
            <w:hideMark/>
          </w:tcPr>
          <w:p w14:paraId="4C55D19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(0008,0054)</w:t>
            </w:r>
          </w:p>
        </w:tc>
        <w:tc>
          <w:tcPr>
            <w:tcW w:w="4940" w:type="dxa"/>
            <w:noWrap/>
            <w:hideMark/>
          </w:tcPr>
          <w:p w14:paraId="135597B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Retrieve AE Title</w:t>
            </w:r>
          </w:p>
        </w:tc>
        <w:tc>
          <w:tcPr>
            <w:tcW w:w="1170" w:type="dxa"/>
            <w:noWrap/>
            <w:hideMark/>
          </w:tcPr>
          <w:p w14:paraId="55A9505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AE</w:t>
            </w:r>
          </w:p>
        </w:tc>
        <w:tc>
          <w:tcPr>
            <w:tcW w:w="2155" w:type="dxa"/>
            <w:noWrap/>
            <w:hideMark/>
          </w:tcPr>
          <w:p w14:paraId="5B7C212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A664C98" w14:textId="77777777" w:rsidTr="00B30B5C">
        <w:trPr>
          <w:trHeight w:val="290"/>
        </w:trPr>
        <w:tc>
          <w:tcPr>
            <w:tcW w:w="1360" w:type="dxa"/>
            <w:noWrap/>
            <w:hideMark/>
          </w:tcPr>
          <w:p w14:paraId="4CB82CB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(0008,0055)</w:t>
            </w:r>
          </w:p>
        </w:tc>
        <w:tc>
          <w:tcPr>
            <w:tcW w:w="4940" w:type="dxa"/>
            <w:noWrap/>
            <w:hideMark/>
          </w:tcPr>
          <w:p w14:paraId="5097288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Station AE Title</w:t>
            </w:r>
          </w:p>
        </w:tc>
        <w:tc>
          <w:tcPr>
            <w:tcW w:w="1170" w:type="dxa"/>
            <w:noWrap/>
            <w:hideMark/>
          </w:tcPr>
          <w:p w14:paraId="51FA1BD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AE</w:t>
            </w:r>
          </w:p>
        </w:tc>
        <w:tc>
          <w:tcPr>
            <w:tcW w:w="2155" w:type="dxa"/>
            <w:noWrap/>
            <w:hideMark/>
          </w:tcPr>
          <w:p w14:paraId="030B7A7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9FBCA9D" w14:textId="77777777" w:rsidTr="00B30B5C">
        <w:trPr>
          <w:trHeight w:val="290"/>
        </w:trPr>
        <w:tc>
          <w:tcPr>
            <w:tcW w:w="1360" w:type="dxa"/>
            <w:noWrap/>
            <w:hideMark/>
          </w:tcPr>
          <w:p w14:paraId="71955ED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(0008,0058)</w:t>
            </w:r>
          </w:p>
        </w:tc>
        <w:tc>
          <w:tcPr>
            <w:tcW w:w="4940" w:type="dxa"/>
            <w:noWrap/>
            <w:hideMark/>
          </w:tcPr>
          <w:p w14:paraId="0A64B6C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Failed SOP Instance UID List</w:t>
            </w:r>
          </w:p>
        </w:tc>
        <w:tc>
          <w:tcPr>
            <w:tcW w:w="1170" w:type="dxa"/>
            <w:noWrap/>
            <w:hideMark/>
          </w:tcPr>
          <w:p w14:paraId="54C595A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3B0A6CC6"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replace uid</w:t>
            </w:r>
          </w:p>
        </w:tc>
      </w:tr>
      <w:tr w:rsidR="00861278" w:rsidRPr="00310128" w14:paraId="540A4562" w14:textId="77777777" w:rsidTr="00B30B5C">
        <w:trPr>
          <w:trHeight w:val="290"/>
        </w:trPr>
        <w:tc>
          <w:tcPr>
            <w:tcW w:w="1360" w:type="dxa"/>
            <w:noWrap/>
            <w:hideMark/>
          </w:tcPr>
          <w:p w14:paraId="6B98A4F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(0008,0070)</w:t>
            </w:r>
          </w:p>
        </w:tc>
        <w:tc>
          <w:tcPr>
            <w:tcW w:w="4940" w:type="dxa"/>
            <w:noWrap/>
            <w:hideMark/>
          </w:tcPr>
          <w:p w14:paraId="59FDF0A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Manufacturer</w:t>
            </w:r>
          </w:p>
        </w:tc>
        <w:tc>
          <w:tcPr>
            <w:tcW w:w="1170" w:type="dxa"/>
            <w:noWrap/>
            <w:hideMark/>
          </w:tcPr>
          <w:p w14:paraId="7E05E47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4319E8F1"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keep</w:t>
            </w:r>
          </w:p>
        </w:tc>
      </w:tr>
      <w:tr w:rsidR="00861278" w:rsidRPr="00310128" w14:paraId="4B52FD2C" w14:textId="77777777" w:rsidTr="00B30B5C">
        <w:trPr>
          <w:trHeight w:val="290"/>
        </w:trPr>
        <w:tc>
          <w:tcPr>
            <w:tcW w:w="1360" w:type="dxa"/>
            <w:noWrap/>
            <w:hideMark/>
          </w:tcPr>
          <w:p w14:paraId="2914A6A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(0008,0080)</w:t>
            </w:r>
          </w:p>
        </w:tc>
        <w:tc>
          <w:tcPr>
            <w:tcW w:w="4940" w:type="dxa"/>
            <w:noWrap/>
            <w:hideMark/>
          </w:tcPr>
          <w:p w14:paraId="184A3DA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Institution Name</w:t>
            </w:r>
          </w:p>
        </w:tc>
        <w:tc>
          <w:tcPr>
            <w:tcW w:w="1170" w:type="dxa"/>
            <w:noWrap/>
            <w:hideMark/>
          </w:tcPr>
          <w:p w14:paraId="732BA8C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6CF698D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D762D1F" w14:textId="77777777" w:rsidTr="00B30B5C">
        <w:trPr>
          <w:trHeight w:val="290"/>
        </w:trPr>
        <w:tc>
          <w:tcPr>
            <w:tcW w:w="1360" w:type="dxa"/>
            <w:noWrap/>
            <w:hideMark/>
          </w:tcPr>
          <w:p w14:paraId="49C7655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(0008,0081)</w:t>
            </w:r>
          </w:p>
        </w:tc>
        <w:tc>
          <w:tcPr>
            <w:tcW w:w="4940" w:type="dxa"/>
            <w:noWrap/>
            <w:hideMark/>
          </w:tcPr>
          <w:p w14:paraId="0186903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Institution Address</w:t>
            </w:r>
          </w:p>
        </w:tc>
        <w:tc>
          <w:tcPr>
            <w:tcW w:w="1170" w:type="dxa"/>
            <w:noWrap/>
            <w:hideMark/>
          </w:tcPr>
          <w:p w14:paraId="22578C3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13ABB61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31F9215" w14:textId="77777777" w:rsidTr="00B30B5C">
        <w:trPr>
          <w:trHeight w:val="290"/>
        </w:trPr>
        <w:tc>
          <w:tcPr>
            <w:tcW w:w="1360" w:type="dxa"/>
            <w:noWrap/>
            <w:hideMark/>
          </w:tcPr>
          <w:p w14:paraId="79ADD16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(0008,0082)</w:t>
            </w:r>
          </w:p>
        </w:tc>
        <w:tc>
          <w:tcPr>
            <w:tcW w:w="4940" w:type="dxa"/>
            <w:noWrap/>
            <w:hideMark/>
          </w:tcPr>
          <w:p w14:paraId="1C46EAA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Institution Code Sequence</w:t>
            </w:r>
          </w:p>
        </w:tc>
        <w:tc>
          <w:tcPr>
            <w:tcW w:w="1170" w:type="dxa"/>
            <w:noWrap/>
            <w:hideMark/>
          </w:tcPr>
          <w:p w14:paraId="67A4F64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3E8944C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78733C5" w14:textId="77777777" w:rsidTr="00B30B5C">
        <w:trPr>
          <w:trHeight w:val="290"/>
        </w:trPr>
        <w:tc>
          <w:tcPr>
            <w:tcW w:w="1360" w:type="dxa"/>
            <w:noWrap/>
            <w:hideMark/>
          </w:tcPr>
          <w:p w14:paraId="5D33EDA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(0008,0090)</w:t>
            </w:r>
          </w:p>
        </w:tc>
        <w:tc>
          <w:tcPr>
            <w:tcW w:w="4940" w:type="dxa"/>
            <w:noWrap/>
            <w:hideMark/>
          </w:tcPr>
          <w:p w14:paraId="2C31A23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Referring Physician's Name</w:t>
            </w:r>
          </w:p>
        </w:tc>
        <w:tc>
          <w:tcPr>
            <w:tcW w:w="1170" w:type="dxa"/>
            <w:noWrap/>
            <w:hideMark/>
          </w:tcPr>
          <w:p w14:paraId="072A1EA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PN</w:t>
            </w:r>
          </w:p>
        </w:tc>
        <w:tc>
          <w:tcPr>
            <w:tcW w:w="2155" w:type="dxa"/>
            <w:noWrap/>
            <w:hideMark/>
          </w:tcPr>
          <w:p w14:paraId="75E6EFB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8C4DFE4" w14:textId="77777777" w:rsidTr="00B30B5C">
        <w:trPr>
          <w:trHeight w:val="290"/>
        </w:trPr>
        <w:tc>
          <w:tcPr>
            <w:tcW w:w="1360" w:type="dxa"/>
            <w:noWrap/>
            <w:hideMark/>
          </w:tcPr>
          <w:p w14:paraId="58D9E2C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(0008,0092)</w:t>
            </w:r>
          </w:p>
        </w:tc>
        <w:tc>
          <w:tcPr>
            <w:tcW w:w="4940" w:type="dxa"/>
            <w:noWrap/>
            <w:hideMark/>
          </w:tcPr>
          <w:p w14:paraId="39DEFBA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Referring Physician’s Address</w:t>
            </w:r>
          </w:p>
        </w:tc>
        <w:tc>
          <w:tcPr>
            <w:tcW w:w="1170" w:type="dxa"/>
            <w:noWrap/>
            <w:hideMark/>
          </w:tcPr>
          <w:p w14:paraId="3A6961C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77D8F1E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B341602" w14:textId="77777777" w:rsidTr="00B30B5C">
        <w:trPr>
          <w:trHeight w:val="290"/>
        </w:trPr>
        <w:tc>
          <w:tcPr>
            <w:tcW w:w="1360" w:type="dxa"/>
            <w:noWrap/>
            <w:hideMark/>
          </w:tcPr>
          <w:p w14:paraId="13CE17D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(0008,0094)</w:t>
            </w:r>
          </w:p>
        </w:tc>
        <w:tc>
          <w:tcPr>
            <w:tcW w:w="4940" w:type="dxa"/>
            <w:noWrap/>
            <w:hideMark/>
          </w:tcPr>
          <w:p w14:paraId="6475E0D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Referring Physician’s Telephone Numbers</w:t>
            </w:r>
          </w:p>
        </w:tc>
        <w:tc>
          <w:tcPr>
            <w:tcW w:w="1170" w:type="dxa"/>
            <w:noWrap/>
            <w:hideMark/>
          </w:tcPr>
          <w:p w14:paraId="1940298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SH</w:t>
            </w:r>
          </w:p>
        </w:tc>
        <w:tc>
          <w:tcPr>
            <w:tcW w:w="2155" w:type="dxa"/>
            <w:noWrap/>
            <w:hideMark/>
          </w:tcPr>
          <w:p w14:paraId="4D85A5B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75321DD" w14:textId="77777777" w:rsidTr="00B30B5C">
        <w:trPr>
          <w:trHeight w:val="290"/>
        </w:trPr>
        <w:tc>
          <w:tcPr>
            <w:tcW w:w="1360" w:type="dxa"/>
            <w:noWrap/>
            <w:hideMark/>
          </w:tcPr>
          <w:p w14:paraId="383D161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(0008,0096)</w:t>
            </w:r>
          </w:p>
        </w:tc>
        <w:tc>
          <w:tcPr>
            <w:tcW w:w="4940" w:type="dxa"/>
            <w:noWrap/>
            <w:hideMark/>
          </w:tcPr>
          <w:p w14:paraId="1A85D94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Referring Physician's Identification Sequence</w:t>
            </w:r>
          </w:p>
        </w:tc>
        <w:tc>
          <w:tcPr>
            <w:tcW w:w="1170" w:type="dxa"/>
            <w:noWrap/>
            <w:hideMark/>
          </w:tcPr>
          <w:p w14:paraId="1BEE7AD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26EAC34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0F51FB9" w14:textId="77777777" w:rsidTr="00B30B5C">
        <w:trPr>
          <w:trHeight w:val="290"/>
        </w:trPr>
        <w:tc>
          <w:tcPr>
            <w:tcW w:w="1360" w:type="dxa"/>
            <w:noWrap/>
            <w:hideMark/>
          </w:tcPr>
          <w:p w14:paraId="6B46DA4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(0008,009C)</w:t>
            </w:r>
          </w:p>
        </w:tc>
        <w:tc>
          <w:tcPr>
            <w:tcW w:w="4940" w:type="dxa"/>
            <w:noWrap/>
            <w:hideMark/>
          </w:tcPr>
          <w:p w14:paraId="18318C9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Consulting Physician's Name</w:t>
            </w:r>
          </w:p>
        </w:tc>
        <w:tc>
          <w:tcPr>
            <w:tcW w:w="1170" w:type="dxa"/>
            <w:noWrap/>
            <w:hideMark/>
          </w:tcPr>
          <w:p w14:paraId="3FEB8E2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PN</w:t>
            </w:r>
          </w:p>
        </w:tc>
        <w:tc>
          <w:tcPr>
            <w:tcW w:w="2155" w:type="dxa"/>
            <w:noWrap/>
            <w:hideMark/>
          </w:tcPr>
          <w:p w14:paraId="4AB8DCA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C4F131B" w14:textId="77777777" w:rsidTr="00B30B5C">
        <w:trPr>
          <w:trHeight w:val="290"/>
        </w:trPr>
        <w:tc>
          <w:tcPr>
            <w:tcW w:w="1360" w:type="dxa"/>
            <w:noWrap/>
            <w:hideMark/>
          </w:tcPr>
          <w:p w14:paraId="46CED32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(0008,009D)</w:t>
            </w:r>
          </w:p>
        </w:tc>
        <w:tc>
          <w:tcPr>
            <w:tcW w:w="4940" w:type="dxa"/>
            <w:noWrap/>
            <w:hideMark/>
          </w:tcPr>
          <w:p w14:paraId="0786411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Consulting Physician Identification Sequence</w:t>
            </w:r>
          </w:p>
        </w:tc>
        <w:tc>
          <w:tcPr>
            <w:tcW w:w="1170" w:type="dxa"/>
            <w:noWrap/>
            <w:hideMark/>
          </w:tcPr>
          <w:p w14:paraId="447B568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4AB491E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13BD200" w14:textId="77777777" w:rsidTr="00B30B5C">
        <w:trPr>
          <w:trHeight w:val="290"/>
        </w:trPr>
        <w:tc>
          <w:tcPr>
            <w:tcW w:w="1360" w:type="dxa"/>
            <w:noWrap/>
            <w:hideMark/>
          </w:tcPr>
          <w:p w14:paraId="509CBCC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(0008,0104)</w:t>
            </w:r>
          </w:p>
        </w:tc>
        <w:tc>
          <w:tcPr>
            <w:tcW w:w="4940" w:type="dxa"/>
            <w:noWrap/>
            <w:hideMark/>
          </w:tcPr>
          <w:p w14:paraId="2802696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Code Meaning</w:t>
            </w:r>
          </w:p>
        </w:tc>
        <w:tc>
          <w:tcPr>
            <w:tcW w:w="1170" w:type="dxa"/>
            <w:noWrap/>
            <w:hideMark/>
          </w:tcPr>
          <w:p w14:paraId="7F92186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22BE7FDC"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check</w:t>
            </w:r>
          </w:p>
        </w:tc>
      </w:tr>
      <w:tr w:rsidR="00861278" w:rsidRPr="00310128" w14:paraId="746F99FE" w14:textId="77777777" w:rsidTr="00B30B5C">
        <w:trPr>
          <w:trHeight w:val="290"/>
        </w:trPr>
        <w:tc>
          <w:tcPr>
            <w:tcW w:w="1360" w:type="dxa"/>
            <w:noWrap/>
            <w:hideMark/>
          </w:tcPr>
          <w:p w14:paraId="6EF3EA8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(0008,0106)</w:t>
            </w:r>
          </w:p>
        </w:tc>
        <w:tc>
          <w:tcPr>
            <w:tcW w:w="4940" w:type="dxa"/>
            <w:noWrap/>
            <w:hideMark/>
          </w:tcPr>
          <w:p w14:paraId="1E78C3B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Context Group Version</w:t>
            </w:r>
          </w:p>
        </w:tc>
        <w:tc>
          <w:tcPr>
            <w:tcW w:w="1170" w:type="dxa"/>
            <w:noWrap/>
            <w:hideMark/>
          </w:tcPr>
          <w:p w14:paraId="19F908F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01D8C7A4"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date shift</w:t>
            </w:r>
          </w:p>
        </w:tc>
      </w:tr>
      <w:tr w:rsidR="00861278" w:rsidRPr="00310128" w14:paraId="4BDB1064" w14:textId="77777777" w:rsidTr="00B30B5C">
        <w:trPr>
          <w:trHeight w:val="290"/>
        </w:trPr>
        <w:tc>
          <w:tcPr>
            <w:tcW w:w="1360" w:type="dxa"/>
            <w:noWrap/>
            <w:hideMark/>
          </w:tcPr>
          <w:p w14:paraId="7873A70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(0008,0107)</w:t>
            </w:r>
          </w:p>
        </w:tc>
        <w:tc>
          <w:tcPr>
            <w:tcW w:w="4940" w:type="dxa"/>
            <w:noWrap/>
            <w:hideMark/>
          </w:tcPr>
          <w:p w14:paraId="07DC7F5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Context Group Local Version</w:t>
            </w:r>
          </w:p>
        </w:tc>
        <w:tc>
          <w:tcPr>
            <w:tcW w:w="1170" w:type="dxa"/>
            <w:noWrap/>
            <w:hideMark/>
          </w:tcPr>
          <w:p w14:paraId="310E939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1741A170"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date shift</w:t>
            </w:r>
          </w:p>
        </w:tc>
      </w:tr>
      <w:tr w:rsidR="00861278" w:rsidRPr="00310128" w14:paraId="16707DE3" w14:textId="77777777" w:rsidTr="00B30B5C">
        <w:trPr>
          <w:trHeight w:val="290"/>
        </w:trPr>
        <w:tc>
          <w:tcPr>
            <w:tcW w:w="1360" w:type="dxa"/>
            <w:noWrap/>
            <w:hideMark/>
          </w:tcPr>
          <w:p w14:paraId="2E10A9D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(0008,010D)</w:t>
            </w:r>
          </w:p>
        </w:tc>
        <w:tc>
          <w:tcPr>
            <w:tcW w:w="4940" w:type="dxa"/>
            <w:noWrap/>
            <w:hideMark/>
          </w:tcPr>
          <w:p w14:paraId="50506AF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Context Group Extension Creator UID</w:t>
            </w:r>
          </w:p>
        </w:tc>
        <w:tc>
          <w:tcPr>
            <w:tcW w:w="1170" w:type="dxa"/>
            <w:noWrap/>
            <w:hideMark/>
          </w:tcPr>
          <w:p w14:paraId="3824084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595E6C60"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replace uid</w:t>
            </w:r>
          </w:p>
        </w:tc>
      </w:tr>
      <w:tr w:rsidR="00861278" w:rsidRPr="00310128" w14:paraId="1FA0F6C0" w14:textId="77777777" w:rsidTr="00B30B5C">
        <w:trPr>
          <w:trHeight w:val="290"/>
        </w:trPr>
        <w:tc>
          <w:tcPr>
            <w:tcW w:w="1360" w:type="dxa"/>
            <w:noWrap/>
            <w:hideMark/>
          </w:tcPr>
          <w:p w14:paraId="749A2D3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(0008,0110)</w:t>
            </w:r>
          </w:p>
        </w:tc>
        <w:tc>
          <w:tcPr>
            <w:tcW w:w="4940" w:type="dxa"/>
            <w:noWrap/>
            <w:hideMark/>
          </w:tcPr>
          <w:p w14:paraId="59C5FA0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Coding Scheme Identification Sequence</w:t>
            </w:r>
          </w:p>
        </w:tc>
        <w:tc>
          <w:tcPr>
            <w:tcW w:w="1170" w:type="dxa"/>
            <w:noWrap/>
            <w:hideMark/>
          </w:tcPr>
          <w:p w14:paraId="1B152D5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1678494E"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keep</w:t>
            </w:r>
          </w:p>
        </w:tc>
      </w:tr>
      <w:tr w:rsidR="00861278" w:rsidRPr="00310128" w14:paraId="663F440E" w14:textId="77777777" w:rsidTr="00B30B5C">
        <w:trPr>
          <w:trHeight w:val="290"/>
        </w:trPr>
        <w:tc>
          <w:tcPr>
            <w:tcW w:w="1360" w:type="dxa"/>
            <w:noWrap/>
            <w:hideMark/>
          </w:tcPr>
          <w:p w14:paraId="7D26ED2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(0008,0112)</w:t>
            </w:r>
          </w:p>
        </w:tc>
        <w:tc>
          <w:tcPr>
            <w:tcW w:w="4940" w:type="dxa"/>
            <w:noWrap/>
            <w:hideMark/>
          </w:tcPr>
          <w:p w14:paraId="5965D7D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Coding Scheme Registry</w:t>
            </w:r>
          </w:p>
        </w:tc>
        <w:tc>
          <w:tcPr>
            <w:tcW w:w="1170" w:type="dxa"/>
            <w:noWrap/>
            <w:hideMark/>
          </w:tcPr>
          <w:p w14:paraId="33168D7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033D6B05"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keep</w:t>
            </w:r>
          </w:p>
        </w:tc>
      </w:tr>
      <w:tr w:rsidR="00861278" w:rsidRPr="00310128" w14:paraId="3902BE77" w14:textId="77777777" w:rsidTr="00B30B5C">
        <w:trPr>
          <w:trHeight w:val="290"/>
        </w:trPr>
        <w:tc>
          <w:tcPr>
            <w:tcW w:w="1360" w:type="dxa"/>
            <w:noWrap/>
            <w:hideMark/>
          </w:tcPr>
          <w:p w14:paraId="2422B17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(0008,0114)</w:t>
            </w:r>
          </w:p>
        </w:tc>
        <w:tc>
          <w:tcPr>
            <w:tcW w:w="4940" w:type="dxa"/>
            <w:noWrap/>
            <w:hideMark/>
          </w:tcPr>
          <w:p w14:paraId="6200088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Coding Scheme External ID</w:t>
            </w:r>
          </w:p>
        </w:tc>
        <w:tc>
          <w:tcPr>
            <w:tcW w:w="1170" w:type="dxa"/>
            <w:noWrap/>
            <w:hideMark/>
          </w:tcPr>
          <w:p w14:paraId="365460D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5E13CF40"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keep</w:t>
            </w:r>
          </w:p>
        </w:tc>
      </w:tr>
      <w:tr w:rsidR="00861278" w:rsidRPr="00310128" w14:paraId="008CC15E" w14:textId="77777777" w:rsidTr="00B30B5C">
        <w:trPr>
          <w:trHeight w:val="290"/>
        </w:trPr>
        <w:tc>
          <w:tcPr>
            <w:tcW w:w="1360" w:type="dxa"/>
            <w:noWrap/>
            <w:hideMark/>
          </w:tcPr>
          <w:p w14:paraId="3951AA8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(0008,0115)</w:t>
            </w:r>
          </w:p>
        </w:tc>
        <w:tc>
          <w:tcPr>
            <w:tcW w:w="4940" w:type="dxa"/>
            <w:noWrap/>
            <w:hideMark/>
          </w:tcPr>
          <w:p w14:paraId="0D06F77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Coding Scheme Name</w:t>
            </w:r>
          </w:p>
        </w:tc>
        <w:tc>
          <w:tcPr>
            <w:tcW w:w="1170" w:type="dxa"/>
            <w:noWrap/>
            <w:hideMark/>
          </w:tcPr>
          <w:p w14:paraId="5F4FAF6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0F09A85D"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keep</w:t>
            </w:r>
          </w:p>
        </w:tc>
      </w:tr>
      <w:tr w:rsidR="00861278" w:rsidRPr="00310128" w14:paraId="24F6BD96" w14:textId="77777777" w:rsidTr="00B30B5C">
        <w:trPr>
          <w:trHeight w:val="290"/>
        </w:trPr>
        <w:tc>
          <w:tcPr>
            <w:tcW w:w="1360" w:type="dxa"/>
            <w:noWrap/>
            <w:hideMark/>
          </w:tcPr>
          <w:p w14:paraId="32E2F4D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(0008,0116)</w:t>
            </w:r>
          </w:p>
        </w:tc>
        <w:tc>
          <w:tcPr>
            <w:tcW w:w="4940" w:type="dxa"/>
            <w:noWrap/>
            <w:hideMark/>
          </w:tcPr>
          <w:p w14:paraId="47D8813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Coding Scheme Responsible Organization</w:t>
            </w:r>
          </w:p>
        </w:tc>
        <w:tc>
          <w:tcPr>
            <w:tcW w:w="1170" w:type="dxa"/>
            <w:noWrap/>
            <w:hideMark/>
          </w:tcPr>
          <w:p w14:paraId="57E2633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23057F70"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keep</w:t>
            </w:r>
          </w:p>
        </w:tc>
      </w:tr>
      <w:tr w:rsidR="00861278" w:rsidRPr="00310128" w14:paraId="5D4A42E7" w14:textId="77777777" w:rsidTr="00B30B5C">
        <w:trPr>
          <w:trHeight w:val="290"/>
        </w:trPr>
        <w:tc>
          <w:tcPr>
            <w:tcW w:w="1360" w:type="dxa"/>
            <w:noWrap/>
            <w:hideMark/>
          </w:tcPr>
          <w:p w14:paraId="28D3EB6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(0008,0201)</w:t>
            </w:r>
          </w:p>
        </w:tc>
        <w:tc>
          <w:tcPr>
            <w:tcW w:w="4940" w:type="dxa"/>
            <w:noWrap/>
            <w:hideMark/>
          </w:tcPr>
          <w:p w14:paraId="64FB767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Timezone Offset From UTC</w:t>
            </w:r>
          </w:p>
        </w:tc>
        <w:tc>
          <w:tcPr>
            <w:tcW w:w="1170" w:type="dxa"/>
            <w:noWrap/>
            <w:hideMark/>
          </w:tcPr>
          <w:p w14:paraId="1DFC59B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SH</w:t>
            </w:r>
          </w:p>
        </w:tc>
        <w:tc>
          <w:tcPr>
            <w:tcW w:w="2155" w:type="dxa"/>
            <w:noWrap/>
            <w:hideMark/>
          </w:tcPr>
          <w:p w14:paraId="750BB5C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13E998E" w14:textId="77777777" w:rsidTr="00B30B5C">
        <w:trPr>
          <w:trHeight w:val="290"/>
        </w:trPr>
        <w:tc>
          <w:tcPr>
            <w:tcW w:w="1360" w:type="dxa"/>
            <w:noWrap/>
            <w:hideMark/>
          </w:tcPr>
          <w:p w14:paraId="04F5721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(0008,1000)</w:t>
            </w:r>
          </w:p>
        </w:tc>
        <w:tc>
          <w:tcPr>
            <w:tcW w:w="4940" w:type="dxa"/>
            <w:noWrap/>
            <w:hideMark/>
          </w:tcPr>
          <w:p w14:paraId="572570A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Network ID</w:t>
            </w:r>
          </w:p>
        </w:tc>
        <w:tc>
          <w:tcPr>
            <w:tcW w:w="1170" w:type="dxa"/>
            <w:noWrap/>
            <w:hideMark/>
          </w:tcPr>
          <w:p w14:paraId="525EBFC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AE</w:t>
            </w:r>
          </w:p>
        </w:tc>
        <w:tc>
          <w:tcPr>
            <w:tcW w:w="2155" w:type="dxa"/>
            <w:noWrap/>
            <w:hideMark/>
          </w:tcPr>
          <w:p w14:paraId="17EF453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BC7424E" w14:textId="77777777" w:rsidTr="00B30B5C">
        <w:trPr>
          <w:trHeight w:val="290"/>
        </w:trPr>
        <w:tc>
          <w:tcPr>
            <w:tcW w:w="1360" w:type="dxa"/>
            <w:noWrap/>
            <w:hideMark/>
          </w:tcPr>
          <w:p w14:paraId="6995C93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(0008,1010)</w:t>
            </w:r>
          </w:p>
        </w:tc>
        <w:tc>
          <w:tcPr>
            <w:tcW w:w="4940" w:type="dxa"/>
            <w:noWrap/>
            <w:hideMark/>
          </w:tcPr>
          <w:p w14:paraId="3255C4C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Station Name</w:t>
            </w:r>
          </w:p>
        </w:tc>
        <w:tc>
          <w:tcPr>
            <w:tcW w:w="1170" w:type="dxa"/>
            <w:noWrap/>
            <w:hideMark/>
          </w:tcPr>
          <w:p w14:paraId="1F6C140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SH</w:t>
            </w:r>
          </w:p>
        </w:tc>
        <w:tc>
          <w:tcPr>
            <w:tcW w:w="2155" w:type="dxa"/>
            <w:noWrap/>
            <w:hideMark/>
          </w:tcPr>
          <w:p w14:paraId="104896A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67C7B2C" w14:textId="77777777" w:rsidTr="00B30B5C">
        <w:trPr>
          <w:trHeight w:val="290"/>
        </w:trPr>
        <w:tc>
          <w:tcPr>
            <w:tcW w:w="1360" w:type="dxa"/>
            <w:noWrap/>
            <w:hideMark/>
          </w:tcPr>
          <w:p w14:paraId="36477D6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lastRenderedPageBreak/>
              <w:t>(0008,1030)</w:t>
            </w:r>
          </w:p>
        </w:tc>
        <w:tc>
          <w:tcPr>
            <w:tcW w:w="4940" w:type="dxa"/>
            <w:noWrap/>
            <w:hideMark/>
          </w:tcPr>
          <w:p w14:paraId="6FA3CFA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Study Description</w:t>
            </w:r>
          </w:p>
        </w:tc>
        <w:tc>
          <w:tcPr>
            <w:tcW w:w="1170" w:type="dxa"/>
            <w:noWrap/>
            <w:hideMark/>
          </w:tcPr>
          <w:p w14:paraId="7A62530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2918C64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check or replace with visit label</w:t>
            </w:r>
          </w:p>
        </w:tc>
      </w:tr>
      <w:tr w:rsidR="00861278" w:rsidRPr="00310128" w14:paraId="2268B6ED" w14:textId="77777777" w:rsidTr="00B30B5C">
        <w:trPr>
          <w:trHeight w:val="290"/>
        </w:trPr>
        <w:tc>
          <w:tcPr>
            <w:tcW w:w="1360" w:type="dxa"/>
            <w:noWrap/>
            <w:hideMark/>
          </w:tcPr>
          <w:p w14:paraId="608E22D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(0008,1032)</w:t>
            </w:r>
          </w:p>
        </w:tc>
        <w:tc>
          <w:tcPr>
            <w:tcW w:w="4940" w:type="dxa"/>
            <w:noWrap/>
            <w:hideMark/>
          </w:tcPr>
          <w:p w14:paraId="47DBACD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Procedure Code Sequence</w:t>
            </w:r>
          </w:p>
        </w:tc>
        <w:tc>
          <w:tcPr>
            <w:tcW w:w="1170" w:type="dxa"/>
            <w:noWrap/>
            <w:hideMark/>
          </w:tcPr>
          <w:p w14:paraId="5182449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0D8E2D33"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remove</w:t>
            </w:r>
          </w:p>
        </w:tc>
      </w:tr>
      <w:tr w:rsidR="00861278" w:rsidRPr="00310128" w14:paraId="0181348B" w14:textId="77777777" w:rsidTr="00B30B5C">
        <w:trPr>
          <w:trHeight w:val="290"/>
        </w:trPr>
        <w:tc>
          <w:tcPr>
            <w:tcW w:w="1360" w:type="dxa"/>
            <w:noWrap/>
            <w:hideMark/>
          </w:tcPr>
          <w:p w14:paraId="263E5AD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(0008,103E)</w:t>
            </w:r>
          </w:p>
        </w:tc>
        <w:tc>
          <w:tcPr>
            <w:tcW w:w="4940" w:type="dxa"/>
            <w:noWrap/>
            <w:hideMark/>
          </w:tcPr>
          <w:p w14:paraId="412EF10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Series Description</w:t>
            </w:r>
          </w:p>
        </w:tc>
        <w:tc>
          <w:tcPr>
            <w:tcW w:w="1170" w:type="dxa"/>
            <w:noWrap/>
            <w:hideMark/>
          </w:tcPr>
          <w:p w14:paraId="40E138A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1B46ADA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check</w:t>
            </w:r>
          </w:p>
        </w:tc>
      </w:tr>
      <w:tr w:rsidR="00861278" w:rsidRPr="00310128" w14:paraId="2A1D9801" w14:textId="77777777" w:rsidTr="00B30B5C">
        <w:trPr>
          <w:trHeight w:val="290"/>
        </w:trPr>
        <w:tc>
          <w:tcPr>
            <w:tcW w:w="1360" w:type="dxa"/>
            <w:noWrap/>
            <w:hideMark/>
          </w:tcPr>
          <w:p w14:paraId="54C96D8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(0008,1040)</w:t>
            </w:r>
          </w:p>
        </w:tc>
        <w:tc>
          <w:tcPr>
            <w:tcW w:w="4940" w:type="dxa"/>
            <w:noWrap/>
            <w:hideMark/>
          </w:tcPr>
          <w:p w14:paraId="4E7C5E6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Institutional Department Name</w:t>
            </w:r>
          </w:p>
        </w:tc>
        <w:tc>
          <w:tcPr>
            <w:tcW w:w="1170" w:type="dxa"/>
            <w:noWrap/>
            <w:hideMark/>
          </w:tcPr>
          <w:p w14:paraId="143EE38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4BAC3FE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96D047B" w14:textId="77777777" w:rsidTr="00B30B5C">
        <w:trPr>
          <w:trHeight w:val="290"/>
        </w:trPr>
        <w:tc>
          <w:tcPr>
            <w:tcW w:w="1360" w:type="dxa"/>
            <w:noWrap/>
            <w:hideMark/>
          </w:tcPr>
          <w:p w14:paraId="4C5D329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(0008,1041)</w:t>
            </w:r>
          </w:p>
        </w:tc>
        <w:tc>
          <w:tcPr>
            <w:tcW w:w="4940" w:type="dxa"/>
            <w:noWrap/>
            <w:hideMark/>
          </w:tcPr>
          <w:p w14:paraId="2E6A5E4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Institutional Department Type Code Sequence</w:t>
            </w:r>
          </w:p>
        </w:tc>
        <w:tc>
          <w:tcPr>
            <w:tcW w:w="1170" w:type="dxa"/>
            <w:noWrap/>
            <w:hideMark/>
          </w:tcPr>
          <w:p w14:paraId="41AF0BE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7368756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4DB9E47" w14:textId="77777777" w:rsidTr="00B30B5C">
        <w:trPr>
          <w:trHeight w:val="290"/>
        </w:trPr>
        <w:tc>
          <w:tcPr>
            <w:tcW w:w="1360" w:type="dxa"/>
            <w:noWrap/>
            <w:hideMark/>
          </w:tcPr>
          <w:p w14:paraId="3651932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(0008,1048)</w:t>
            </w:r>
          </w:p>
        </w:tc>
        <w:tc>
          <w:tcPr>
            <w:tcW w:w="4940" w:type="dxa"/>
            <w:noWrap/>
            <w:hideMark/>
          </w:tcPr>
          <w:p w14:paraId="728779B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Physician(s) of Record</w:t>
            </w:r>
          </w:p>
        </w:tc>
        <w:tc>
          <w:tcPr>
            <w:tcW w:w="1170" w:type="dxa"/>
            <w:noWrap/>
            <w:hideMark/>
          </w:tcPr>
          <w:p w14:paraId="52562C7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PN</w:t>
            </w:r>
          </w:p>
        </w:tc>
        <w:tc>
          <w:tcPr>
            <w:tcW w:w="2155" w:type="dxa"/>
            <w:noWrap/>
            <w:hideMark/>
          </w:tcPr>
          <w:p w14:paraId="4EF3AA5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CA91C1D" w14:textId="77777777" w:rsidTr="00B30B5C">
        <w:trPr>
          <w:trHeight w:val="290"/>
        </w:trPr>
        <w:tc>
          <w:tcPr>
            <w:tcW w:w="1360" w:type="dxa"/>
            <w:noWrap/>
            <w:hideMark/>
          </w:tcPr>
          <w:p w14:paraId="28540A9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(0008,1049)</w:t>
            </w:r>
          </w:p>
        </w:tc>
        <w:tc>
          <w:tcPr>
            <w:tcW w:w="4940" w:type="dxa"/>
            <w:noWrap/>
            <w:hideMark/>
          </w:tcPr>
          <w:p w14:paraId="3B274C5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Physician(s) of Record Identification Sequence</w:t>
            </w:r>
          </w:p>
        </w:tc>
        <w:tc>
          <w:tcPr>
            <w:tcW w:w="1170" w:type="dxa"/>
            <w:noWrap/>
            <w:hideMark/>
          </w:tcPr>
          <w:p w14:paraId="6DA8D81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0176911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18919B7" w14:textId="77777777" w:rsidTr="00B30B5C">
        <w:trPr>
          <w:trHeight w:val="290"/>
        </w:trPr>
        <w:tc>
          <w:tcPr>
            <w:tcW w:w="1360" w:type="dxa"/>
            <w:noWrap/>
            <w:hideMark/>
          </w:tcPr>
          <w:p w14:paraId="3EA8489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(0008,1050)</w:t>
            </w:r>
          </w:p>
        </w:tc>
        <w:tc>
          <w:tcPr>
            <w:tcW w:w="4940" w:type="dxa"/>
            <w:noWrap/>
            <w:hideMark/>
          </w:tcPr>
          <w:p w14:paraId="58F4EBA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Performing Physician’s Name</w:t>
            </w:r>
          </w:p>
        </w:tc>
        <w:tc>
          <w:tcPr>
            <w:tcW w:w="1170" w:type="dxa"/>
            <w:noWrap/>
            <w:hideMark/>
          </w:tcPr>
          <w:p w14:paraId="4700F44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PN</w:t>
            </w:r>
          </w:p>
        </w:tc>
        <w:tc>
          <w:tcPr>
            <w:tcW w:w="2155" w:type="dxa"/>
            <w:noWrap/>
            <w:hideMark/>
          </w:tcPr>
          <w:p w14:paraId="0AA831B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12F1204" w14:textId="77777777" w:rsidTr="00B30B5C">
        <w:trPr>
          <w:trHeight w:val="290"/>
        </w:trPr>
        <w:tc>
          <w:tcPr>
            <w:tcW w:w="1360" w:type="dxa"/>
            <w:noWrap/>
            <w:hideMark/>
          </w:tcPr>
          <w:p w14:paraId="33AC7D9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(0008,1052)</w:t>
            </w:r>
          </w:p>
        </w:tc>
        <w:tc>
          <w:tcPr>
            <w:tcW w:w="4940" w:type="dxa"/>
            <w:noWrap/>
            <w:hideMark/>
          </w:tcPr>
          <w:p w14:paraId="7B59CF5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Performing Physicians' Identification Sequence</w:t>
            </w:r>
          </w:p>
        </w:tc>
        <w:tc>
          <w:tcPr>
            <w:tcW w:w="1170" w:type="dxa"/>
            <w:noWrap/>
            <w:hideMark/>
          </w:tcPr>
          <w:p w14:paraId="3F74D24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7FB4410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250D006" w14:textId="77777777" w:rsidTr="00B30B5C">
        <w:trPr>
          <w:trHeight w:val="290"/>
        </w:trPr>
        <w:tc>
          <w:tcPr>
            <w:tcW w:w="1360" w:type="dxa"/>
            <w:noWrap/>
            <w:hideMark/>
          </w:tcPr>
          <w:p w14:paraId="45D2FC1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(0008,1060)</w:t>
            </w:r>
          </w:p>
        </w:tc>
        <w:tc>
          <w:tcPr>
            <w:tcW w:w="4940" w:type="dxa"/>
            <w:noWrap/>
            <w:hideMark/>
          </w:tcPr>
          <w:p w14:paraId="4A1DF9F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Name of Physician(s) Reading Study</w:t>
            </w:r>
          </w:p>
        </w:tc>
        <w:tc>
          <w:tcPr>
            <w:tcW w:w="1170" w:type="dxa"/>
            <w:noWrap/>
            <w:hideMark/>
          </w:tcPr>
          <w:p w14:paraId="7B0C2D8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PN</w:t>
            </w:r>
          </w:p>
        </w:tc>
        <w:tc>
          <w:tcPr>
            <w:tcW w:w="2155" w:type="dxa"/>
            <w:noWrap/>
            <w:hideMark/>
          </w:tcPr>
          <w:p w14:paraId="1D3AC2D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2DD6318" w14:textId="77777777" w:rsidTr="00B30B5C">
        <w:trPr>
          <w:trHeight w:val="290"/>
        </w:trPr>
        <w:tc>
          <w:tcPr>
            <w:tcW w:w="1360" w:type="dxa"/>
            <w:noWrap/>
            <w:hideMark/>
          </w:tcPr>
          <w:p w14:paraId="214958F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(0008,1062)</w:t>
            </w:r>
          </w:p>
        </w:tc>
        <w:tc>
          <w:tcPr>
            <w:tcW w:w="4940" w:type="dxa"/>
            <w:noWrap/>
            <w:hideMark/>
          </w:tcPr>
          <w:p w14:paraId="15E5B24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Physician Reading Study Identification Sequence</w:t>
            </w:r>
          </w:p>
        </w:tc>
        <w:tc>
          <w:tcPr>
            <w:tcW w:w="1170" w:type="dxa"/>
            <w:noWrap/>
            <w:hideMark/>
          </w:tcPr>
          <w:p w14:paraId="27F40A8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5844CF9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34A3749" w14:textId="77777777" w:rsidTr="00B30B5C">
        <w:trPr>
          <w:trHeight w:val="290"/>
        </w:trPr>
        <w:tc>
          <w:tcPr>
            <w:tcW w:w="1360" w:type="dxa"/>
            <w:noWrap/>
            <w:hideMark/>
          </w:tcPr>
          <w:p w14:paraId="622F7E3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(0008,1070)</w:t>
            </w:r>
          </w:p>
        </w:tc>
        <w:tc>
          <w:tcPr>
            <w:tcW w:w="4940" w:type="dxa"/>
            <w:noWrap/>
            <w:hideMark/>
          </w:tcPr>
          <w:p w14:paraId="530AC0E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Operators' Name</w:t>
            </w:r>
          </w:p>
        </w:tc>
        <w:tc>
          <w:tcPr>
            <w:tcW w:w="1170" w:type="dxa"/>
            <w:noWrap/>
            <w:hideMark/>
          </w:tcPr>
          <w:p w14:paraId="5E982AF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PN</w:t>
            </w:r>
          </w:p>
        </w:tc>
        <w:tc>
          <w:tcPr>
            <w:tcW w:w="2155" w:type="dxa"/>
            <w:noWrap/>
            <w:hideMark/>
          </w:tcPr>
          <w:p w14:paraId="0EB57B5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A4F3AB6" w14:textId="77777777" w:rsidTr="00B30B5C">
        <w:trPr>
          <w:trHeight w:val="290"/>
        </w:trPr>
        <w:tc>
          <w:tcPr>
            <w:tcW w:w="1360" w:type="dxa"/>
            <w:noWrap/>
            <w:hideMark/>
          </w:tcPr>
          <w:p w14:paraId="3137D49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(0008,1072)</w:t>
            </w:r>
          </w:p>
        </w:tc>
        <w:tc>
          <w:tcPr>
            <w:tcW w:w="4940" w:type="dxa"/>
            <w:noWrap/>
            <w:hideMark/>
          </w:tcPr>
          <w:p w14:paraId="45E2B1D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Operators' Identification Sequence</w:t>
            </w:r>
          </w:p>
        </w:tc>
        <w:tc>
          <w:tcPr>
            <w:tcW w:w="1170" w:type="dxa"/>
            <w:noWrap/>
            <w:hideMark/>
          </w:tcPr>
          <w:p w14:paraId="24CD65E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76CB8F8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F55760C" w14:textId="77777777" w:rsidTr="00B30B5C">
        <w:trPr>
          <w:trHeight w:val="290"/>
        </w:trPr>
        <w:tc>
          <w:tcPr>
            <w:tcW w:w="1360" w:type="dxa"/>
            <w:noWrap/>
            <w:hideMark/>
          </w:tcPr>
          <w:p w14:paraId="4C8C495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(0008,1080)</w:t>
            </w:r>
          </w:p>
        </w:tc>
        <w:tc>
          <w:tcPr>
            <w:tcW w:w="4940" w:type="dxa"/>
            <w:noWrap/>
            <w:hideMark/>
          </w:tcPr>
          <w:p w14:paraId="3CE62D6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Admitting Diagnoses Description</w:t>
            </w:r>
          </w:p>
        </w:tc>
        <w:tc>
          <w:tcPr>
            <w:tcW w:w="1170" w:type="dxa"/>
            <w:noWrap/>
            <w:hideMark/>
          </w:tcPr>
          <w:p w14:paraId="656894F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7828C68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2C14B6E" w14:textId="77777777" w:rsidTr="00B30B5C">
        <w:trPr>
          <w:trHeight w:val="290"/>
        </w:trPr>
        <w:tc>
          <w:tcPr>
            <w:tcW w:w="1360" w:type="dxa"/>
            <w:noWrap/>
            <w:hideMark/>
          </w:tcPr>
          <w:p w14:paraId="1C9E830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(0008,1084)</w:t>
            </w:r>
          </w:p>
        </w:tc>
        <w:tc>
          <w:tcPr>
            <w:tcW w:w="4940" w:type="dxa"/>
            <w:noWrap/>
            <w:hideMark/>
          </w:tcPr>
          <w:p w14:paraId="08146C4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Admitting Diagnoses Code Sequence</w:t>
            </w:r>
          </w:p>
        </w:tc>
        <w:tc>
          <w:tcPr>
            <w:tcW w:w="1170" w:type="dxa"/>
            <w:noWrap/>
            <w:hideMark/>
          </w:tcPr>
          <w:p w14:paraId="128A61A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61D1A55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7B761F9" w14:textId="77777777" w:rsidTr="00B30B5C">
        <w:trPr>
          <w:trHeight w:val="290"/>
        </w:trPr>
        <w:tc>
          <w:tcPr>
            <w:tcW w:w="1360" w:type="dxa"/>
            <w:noWrap/>
            <w:hideMark/>
          </w:tcPr>
          <w:p w14:paraId="0C779DB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(0008,1088)</w:t>
            </w:r>
          </w:p>
        </w:tc>
        <w:tc>
          <w:tcPr>
            <w:tcW w:w="4940" w:type="dxa"/>
            <w:noWrap/>
            <w:hideMark/>
          </w:tcPr>
          <w:p w14:paraId="63EA5EC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Pyramid Description</w:t>
            </w:r>
          </w:p>
        </w:tc>
        <w:tc>
          <w:tcPr>
            <w:tcW w:w="1170" w:type="dxa"/>
            <w:noWrap/>
            <w:hideMark/>
          </w:tcPr>
          <w:p w14:paraId="3141F3D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4A3393B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399A139" w14:textId="77777777" w:rsidTr="00B30B5C">
        <w:trPr>
          <w:trHeight w:val="290"/>
        </w:trPr>
        <w:tc>
          <w:tcPr>
            <w:tcW w:w="1360" w:type="dxa"/>
            <w:noWrap/>
            <w:hideMark/>
          </w:tcPr>
          <w:p w14:paraId="11365CA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(0008,1090)</w:t>
            </w:r>
          </w:p>
        </w:tc>
        <w:tc>
          <w:tcPr>
            <w:tcW w:w="4940" w:type="dxa"/>
            <w:noWrap/>
            <w:hideMark/>
          </w:tcPr>
          <w:p w14:paraId="6D8D72A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Manufacturer's Model Name</w:t>
            </w:r>
          </w:p>
        </w:tc>
        <w:tc>
          <w:tcPr>
            <w:tcW w:w="1170" w:type="dxa"/>
            <w:noWrap/>
            <w:hideMark/>
          </w:tcPr>
          <w:p w14:paraId="6674071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0C40235F"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keep</w:t>
            </w:r>
          </w:p>
        </w:tc>
      </w:tr>
      <w:tr w:rsidR="00861278" w:rsidRPr="00310128" w14:paraId="4F71396E" w14:textId="77777777" w:rsidTr="00B30B5C">
        <w:trPr>
          <w:trHeight w:val="290"/>
        </w:trPr>
        <w:tc>
          <w:tcPr>
            <w:tcW w:w="1360" w:type="dxa"/>
            <w:noWrap/>
            <w:hideMark/>
          </w:tcPr>
          <w:p w14:paraId="07CAB38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(0008,1110)</w:t>
            </w:r>
          </w:p>
        </w:tc>
        <w:tc>
          <w:tcPr>
            <w:tcW w:w="4940" w:type="dxa"/>
            <w:noWrap/>
            <w:hideMark/>
          </w:tcPr>
          <w:p w14:paraId="065698F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Referenced Study Sequence</w:t>
            </w:r>
          </w:p>
        </w:tc>
        <w:tc>
          <w:tcPr>
            <w:tcW w:w="1170" w:type="dxa"/>
            <w:noWrap/>
            <w:hideMark/>
          </w:tcPr>
          <w:p w14:paraId="433606E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0AB4A6D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6F12A21" w14:textId="77777777" w:rsidTr="00B30B5C">
        <w:trPr>
          <w:trHeight w:val="290"/>
        </w:trPr>
        <w:tc>
          <w:tcPr>
            <w:tcW w:w="1360" w:type="dxa"/>
            <w:noWrap/>
            <w:hideMark/>
          </w:tcPr>
          <w:p w14:paraId="45B51B0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(0008,1111)</w:t>
            </w:r>
          </w:p>
        </w:tc>
        <w:tc>
          <w:tcPr>
            <w:tcW w:w="4940" w:type="dxa"/>
            <w:noWrap/>
            <w:hideMark/>
          </w:tcPr>
          <w:p w14:paraId="4FDBF01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Referenced Performed Procedure Step Sequence</w:t>
            </w:r>
          </w:p>
        </w:tc>
        <w:tc>
          <w:tcPr>
            <w:tcW w:w="1170" w:type="dxa"/>
            <w:noWrap/>
            <w:hideMark/>
          </w:tcPr>
          <w:p w14:paraId="4396231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71CD959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419F624" w14:textId="77777777" w:rsidTr="00B30B5C">
        <w:trPr>
          <w:trHeight w:val="290"/>
        </w:trPr>
        <w:tc>
          <w:tcPr>
            <w:tcW w:w="1360" w:type="dxa"/>
            <w:noWrap/>
            <w:hideMark/>
          </w:tcPr>
          <w:p w14:paraId="1CEA377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(0008,1115)</w:t>
            </w:r>
          </w:p>
        </w:tc>
        <w:tc>
          <w:tcPr>
            <w:tcW w:w="4940" w:type="dxa"/>
            <w:noWrap/>
            <w:hideMark/>
          </w:tcPr>
          <w:p w14:paraId="605F87D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Referenced Series Sequence</w:t>
            </w:r>
          </w:p>
        </w:tc>
        <w:tc>
          <w:tcPr>
            <w:tcW w:w="1170" w:type="dxa"/>
            <w:noWrap/>
            <w:hideMark/>
          </w:tcPr>
          <w:p w14:paraId="4BEBC76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2F4DBB5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keep</w:t>
            </w:r>
          </w:p>
        </w:tc>
      </w:tr>
      <w:tr w:rsidR="00861278" w:rsidRPr="00310128" w14:paraId="6CE86B9D" w14:textId="77777777" w:rsidTr="00B30B5C">
        <w:trPr>
          <w:trHeight w:val="290"/>
        </w:trPr>
        <w:tc>
          <w:tcPr>
            <w:tcW w:w="1360" w:type="dxa"/>
            <w:noWrap/>
            <w:hideMark/>
          </w:tcPr>
          <w:p w14:paraId="030499A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(0008,1120)</w:t>
            </w:r>
          </w:p>
        </w:tc>
        <w:tc>
          <w:tcPr>
            <w:tcW w:w="4940" w:type="dxa"/>
            <w:noWrap/>
            <w:hideMark/>
          </w:tcPr>
          <w:p w14:paraId="62863AB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Referenced Patient Sequence</w:t>
            </w:r>
          </w:p>
        </w:tc>
        <w:tc>
          <w:tcPr>
            <w:tcW w:w="1170" w:type="dxa"/>
            <w:noWrap/>
            <w:hideMark/>
          </w:tcPr>
          <w:p w14:paraId="52880D3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486F324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94B1621" w14:textId="77777777" w:rsidTr="00B30B5C">
        <w:trPr>
          <w:trHeight w:val="290"/>
        </w:trPr>
        <w:tc>
          <w:tcPr>
            <w:tcW w:w="1360" w:type="dxa"/>
            <w:noWrap/>
            <w:hideMark/>
          </w:tcPr>
          <w:p w14:paraId="2B754B1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(0008,1125)</w:t>
            </w:r>
          </w:p>
        </w:tc>
        <w:tc>
          <w:tcPr>
            <w:tcW w:w="4940" w:type="dxa"/>
            <w:noWrap/>
            <w:hideMark/>
          </w:tcPr>
          <w:p w14:paraId="4DCF72B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Referenced Visit Sequence</w:t>
            </w:r>
          </w:p>
        </w:tc>
        <w:tc>
          <w:tcPr>
            <w:tcW w:w="1170" w:type="dxa"/>
            <w:noWrap/>
            <w:hideMark/>
          </w:tcPr>
          <w:p w14:paraId="2A70FF3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4BFBE34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keep</w:t>
            </w:r>
          </w:p>
        </w:tc>
      </w:tr>
      <w:tr w:rsidR="00861278" w:rsidRPr="00310128" w14:paraId="26123A2A" w14:textId="77777777" w:rsidTr="00B30B5C">
        <w:trPr>
          <w:trHeight w:val="290"/>
        </w:trPr>
        <w:tc>
          <w:tcPr>
            <w:tcW w:w="1360" w:type="dxa"/>
            <w:noWrap/>
            <w:hideMark/>
          </w:tcPr>
          <w:p w14:paraId="709CA2B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(0008,1130)</w:t>
            </w:r>
          </w:p>
        </w:tc>
        <w:tc>
          <w:tcPr>
            <w:tcW w:w="4940" w:type="dxa"/>
            <w:noWrap/>
            <w:hideMark/>
          </w:tcPr>
          <w:p w14:paraId="441B1F3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Referenced Overlay Sequence</w:t>
            </w:r>
          </w:p>
        </w:tc>
        <w:tc>
          <w:tcPr>
            <w:tcW w:w="1170" w:type="dxa"/>
            <w:noWrap/>
            <w:hideMark/>
          </w:tcPr>
          <w:p w14:paraId="5F889D6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170B42E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keep</w:t>
            </w:r>
          </w:p>
        </w:tc>
      </w:tr>
      <w:tr w:rsidR="00861278" w:rsidRPr="00310128" w14:paraId="636FD106" w14:textId="77777777" w:rsidTr="00B30B5C">
        <w:trPr>
          <w:trHeight w:val="290"/>
        </w:trPr>
        <w:tc>
          <w:tcPr>
            <w:tcW w:w="1360" w:type="dxa"/>
            <w:noWrap/>
            <w:hideMark/>
          </w:tcPr>
          <w:p w14:paraId="244E111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(0008,113A)</w:t>
            </w:r>
          </w:p>
        </w:tc>
        <w:tc>
          <w:tcPr>
            <w:tcW w:w="4940" w:type="dxa"/>
            <w:noWrap/>
            <w:hideMark/>
          </w:tcPr>
          <w:p w14:paraId="61F32D5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Referenced Waveform Sequence</w:t>
            </w:r>
          </w:p>
        </w:tc>
        <w:tc>
          <w:tcPr>
            <w:tcW w:w="1170" w:type="dxa"/>
            <w:noWrap/>
            <w:hideMark/>
          </w:tcPr>
          <w:p w14:paraId="491E8DF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3438004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keep</w:t>
            </w:r>
          </w:p>
        </w:tc>
      </w:tr>
      <w:tr w:rsidR="00861278" w:rsidRPr="00310128" w14:paraId="168B1EDA" w14:textId="77777777" w:rsidTr="00B30B5C">
        <w:trPr>
          <w:trHeight w:val="290"/>
        </w:trPr>
        <w:tc>
          <w:tcPr>
            <w:tcW w:w="1360" w:type="dxa"/>
            <w:noWrap/>
            <w:hideMark/>
          </w:tcPr>
          <w:p w14:paraId="53B2D19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(0008,1140)</w:t>
            </w:r>
          </w:p>
        </w:tc>
        <w:tc>
          <w:tcPr>
            <w:tcW w:w="4940" w:type="dxa"/>
            <w:noWrap/>
            <w:hideMark/>
          </w:tcPr>
          <w:p w14:paraId="0E1F2B6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Referenced Image Sequence</w:t>
            </w:r>
          </w:p>
        </w:tc>
        <w:tc>
          <w:tcPr>
            <w:tcW w:w="1170" w:type="dxa"/>
            <w:noWrap/>
            <w:hideMark/>
          </w:tcPr>
          <w:p w14:paraId="5CCFF17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306E67A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C52FA02" w14:textId="77777777" w:rsidTr="00B30B5C">
        <w:trPr>
          <w:trHeight w:val="290"/>
        </w:trPr>
        <w:tc>
          <w:tcPr>
            <w:tcW w:w="1360" w:type="dxa"/>
            <w:noWrap/>
            <w:hideMark/>
          </w:tcPr>
          <w:p w14:paraId="722B58F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(0008,114A)</w:t>
            </w:r>
          </w:p>
        </w:tc>
        <w:tc>
          <w:tcPr>
            <w:tcW w:w="4940" w:type="dxa"/>
            <w:noWrap/>
            <w:hideMark/>
          </w:tcPr>
          <w:p w14:paraId="0401491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Referenced Instance Sequence</w:t>
            </w:r>
          </w:p>
        </w:tc>
        <w:tc>
          <w:tcPr>
            <w:tcW w:w="1170" w:type="dxa"/>
            <w:noWrap/>
            <w:hideMark/>
          </w:tcPr>
          <w:p w14:paraId="405E8C5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063BB9C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keep</w:t>
            </w:r>
          </w:p>
        </w:tc>
      </w:tr>
      <w:tr w:rsidR="00861278" w:rsidRPr="00310128" w14:paraId="1F261E6C" w14:textId="77777777" w:rsidTr="00B30B5C">
        <w:trPr>
          <w:trHeight w:val="290"/>
        </w:trPr>
        <w:tc>
          <w:tcPr>
            <w:tcW w:w="1360" w:type="dxa"/>
            <w:noWrap/>
            <w:hideMark/>
          </w:tcPr>
          <w:p w14:paraId="564DFC1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(0008,114B)</w:t>
            </w:r>
          </w:p>
        </w:tc>
        <w:tc>
          <w:tcPr>
            <w:tcW w:w="4940" w:type="dxa"/>
            <w:noWrap/>
            <w:hideMark/>
          </w:tcPr>
          <w:p w14:paraId="08CCBE4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Referenced Real World Value Mapping Instance Sequence</w:t>
            </w:r>
          </w:p>
        </w:tc>
        <w:tc>
          <w:tcPr>
            <w:tcW w:w="1170" w:type="dxa"/>
            <w:noWrap/>
            <w:hideMark/>
          </w:tcPr>
          <w:p w14:paraId="31AC349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366A17F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keep</w:t>
            </w:r>
          </w:p>
        </w:tc>
      </w:tr>
      <w:tr w:rsidR="00861278" w:rsidRPr="00310128" w14:paraId="171C55D3" w14:textId="77777777" w:rsidTr="00B30B5C">
        <w:trPr>
          <w:trHeight w:val="290"/>
        </w:trPr>
        <w:tc>
          <w:tcPr>
            <w:tcW w:w="1360" w:type="dxa"/>
            <w:noWrap/>
            <w:hideMark/>
          </w:tcPr>
          <w:p w14:paraId="1469D7D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(0008,1150)</w:t>
            </w:r>
          </w:p>
        </w:tc>
        <w:tc>
          <w:tcPr>
            <w:tcW w:w="4940" w:type="dxa"/>
            <w:noWrap/>
            <w:hideMark/>
          </w:tcPr>
          <w:p w14:paraId="3B8A65A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Referenced SOP Class UID</w:t>
            </w:r>
          </w:p>
        </w:tc>
        <w:tc>
          <w:tcPr>
            <w:tcW w:w="1170" w:type="dxa"/>
            <w:noWrap/>
            <w:hideMark/>
          </w:tcPr>
          <w:p w14:paraId="476B0FB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7145A01C"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replace uid</w:t>
            </w:r>
          </w:p>
        </w:tc>
      </w:tr>
      <w:tr w:rsidR="00861278" w:rsidRPr="00310128" w14:paraId="755394F1" w14:textId="77777777" w:rsidTr="00B30B5C">
        <w:trPr>
          <w:trHeight w:val="290"/>
        </w:trPr>
        <w:tc>
          <w:tcPr>
            <w:tcW w:w="1360" w:type="dxa"/>
            <w:noWrap/>
            <w:hideMark/>
          </w:tcPr>
          <w:p w14:paraId="351538A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(0008,1155)</w:t>
            </w:r>
          </w:p>
        </w:tc>
        <w:tc>
          <w:tcPr>
            <w:tcW w:w="4940" w:type="dxa"/>
            <w:noWrap/>
            <w:hideMark/>
          </w:tcPr>
          <w:p w14:paraId="0A2C011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Referenced SOP Instance UID</w:t>
            </w:r>
          </w:p>
        </w:tc>
        <w:tc>
          <w:tcPr>
            <w:tcW w:w="1170" w:type="dxa"/>
            <w:noWrap/>
            <w:hideMark/>
          </w:tcPr>
          <w:p w14:paraId="5532AAB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13CB3241"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replace uid</w:t>
            </w:r>
          </w:p>
        </w:tc>
      </w:tr>
      <w:tr w:rsidR="00861278" w:rsidRPr="00310128" w14:paraId="7187FEF7" w14:textId="77777777" w:rsidTr="00B30B5C">
        <w:trPr>
          <w:trHeight w:val="290"/>
        </w:trPr>
        <w:tc>
          <w:tcPr>
            <w:tcW w:w="1360" w:type="dxa"/>
            <w:noWrap/>
            <w:hideMark/>
          </w:tcPr>
          <w:p w14:paraId="2285DDA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(0008,1164)</w:t>
            </w:r>
          </w:p>
        </w:tc>
        <w:tc>
          <w:tcPr>
            <w:tcW w:w="4940" w:type="dxa"/>
            <w:noWrap/>
            <w:hideMark/>
          </w:tcPr>
          <w:p w14:paraId="049461E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Frame Extraction Sequence</w:t>
            </w:r>
          </w:p>
        </w:tc>
        <w:tc>
          <w:tcPr>
            <w:tcW w:w="1170" w:type="dxa"/>
            <w:noWrap/>
            <w:hideMark/>
          </w:tcPr>
          <w:p w14:paraId="4B7C8A6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03D7313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keep</w:t>
            </w:r>
          </w:p>
        </w:tc>
      </w:tr>
      <w:tr w:rsidR="00861278" w:rsidRPr="00310128" w14:paraId="53AC49B6" w14:textId="77777777" w:rsidTr="00B30B5C">
        <w:trPr>
          <w:trHeight w:val="290"/>
        </w:trPr>
        <w:tc>
          <w:tcPr>
            <w:tcW w:w="1360" w:type="dxa"/>
            <w:noWrap/>
            <w:hideMark/>
          </w:tcPr>
          <w:p w14:paraId="094D50D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(0008,1195)</w:t>
            </w:r>
          </w:p>
        </w:tc>
        <w:tc>
          <w:tcPr>
            <w:tcW w:w="4940" w:type="dxa"/>
            <w:noWrap/>
            <w:hideMark/>
          </w:tcPr>
          <w:p w14:paraId="76229BA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Transaction UID</w:t>
            </w:r>
          </w:p>
        </w:tc>
        <w:tc>
          <w:tcPr>
            <w:tcW w:w="1170" w:type="dxa"/>
            <w:noWrap/>
            <w:hideMark/>
          </w:tcPr>
          <w:p w14:paraId="28BAFA5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2822A1F7"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replace uid</w:t>
            </w:r>
          </w:p>
        </w:tc>
      </w:tr>
      <w:tr w:rsidR="00861278" w:rsidRPr="00310128" w14:paraId="65CA3838" w14:textId="77777777" w:rsidTr="00B30B5C">
        <w:trPr>
          <w:trHeight w:val="290"/>
        </w:trPr>
        <w:tc>
          <w:tcPr>
            <w:tcW w:w="1360" w:type="dxa"/>
            <w:noWrap/>
            <w:hideMark/>
          </w:tcPr>
          <w:p w14:paraId="1394A1D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(0008,1198)</w:t>
            </w:r>
          </w:p>
        </w:tc>
        <w:tc>
          <w:tcPr>
            <w:tcW w:w="4940" w:type="dxa"/>
            <w:noWrap/>
            <w:hideMark/>
          </w:tcPr>
          <w:p w14:paraId="4810621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Failed SOP Sequence</w:t>
            </w:r>
          </w:p>
        </w:tc>
        <w:tc>
          <w:tcPr>
            <w:tcW w:w="1170" w:type="dxa"/>
            <w:noWrap/>
            <w:hideMark/>
          </w:tcPr>
          <w:p w14:paraId="379092D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405DB3D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keep</w:t>
            </w:r>
          </w:p>
        </w:tc>
      </w:tr>
      <w:tr w:rsidR="00861278" w:rsidRPr="00310128" w14:paraId="78DBCC56" w14:textId="77777777" w:rsidTr="00B30B5C">
        <w:trPr>
          <w:trHeight w:val="290"/>
        </w:trPr>
        <w:tc>
          <w:tcPr>
            <w:tcW w:w="1360" w:type="dxa"/>
            <w:noWrap/>
            <w:hideMark/>
          </w:tcPr>
          <w:p w14:paraId="19DB9DC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(0008,1199)</w:t>
            </w:r>
          </w:p>
        </w:tc>
        <w:tc>
          <w:tcPr>
            <w:tcW w:w="4940" w:type="dxa"/>
            <w:noWrap/>
            <w:hideMark/>
          </w:tcPr>
          <w:p w14:paraId="193FADB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Referenced SOP Sequence</w:t>
            </w:r>
          </w:p>
        </w:tc>
        <w:tc>
          <w:tcPr>
            <w:tcW w:w="1170" w:type="dxa"/>
            <w:noWrap/>
            <w:hideMark/>
          </w:tcPr>
          <w:p w14:paraId="3AF6F1B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2EA4870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keep</w:t>
            </w:r>
          </w:p>
        </w:tc>
      </w:tr>
      <w:tr w:rsidR="00861278" w:rsidRPr="00310128" w14:paraId="66CB8DEB" w14:textId="77777777" w:rsidTr="00B30B5C">
        <w:trPr>
          <w:trHeight w:val="290"/>
        </w:trPr>
        <w:tc>
          <w:tcPr>
            <w:tcW w:w="1360" w:type="dxa"/>
            <w:noWrap/>
            <w:hideMark/>
          </w:tcPr>
          <w:p w14:paraId="233AE81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(0008,1200)</w:t>
            </w:r>
          </w:p>
        </w:tc>
        <w:tc>
          <w:tcPr>
            <w:tcW w:w="4940" w:type="dxa"/>
            <w:noWrap/>
            <w:hideMark/>
          </w:tcPr>
          <w:p w14:paraId="25E5B28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Studies Containing Other Referenced Instances Sequence</w:t>
            </w:r>
          </w:p>
        </w:tc>
        <w:tc>
          <w:tcPr>
            <w:tcW w:w="1170" w:type="dxa"/>
            <w:noWrap/>
            <w:hideMark/>
          </w:tcPr>
          <w:p w14:paraId="77FE195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6A1FF37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keep</w:t>
            </w:r>
          </w:p>
        </w:tc>
      </w:tr>
      <w:tr w:rsidR="00861278" w:rsidRPr="00310128" w14:paraId="07E0B3CB" w14:textId="77777777" w:rsidTr="00B30B5C">
        <w:trPr>
          <w:trHeight w:val="290"/>
        </w:trPr>
        <w:tc>
          <w:tcPr>
            <w:tcW w:w="1360" w:type="dxa"/>
            <w:noWrap/>
            <w:hideMark/>
          </w:tcPr>
          <w:p w14:paraId="2A1055F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(0008,1250)</w:t>
            </w:r>
          </w:p>
        </w:tc>
        <w:tc>
          <w:tcPr>
            <w:tcW w:w="4940" w:type="dxa"/>
            <w:noWrap/>
            <w:hideMark/>
          </w:tcPr>
          <w:p w14:paraId="4FBF16F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Related Series Sequence</w:t>
            </w:r>
          </w:p>
        </w:tc>
        <w:tc>
          <w:tcPr>
            <w:tcW w:w="1170" w:type="dxa"/>
            <w:noWrap/>
            <w:hideMark/>
          </w:tcPr>
          <w:p w14:paraId="70E1A01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1AC80E7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keep</w:t>
            </w:r>
          </w:p>
        </w:tc>
      </w:tr>
      <w:tr w:rsidR="00861278" w:rsidRPr="00310128" w14:paraId="09274A98" w14:textId="77777777" w:rsidTr="00B30B5C">
        <w:trPr>
          <w:trHeight w:val="290"/>
        </w:trPr>
        <w:tc>
          <w:tcPr>
            <w:tcW w:w="1360" w:type="dxa"/>
            <w:noWrap/>
            <w:hideMark/>
          </w:tcPr>
          <w:p w14:paraId="525E392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(0008,1301)</w:t>
            </w:r>
          </w:p>
        </w:tc>
        <w:tc>
          <w:tcPr>
            <w:tcW w:w="4940" w:type="dxa"/>
            <w:noWrap/>
            <w:hideMark/>
          </w:tcPr>
          <w:p w14:paraId="03C469A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Principal Diagnosis Code Sequence</w:t>
            </w:r>
          </w:p>
        </w:tc>
        <w:tc>
          <w:tcPr>
            <w:tcW w:w="1170" w:type="dxa"/>
            <w:noWrap/>
            <w:hideMark/>
          </w:tcPr>
          <w:p w14:paraId="21164AF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6F46C60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D34EACA" w14:textId="77777777" w:rsidTr="00B30B5C">
        <w:trPr>
          <w:trHeight w:val="290"/>
        </w:trPr>
        <w:tc>
          <w:tcPr>
            <w:tcW w:w="1360" w:type="dxa"/>
            <w:noWrap/>
            <w:hideMark/>
          </w:tcPr>
          <w:p w14:paraId="4365531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(0008,1302)</w:t>
            </w:r>
          </w:p>
        </w:tc>
        <w:tc>
          <w:tcPr>
            <w:tcW w:w="4940" w:type="dxa"/>
            <w:noWrap/>
            <w:hideMark/>
          </w:tcPr>
          <w:p w14:paraId="2131FAE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Primary Diagnosis Code Sequence</w:t>
            </w:r>
          </w:p>
        </w:tc>
        <w:tc>
          <w:tcPr>
            <w:tcW w:w="1170" w:type="dxa"/>
            <w:noWrap/>
            <w:hideMark/>
          </w:tcPr>
          <w:p w14:paraId="1572CCA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7021011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186E21C" w14:textId="77777777" w:rsidTr="00B30B5C">
        <w:trPr>
          <w:trHeight w:val="290"/>
        </w:trPr>
        <w:tc>
          <w:tcPr>
            <w:tcW w:w="1360" w:type="dxa"/>
            <w:noWrap/>
            <w:hideMark/>
          </w:tcPr>
          <w:p w14:paraId="322009D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(0008,1303)</w:t>
            </w:r>
          </w:p>
        </w:tc>
        <w:tc>
          <w:tcPr>
            <w:tcW w:w="4940" w:type="dxa"/>
            <w:noWrap/>
            <w:hideMark/>
          </w:tcPr>
          <w:p w14:paraId="122681B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Secondary Diagnoses Code Sequence</w:t>
            </w:r>
          </w:p>
        </w:tc>
        <w:tc>
          <w:tcPr>
            <w:tcW w:w="1170" w:type="dxa"/>
            <w:noWrap/>
            <w:hideMark/>
          </w:tcPr>
          <w:p w14:paraId="6A4BA9B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73BBAA7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6B4F6B4" w14:textId="77777777" w:rsidTr="00B30B5C">
        <w:trPr>
          <w:trHeight w:val="290"/>
        </w:trPr>
        <w:tc>
          <w:tcPr>
            <w:tcW w:w="1360" w:type="dxa"/>
            <w:noWrap/>
            <w:hideMark/>
          </w:tcPr>
          <w:p w14:paraId="2E9D080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(0008,1304)</w:t>
            </w:r>
          </w:p>
        </w:tc>
        <w:tc>
          <w:tcPr>
            <w:tcW w:w="4940" w:type="dxa"/>
            <w:noWrap/>
            <w:hideMark/>
          </w:tcPr>
          <w:p w14:paraId="594A467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Histological Diagnoses Code Sequence</w:t>
            </w:r>
          </w:p>
        </w:tc>
        <w:tc>
          <w:tcPr>
            <w:tcW w:w="1170" w:type="dxa"/>
            <w:noWrap/>
            <w:hideMark/>
          </w:tcPr>
          <w:p w14:paraId="117F337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57E63CB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6CDBDC1" w14:textId="77777777" w:rsidTr="00B30B5C">
        <w:trPr>
          <w:trHeight w:val="290"/>
        </w:trPr>
        <w:tc>
          <w:tcPr>
            <w:tcW w:w="1360" w:type="dxa"/>
            <w:noWrap/>
            <w:hideMark/>
          </w:tcPr>
          <w:p w14:paraId="57691B4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(0008,2111)</w:t>
            </w:r>
          </w:p>
        </w:tc>
        <w:tc>
          <w:tcPr>
            <w:tcW w:w="4940" w:type="dxa"/>
            <w:noWrap/>
            <w:hideMark/>
          </w:tcPr>
          <w:p w14:paraId="76483BF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Derivation Description</w:t>
            </w:r>
          </w:p>
        </w:tc>
        <w:tc>
          <w:tcPr>
            <w:tcW w:w="1170" w:type="dxa"/>
            <w:noWrap/>
            <w:hideMark/>
          </w:tcPr>
          <w:p w14:paraId="4C32913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4AFA7E5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3EE5F30" w14:textId="77777777" w:rsidTr="00B30B5C">
        <w:trPr>
          <w:trHeight w:val="290"/>
        </w:trPr>
        <w:tc>
          <w:tcPr>
            <w:tcW w:w="1360" w:type="dxa"/>
            <w:noWrap/>
            <w:hideMark/>
          </w:tcPr>
          <w:p w14:paraId="1DF5490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lastRenderedPageBreak/>
              <w:t>(0008,2112)</w:t>
            </w:r>
          </w:p>
        </w:tc>
        <w:tc>
          <w:tcPr>
            <w:tcW w:w="4940" w:type="dxa"/>
            <w:noWrap/>
            <w:hideMark/>
          </w:tcPr>
          <w:p w14:paraId="65FFD9C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Source Image Sequence</w:t>
            </w:r>
          </w:p>
        </w:tc>
        <w:tc>
          <w:tcPr>
            <w:tcW w:w="1170" w:type="dxa"/>
            <w:noWrap/>
            <w:hideMark/>
          </w:tcPr>
          <w:p w14:paraId="235181C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08EC7FC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7E03941" w14:textId="77777777" w:rsidTr="00B30B5C">
        <w:trPr>
          <w:trHeight w:val="290"/>
        </w:trPr>
        <w:tc>
          <w:tcPr>
            <w:tcW w:w="1360" w:type="dxa"/>
            <w:noWrap/>
            <w:hideMark/>
          </w:tcPr>
          <w:p w14:paraId="1AC69E3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(0008,2135)</w:t>
            </w:r>
          </w:p>
        </w:tc>
        <w:tc>
          <w:tcPr>
            <w:tcW w:w="4940" w:type="dxa"/>
            <w:noWrap/>
            <w:hideMark/>
          </w:tcPr>
          <w:p w14:paraId="50B14FE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Event Code Sequence</w:t>
            </w:r>
          </w:p>
        </w:tc>
        <w:tc>
          <w:tcPr>
            <w:tcW w:w="1170" w:type="dxa"/>
            <w:noWrap/>
            <w:hideMark/>
          </w:tcPr>
          <w:p w14:paraId="3D53C85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5239362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E4CD0B4" w14:textId="77777777" w:rsidTr="00B30B5C">
        <w:trPr>
          <w:trHeight w:val="290"/>
        </w:trPr>
        <w:tc>
          <w:tcPr>
            <w:tcW w:w="1360" w:type="dxa"/>
            <w:noWrap/>
            <w:hideMark/>
          </w:tcPr>
          <w:p w14:paraId="70017BC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(0008,3010)</w:t>
            </w:r>
          </w:p>
        </w:tc>
        <w:tc>
          <w:tcPr>
            <w:tcW w:w="4940" w:type="dxa"/>
            <w:noWrap/>
            <w:hideMark/>
          </w:tcPr>
          <w:p w14:paraId="03F77E2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Irradiation Event UID</w:t>
            </w:r>
          </w:p>
        </w:tc>
        <w:tc>
          <w:tcPr>
            <w:tcW w:w="1170" w:type="dxa"/>
            <w:noWrap/>
            <w:hideMark/>
          </w:tcPr>
          <w:p w14:paraId="48AF82C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1039A3C7"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replace uid</w:t>
            </w:r>
          </w:p>
        </w:tc>
      </w:tr>
      <w:tr w:rsidR="00861278" w:rsidRPr="00310128" w14:paraId="0234A83E" w14:textId="77777777" w:rsidTr="00B30B5C">
        <w:trPr>
          <w:trHeight w:val="290"/>
        </w:trPr>
        <w:tc>
          <w:tcPr>
            <w:tcW w:w="1360" w:type="dxa"/>
            <w:noWrap/>
            <w:hideMark/>
          </w:tcPr>
          <w:p w14:paraId="33EF40D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(0008,4000)</w:t>
            </w:r>
          </w:p>
        </w:tc>
        <w:tc>
          <w:tcPr>
            <w:tcW w:w="4940" w:type="dxa"/>
            <w:noWrap/>
            <w:hideMark/>
          </w:tcPr>
          <w:p w14:paraId="7C973B7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Identifying Comments</w:t>
            </w:r>
          </w:p>
        </w:tc>
        <w:tc>
          <w:tcPr>
            <w:tcW w:w="1170" w:type="dxa"/>
            <w:noWrap/>
            <w:hideMark/>
          </w:tcPr>
          <w:p w14:paraId="50D1296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LT</w:t>
            </w:r>
          </w:p>
        </w:tc>
        <w:tc>
          <w:tcPr>
            <w:tcW w:w="2155" w:type="dxa"/>
            <w:noWrap/>
            <w:hideMark/>
          </w:tcPr>
          <w:p w14:paraId="032D76D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269E7F7" w14:textId="77777777" w:rsidTr="00B30B5C">
        <w:trPr>
          <w:trHeight w:val="290"/>
        </w:trPr>
        <w:tc>
          <w:tcPr>
            <w:tcW w:w="1360" w:type="dxa"/>
            <w:noWrap/>
            <w:hideMark/>
          </w:tcPr>
          <w:p w14:paraId="3927045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(0008,9123)</w:t>
            </w:r>
          </w:p>
        </w:tc>
        <w:tc>
          <w:tcPr>
            <w:tcW w:w="4940" w:type="dxa"/>
            <w:noWrap/>
            <w:hideMark/>
          </w:tcPr>
          <w:p w14:paraId="28DED98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Creator Version UID</w:t>
            </w:r>
          </w:p>
        </w:tc>
        <w:tc>
          <w:tcPr>
            <w:tcW w:w="1170" w:type="dxa"/>
            <w:noWrap/>
            <w:hideMark/>
          </w:tcPr>
          <w:p w14:paraId="084B739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519D80FA"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replace uid</w:t>
            </w:r>
          </w:p>
        </w:tc>
      </w:tr>
      <w:tr w:rsidR="00861278" w:rsidRPr="00310128" w14:paraId="1EAA653D" w14:textId="77777777" w:rsidTr="00B30B5C">
        <w:trPr>
          <w:trHeight w:val="290"/>
        </w:trPr>
        <w:tc>
          <w:tcPr>
            <w:tcW w:w="1360" w:type="dxa"/>
            <w:noWrap/>
            <w:hideMark/>
          </w:tcPr>
          <w:p w14:paraId="53F4ACD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(0010,0010)</w:t>
            </w:r>
          </w:p>
        </w:tc>
        <w:tc>
          <w:tcPr>
            <w:tcW w:w="4940" w:type="dxa"/>
            <w:noWrap/>
            <w:hideMark/>
          </w:tcPr>
          <w:p w14:paraId="6C97CA8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Patient's Name</w:t>
            </w:r>
          </w:p>
        </w:tc>
        <w:tc>
          <w:tcPr>
            <w:tcW w:w="1170" w:type="dxa"/>
            <w:noWrap/>
            <w:hideMark/>
          </w:tcPr>
          <w:p w14:paraId="1642C5F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PN</w:t>
            </w:r>
          </w:p>
        </w:tc>
        <w:tc>
          <w:tcPr>
            <w:tcW w:w="2155" w:type="dxa"/>
            <w:noWrap/>
            <w:hideMark/>
          </w:tcPr>
          <w:p w14:paraId="1AB14B8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 with anonymized patient id value</w:t>
            </w:r>
          </w:p>
        </w:tc>
      </w:tr>
      <w:tr w:rsidR="00861278" w:rsidRPr="00310128" w14:paraId="38EB0C2A" w14:textId="77777777" w:rsidTr="00B30B5C">
        <w:trPr>
          <w:trHeight w:val="290"/>
        </w:trPr>
        <w:tc>
          <w:tcPr>
            <w:tcW w:w="1360" w:type="dxa"/>
            <w:noWrap/>
            <w:hideMark/>
          </w:tcPr>
          <w:p w14:paraId="09FA92A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(0010,0011)</w:t>
            </w:r>
          </w:p>
        </w:tc>
        <w:tc>
          <w:tcPr>
            <w:tcW w:w="4940" w:type="dxa"/>
            <w:noWrap/>
            <w:hideMark/>
          </w:tcPr>
          <w:p w14:paraId="6CD9D58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Person Names to Use Sequence</w:t>
            </w:r>
          </w:p>
        </w:tc>
        <w:tc>
          <w:tcPr>
            <w:tcW w:w="1170" w:type="dxa"/>
            <w:noWrap/>
            <w:hideMark/>
          </w:tcPr>
          <w:p w14:paraId="7BE2993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3F1C3A08"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remove</w:t>
            </w:r>
          </w:p>
        </w:tc>
      </w:tr>
      <w:tr w:rsidR="00861278" w:rsidRPr="00310128" w14:paraId="7B5CDF07" w14:textId="77777777" w:rsidTr="00B30B5C">
        <w:trPr>
          <w:trHeight w:val="290"/>
        </w:trPr>
        <w:tc>
          <w:tcPr>
            <w:tcW w:w="1360" w:type="dxa"/>
            <w:noWrap/>
            <w:hideMark/>
          </w:tcPr>
          <w:p w14:paraId="2C3E772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(0010,0012)</w:t>
            </w:r>
          </w:p>
        </w:tc>
        <w:tc>
          <w:tcPr>
            <w:tcW w:w="4940" w:type="dxa"/>
            <w:noWrap/>
            <w:hideMark/>
          </w:tcPr>
          <w:p w14:paraId="736D1EF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Name to Use</w:t>
            </w:r>
          </w:p>
        </w:tc>
        <w:tc>
          <w:tcPr>
            <w:tcW w:w="1170" w:type="dxa"/>
            <w:noWrap/>
            <w:hideMark/>
          </w:tcPr>
          <w:p w14:paraId="3C495B0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LT</w:t>
            </w:r>
          </w:p>
        </w:tc>
        <w:tc>
          <w:tcPr>
            <w:tcW w:w="2155" w:type="dxa"/>
            <w:noWrap/>
            <w:hideMark/>
          </w:tcPr>
          <w:p w14:paraId="65369E1E"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remove</w:t>
            </w:r>
          </w:p>
        </w:tc>
      </w:tr>
      <w:tr w:rsidR="00861278" w:rsidRPr="00310128" w14:paraId="37384ADB" w14:textId="77777777" w:rsidTr="00B30B5C">
        <w:trPr>
          <w:trHeight w:val="290"/>
        </w:trPr>
        <w:tc>
          <w:tcPr>
            <w:tcW w:w="1360" w:type="dxa"/>
            <w:noWrap/>
            <w:hideMark/>
          </w:tcPr>
          <w:p w14:paraId="34E5129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(0010,0013)</w:t>
            </w:r>
          </w:p>
        </w:tc>
        <w:tc>
          <w:tcPr>
            <w:tcW w:w="4940" w:type="dxa"/>
            <w:noWrap/>
            <w:hideMark/>
          </w:tcPr>
          <w:p w14:paraId="53071F3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Name to Use Comment</w:t>
            </w:r>
          </w:p>
        </w:tc>
        <w:tc>
          <w:tcPr>
            <w:tcW w:w="1170" w:type="dxa"/>
            <w:noWrap/>
            <w:hideMark/>
          </w:tcPr>
          <w:p w14:paraId="5345848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UT</w:t>
            </w:r>
          </w:p>
        </w:tc>
        <w:tc>
          <w:tcPr>
            <w:tcW w:w="2155" w:type="dxa"/>
            <w:noWrap/>
            <w:hideMark/>
          </w:tcPr>
          <w:p w14:paraId="2CFB13EE"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remove</w:t>
            </w:r>
          </w:p>
        </w:tc>
      </w:tr>
      <w:tr w:rsidR="00861278" w:rsidRPr="00310128" w14:paraId="71C2ACF3" w14:textId="77777777" w:rsidTr="00B30B5C">
        <w:trPr>
          <w:trHeight w:val="290"/>
        </w:trPr>
        <w:tc>
          <w:tcPr>
            <w:tcW w:w="1360" w:type="dxa"/>
            <w:noWrap/>
            <w:hideMark/>
          </w:tcPr>
          <w:p w14:paraId="059C92A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(0010,0014)</w:t>
            </w:r>
          </w:p>
        </w:tc>
        <w:tc>
          <w:tcPr>
            <w:tcW w:w="4940" w:type="dxa"/>
            <w:noWrap/>
            <w:hideMark/>
          </w:tcPr>
          <w:p w14:paraId="62B28AA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Third Person Pronouns Sequence</w:t>
            </w:r>
          </w:p>
        </w:tc>
        <w:tc>
          <w:tcPr>
            <w:tcW w:w="1170" w:type="dxa"/>
            <w:noWrap/>
            <w:hideMark/>
          </w:tcPr>
          <w:p w14:paraId="767ED44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7AA39CC8"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remove</w:t>
            </w:r>
          </w:p>
        </w:tc>
      </w:tr>
      <w:tr w:rsidR="00861278" w:rsidRPr="00310128" w14:paraId="1E398625" w14:textId="77777777" w:rsidTr="00B30B5C">
        <w:trPr>
          <w:trHeight w:val="290"/>
        </w:trPr>
        <w:tc>
          <w:tcPr>
            <w:tcW w:w="1360" w:type="dxa"/>
            <w:noWrap/>
            <w:hideMark/>
          </w:tcPr>
          <w:p w14:paraId="5471CFB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(0010,0015)</w:t>
            </w:r>
          </w:p>
        </w:tc>
        <w:tc>
          <w:tcPr>
            <w:tcW w:w="4940" w:type="dxa"/>
            <w:noWrap/>
            <w:hideMark/>
          </w:tcPr>
          <w:p w14:paraId="2D39F5B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Pronoun Code Sequence</w:t>
            </w:r>
          </w:p>
        </w:tc>
        <w:tc>
          <w:tcPr>
            <w:tcW w:w="1170" w:type="dxa"/>
            <w:noWrap/>
            <w:hideMark/>
          </w:tcPr>
          <w:p w14:paraId="2395738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377F0041"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remove</w:t>
            </w:r>
          </w:p>
        </w:tc>
      </w:tr>
      <w:tr w:rsidR="00861278" w:rsidRPr="00310128" w14:paraId="3477FC02" w14:textId="77777777" w:rsidTr="00B30B5C">
        <w:trPr>
          <w:trHeight w:val="290"/>
        </w:trPr>
        <w:tc>
          <w:tcPr>
            <w:tcW w:w="1360" w:type="dxa"/>
            <w:noWrap/>
            <w:hideMark/>
          </w:tcPr>
          <w:p w14:paraId="1FDC0CB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(0010,0016)</w:t>
            </w:r>
          </w:p>
        </w:tc>
        <w:tc>
          <w:tcPr>
            <w:tcW w:w="4940" w:type="dxa"/>
            <w:noWrap/>
            <w:hideMark/>
          </w:tcPr>
          <w:p w14:paraId="57DF8E3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Pronoun Comment</w:t>
            </w:r>
          </w:p>
        </w:tc>
        <w:tc>
          <w:tcPr>
            <w:tcW w:w="1170" w:type="dxa"/>
            <w:noWrap/>
            <w:hideMark/>
          </w:tcPr>
          <w:p w14:paraId="365F720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UT</w:t>
            </w:r>
          </w:p>
        </w:tc>
        <w:tc>
          <w:tcPr>
            <w:tcW w:w="2155" w:type="dxa"/>
            <w:noWrap/>
            <w:hideMark/>
          </w:tcPr>
          <w:p w14:paraId="06A64A2B"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remove</w:t>
            </w:r>
          </w:p>
        </w:tc>
      </w:tr>
      <w:tr w:rsidR="00861278" w:rsidRPr="00310128" w14:paraId="54D69EE3" w14:textId="77777777" w:rsidTr="00B30B5C">
        <w:trPr>
          <w:trHeight w:val="290"/>
        </w:trPr>
        <w:tc>
          <w:tcPr>
            <w:tcW w:w="1360" w:type="dxa"/>
            <w:noWrap/>
            <w:hideMark/>
          </w:tcPr>
          <w:p w14:paraId="7A0BAEE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(0010,0020)</w:t>
            </w:r>
          </w:p>
        </w:tc>
        <w:tc>
          <w:tcPr>
            <w:tcW w:w="4940" w:type="dxa"/>
            <w:noWrap/>
            <w:hideMark/>
          </w:tcPr>
          <w:p w14:paraId="2D415CB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Patient ID</w:t>
            </w:r>
          </w:p>
        </w:tc>
        <w:tc>
          <w:tcPr>
            <w:tcW w:w="1170" w:type="dxa"/>
            <w:noWrap/>
            <w:hideMark/>
          </w:tcPr>
          <w:p w14:paraId="3F8D892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33D3865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hash</w:t>
            </w:r>
          </w:p>
        </w:tc>
      </w:tr>
      <w:tr w:rsidR="00861278" w:rsidRPr="00310128" w14:paraId="07D3271C" w14:textId="77777777" w:rsidTr="00B30B5C">
        <w:trPr>
          <w:trHeight w:val="290"/>
        </w:trPr>
        <w:tc>
          <w:tcPr>
            <w:tcW w:w="1360" w:type="dxa"/>
            <w:noWrap/>
            <w:hideMark/>
          </w:tcPr>
          <w:p w14:paraId="489A430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(0010,0021)</w:t>
            </w:r>
          </w:p>
        </w:tc>
        <w:tc>
          <w:tcPr>
            <w:tcW w:w="4940" w:type="dxa"/>
            <w:noWrap/>
            <w:hideMark/>
          </w:tcPr>
          <w:p w14:paraId="610A583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Issuer of Patient ID</w:t>
            </w:r>
          </w:p>
        </w:tc>
        <w:tc>
          <w:tcPr>
            <w:tcW w:w="1170" w:type="dxa"/>
            <w:noWrap/>
            <w:hideMark/>
          </w:tcPr>
          <w:p w14:paraId="64E6BBF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02C62DA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B01A732" w14:textId="77777777" w:rsidTr="00B30B5C">
        <w:trPr>
          <w:trHeight w:val="290"/>
        </w:trPr>
        <w:tc>
          <w:tcPr>
            <w:tcW w:w="1360" w:type="dxa"/>
            <w:noWrap/>
            <w:hideMark/>
          </w:tcPr>
          <w:p w14:paraId="4A9007C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(0010,0030)</w:t>
            </w:r>
          </w:p>
        </w:tc>
        <w:tc>
          <w:tcPr>
            <w:tcW w:w="4940" w:type="dxa"/>
            <w:noWrap/>
            <w:hideMark/>
          </w:tcPr>
          <w:p w14:paraId="1288683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Patient's Birth Date</w:t>
            </w:r>
          </w:p>
        </w:tc>
        <w:tc>
          <w:tcPr>
            <w:tcW w:w="1170" w:type="dxa"/>
            <w:noWrap/>
            <w:hideMark/>
          </w:tcPr>
          <w:p w14:paraId="16137A6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044B622A"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remove</w:t>
            </w:r>
          </w:p>
        </w:tc>
      </w:tr>
      <w:tr w:rsidR="00861278" w:rsidRPr="00310128" w14:paraId="6AE0DBFE" w14:textId="77777777" w:rsidTr="00B30B5C">
        <w:trPr>
          <w:trHeight w:val="290"/>
        </w:trPr>
        <w:tc>
          <w:tcPr>
            <w:tcW w:w="1360" w:type="dxa"/>
            <w:noWrap/>
            <w:hideMark/>
          </w:tcPr>
          <w:p w14:paraId="6977FD0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(0010,0032)</w:t>
            </w:r>
          </w:p>
        </w:tc>
        <w:tc>
          <w:tcPr>
            <w:tcW w:w="4940" w:type="dxa"/>
            <w:noWrap/>
            <w:hideMark/>
          </w:tcPr>
          <w:p w14:paraId="3B32196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Patient’s Birth Time</w:t>
            </w:r>
          </w:p>
        </w:tc>
        <w:tc>
          <w:tcPr>
            <w:tcW w:w="1170" w:type="dxa"/>
            <w:noWrap/>
            <w:hideMark/>
          </w:tcPr>
          <w:p w14:paraId="0C048E6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25D8026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C341E89" w14:textId="77777777" w:rsidTr="00B30B5C">
        <w:trPr>
          <w:trHeight w:val="290"/>
        </w:trPr>
        <w:tc>
          <w:tcPr>
            <w:tcW w:w="1360" w:type="dxa"/>
            <w:noWrap/>
            <w:hideMark/>
          </w:tcPr>
          <w:p w14:paraId="4F64906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(0010,0040)</w:t>
            </w:r>
          </w:p>
        </w:tc>
        <w:tc>
          <w:tcPr>
            <w:tcW w:w="4940" w:type="dxa"/>
            <w:noWrap/>
            <w:hideMark/>
          </w:tcPr>
          <w:p w14:paraId="6005172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Patient's Sex</w:t>
            </w:r>
          </w:p>
        </w:tc>
        <w:tc>
          <w:tcPr>
            <w:tcW w:w="1170" w:type="dxa"/>
            <w:noWrap/>
            <w:hideMark/>
          </w:tcPr>
          <w:p w14:paraId="3E55716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CS</w:t>
            </w:r>
          </w:p>
        </w:tc>
        <w:tc>
          <w:tcPr>
            <w:tcW w:w="2155" w:type="dxa"/>
            <w:noWrap/>
            <w:hideMark/>
          </w:tcPr>
          <w:p w14:paraId="6EEB840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keep</w:t>
            </w:r>
          </w:p>
        </w:tc>
      </w:tr>
      <w:tr w:rsidR="00861278" w:rsidRPr="00310128" w14:paraId="59D4E348" w14:textId="77777777" w:rsidTr="00B30B5C">
        <w:trPr>
          <w:trHeight w:val="290"/>
        </w:trPr>
        <w:tc>
          <w:tcPr>
            <w:tcW w:w="1360" w:type="dxa"/>
            <w:noWrap/>
            <w:hideMark/>
          </w:tcPr>
          <w:p w14:paraId="5684577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(0010,0041)</w:t>
            </w:r>
          </w:p>
        </w:tc>
        <w:tc>
          <w:tcPr>
            <w:tcW w:w="4940" w:type="dxa"/>
            <w:noWrap/>
            <w:hideMark/>
          </w:tcPr>
          <w:p w14:paraId="2E1D61E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Gender Identity Sequence</w:t>
            </w:r>
          </w:p>
        </w:tc>
        <w:tc>
          <w:tcPr>
            <w:tcW w:w="1170" w:type="dxa"/>
            <w:noWrap/>
            <w:hideMark/>
          </w:tcPr>
          <w:p w14:paraId="3842A32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6F7AECA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4941801" w14:textId="77777777" w:rsidTr="00B30B5C">
        <w:trPr>
          <w:trHeight w:val="290"/>
        </w:trPr>
        <w:tc>
          <w:tcPr>
            <w:tcW w:w="1360" w:type="dxa"/>
            <w:noWrap/>
            <w:hideMark/>
          </w:tcPr>
          <w:p w14:paraId="572038A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(0010,0042)</w:t>
            </w:r>
          </w:p>
        </w:tc>
        <w:tc>
          <w:tcPr>
            <w:tcW w:w="4940" w:type="dxa"/>
            <w:noWrap/>
            <w:hideMark/>
          </w:tcPr>
          <w:p w14:paraId="0A2AC71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Sex Parameters for Clinical Use Category Comment</w:t>
            </w:r>
          </w:p>
        </w:tc>
        <w:tc>
          <w:tcPr>
            <w:tcW w:w="1170" w:type="dxa"/>
            <w:noWrap/>
            <w:hideMark/>
          </w:tcPr>
          <w:p w14:paraId="2624CEC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UT</w:t>
            </w:r>
          </w:p>
        </w:tc>
        <w:tc>
          <w:tcPr>
            <w:tcW w:w="2155" w:type="dxa"/>
            <w:noWrap/>
            <w:hideMark/>
          </w:tcPr>
          <w:p w14:paraId="6D1E0AE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6A90ED1" w14:textId="77777777" w:rsidTr="00B30B5C">
        <w:trPr>
          <w:trHeight w:val="290"/>
        </w:trPr>
        <w:tc>
          <w:tcPr>
            <w:tcW w:w="1360" w:type="dxa"/>
            <w:noWrap/>
            <w:hideMark/>
          </w:tcPr>
          <w:p w14:paraId="3069B61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(0010,0043)</w:t>
            </w:r>
          </w:p>
        </w:tc>
        <w:tc>
          <w:tcPr>
            <w:tcW w:w="4940" w:type="dxa"/>
            <w:noWrap/>
            <w:hideMark/>
          </w:tcPr>
          <w:p w14:paraId="627BF82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Sex Parameters for Clinical Use Category Sequence</w:t>
            </w:r>
          </w:p>
        </w:tc>
        <w:tc>
          <w:tcPr>
            <w:tcW w:w="1170" w:type="dxa"/>
            <w:noWrap/>
            <w:hideMark/>
          </w:tcPr>
          <w:p w14:paraId="48ECFCC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46A9AEF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6EC28E7" w14:textId="77777777" w:rsidTr="00B30B5C">
        <w:trPr>
          <w:trHeight w:val="290"/>
        </w:trPr>
        <w:tc>
          <w:tcPr>
            <w:tcW w:w="1360" w:type="dxa"/>
            <w:noWrap/>
            <w:hideMark/>
          </w:tcPr>
          <w:p w14:paraId="4EAA5BC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(0010,0044)</w:t>
            </w:r>
          </w:p>
        </w:tc>
        <w:tc>
          <w:tcPr>
            <w:tcW w:w="4940" w:type="dxa"/>
            <w:noWrap/>
            <w:hideMark/>
          </w:tcPr>
          <w:p w14:paraId="788F412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Gender Identity Code Sequence</w:t>
            </w:r>
          </w:p>
        </w:tc>
        <w:tc>
          <w:tcPr>
            <w:tcW w:w="1170" w:type="dxa"/>
            <w:noWrap/>
            <w:hideMark/>
          </w:tcPr>
          <w:p w14:paraId="2AC32B9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1C6B2EB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A8D261F" w14:textId="77777777" w:rsidTr="00B30B5C">
        <w:trPr>
          <w:trHeight w:val="290"/>
        </w:trPr>
        <w:tc>
          <w:tcPr>
            <w:tcW w:w="1360" w:type="dxa"/>
            <w:noWrap/>
            <w:hideMark/>
          </w:tcPr>
          <w:p w14:paraId="3CE9FA8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(0010,0045)</w:t>
            </w:r>
          </w:p>
        </w:tc>
        <w:tc>
          <w:tcPr>
            <w:tcW w:w="4940" w:type="dxa"/>
            <w:noWrap/>
            <w:hideMark/>
          </w:tcPr>
          <w:p w14:paraId="773C503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Gender Identity Comment</w:t>
            </w:r>
          </w:p>
        </w:tc>
        <w:tc>
          <w:tcPr>
            <w:tcW w:w="1170" w:type="dxa"/>
            <w:noWrap/>
            <w:hideMark/>
          </w:tcPr>
          <w:p w14:paraId="5FDDA1D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UT</w:t>
            </w:r>
          </w:p>
        </w:tc>
        <w:tc>
          <w:tcPr>
            <w:tcW w:w="2155" w:type="dxa"/>
            <w:noWrap/>
            <w:hideMark/>
          </w:tcPr>
          <w:p w14:paraId="5496DC4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A0C3D49" w14:textId="77777777" w:rsidTr="00B30B5C">
        <w:trPr>
          <w:trHeight w:val="290"/>
        </w:trPr>
        <w:tc>
          <w:tcPr>
            <w:tcW w:w="1360" w:type="dxa"/>
            <w:noWrap/>
            <w:hideMark/>
          </w:tcPr>
          <w:p w14:paraId="53FC520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(0010,0046)</w:t>
            </w:r>
          </w:p>
        </w:tc>
        <w:tc>
          <w:tcPr>
            <w:tcW w:w="4940" w:type="dxa"/>
            <w:noWrap/>
            <w:hideMark/>
          </w:tcPr>
          <w:p w14:paraId="11E4679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Sex Parameters for Clinical Use Category Code Sequence</w:t>
            </w:r>
          </w:p>
        </w:tc>
        <w:tc>
          <w:tcPr>
            <w:tcW w:w="1170" w:type="dxa"/>
            <w:noWrap/>
            <w:hideMark/>
          </w:tcPr>
          <w:p w14:paraId="0266951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3471BA7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D426808" w14:textId="77777777" w:rsidTr="00B30B5C">
        <w:trPr>
          <w:trHeight w:val="290"/>
        </w:trPr>
        <w:tc>
          <w:tcPr>
            <w:tcW w:w="1360" w:type="dxa"/>
            <w:noWrap/>
            <w:hideMark/>
          </w:tcPr>
          <w:p w14:paraId="1297C4E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(0010,0047)</w:t>
            </w:r>
          </w:p>
        </w:tc>
        <w:tc>
          <w:tcPr>
            <w:tcW w:w="4940" w:type="dxa"/>
            <w:noWrap/>
            <w:hideMark/>
          </w:tcPr>
          <w:p w14:paraId="6369B24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Sex Parameters for Clinical Use Category Reference</w:t>
            </w:r>
          </w:p>
        </w:tc>
        <w:tc>
          <w:tcPr>
            <w:tcW w:w="1170" w:type="dxa"/>
            <w:noWrap/>
            <w:hideMark/>
          </w:tcPr>
          <w:p w14:paraId="68E917E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UR</w:t>
            </w:r>
          </w:p>
        </w:tc>
        <w:tc>
          <w:tcPr>
            <w:tcW w:w="2155" w:type="dxa"/>
            <w:noWrap/>
            <w:hideMark/>
          </w:tcPr>
          <w:p w14:paraId="51469EA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86F91D9" w14:textId="77777777" w:rsidTr="00B30B5C">
        <w:trPr>
          <w:trHeight w:val="290"/>
        </w:trPr>
        <w:tc>
          <w:tcPr>
            <w:tcW w:w="1360" w:type="dxa"/>
            <w:noWrap/>
            <w:hideMark/>
          </w:tcPr>
          <w:p w14:paraId="179DC73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(0010,0050)</w:t>
            </w:r>
          </w:p>
        </w:tc>
        <w:tc>
          <w:tcPr>
            <w:tcW w:w="4940" w:type="dxa"/>
            <w:noWrap/>
            <w:hideMark/>
          </w:tcPr>
          <w:p w14:paraId="1AEF2C78" w14:textId="77777777" w:rsidR="00310128" w:rsidRPr="00B30B5C" w:rsidRDefault="00310128" w:rsidP="00310128">
            <w:pPr>
              <w:rPr>
                <w:rFonts w:ascii="Calibri" w:eastAsia="Times New Roman" w:hAnsi="Calibri" w:cs="Calibri"/>
                <w:color w:val="000000"/>
                <w:sz w:val="22"/>
                <w:szCs w:val="22"/>
                <w:lang w:val="fr-CA" w:eastAsia="en-US"/>
              </w:rPr>
            </w:pPr>
            <w:r w:rsidRPr="00B30B5C">
              <w:rPr>
                <w:rFonts w:ascii="Calibri" w:eastAsia="Times New Roman" w:hAnsi="Calibri" w:cs="Calibri"/>
                <w:color w:val="000000"/>
                <w:sz w:val="22"/>
                <w:szCs w:val="22"/>
                <w:lang w:val="fr-CA" w:eastAsia="en-US"/>
              </w:rPr>
              <w:t>Patient Insurance Plan Code Sequence</w:t>
            </w:r>
          </w:p>
        </w:tc>
        <w:tc>
          <w:tcPr>
            <w:tcW w:w="1170" w:type="dxa"/>
            <w:noWrap/>
            <w:hideMark/>
          </w:tcPr>
          <w:p w14:paraId="6489BBA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12EFE6A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C90EBC2" w14:textId="77777777" w:rsidTr="00B30B5C">
        <w:trPr>
          <w:trHeight w:val="290"/>
        </w:trPr>
        <w:tc>
          <w:tcPr>
            <w:tcW w:w="1360" w:type="dxa"/>
            <w:noWrap/>
            <w:hideMark/>
          </w:tcPr>
          <w:p w14:paraId="0B3ADFC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(0010,0101)</w:t>
            </w:r>
          </w:p>
        </w:tc>
        <w:tc>
          <w:tcPr>
            <w:tcW w:w="4940" w:type="dxa"/>
            <w:noWrap/>
            <w:hideMark/>
          </w:tcPr>
          <w:p w14:paraId="6CA722F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Patient's Primary Language Code Sequence</w:t>
            </w:r>
          </w:p>
        </w:tc>
        <w:tc>
          <w:tcPr>
            <w:tcW w:w="1170" w:type="dxa"/>
            <w:noWrap/>
            <w:hideMark/>
          </w:tcPr>
          <w:p w14:paraId="62F44EF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51873F3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C37D93A" w14:textId="77777777" w:rsidTr="00B30B5C">
        <w:trPr>
          <w:trHeight w:val="290"/>
        </w:trPr>
        <w:tc>
          <w:tcPr>
            <w:tcW w:w="1360" w:type="dxa"/>
            <w:noWrap/>
            <w:hideMark/>
          </w:tcPr>
          <w:p w14:paraId="6EB155F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(0010,0102)</w:t>
            </w:r>
          </w:p>
        </w:tc>
        <w:tc>
          <w:tcPr>
            <w:tcW w:w="4940" w:type="dxa"/>
            <w:noWrap/>
            <w:hideMark/>
          </w:tcPr>
          <w:p w14:paraId="243B61B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Patient's Primary Language Modifier Code Sequence</w:t>
            </w:r>
          </w:p>
        </w:tc>
        <w:tc>
          <w:tcPr>
            <w:tcW w:w="1170" w:type="dxa"/>
            <w:noWrap/>
            <w:hideMark/>
          </w:tcPr>
          <w:p w14:paraId="152138F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369278F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3D7E880" w14:textId="77777777" w:rsidTr="00B30B5C">
        <w:trPr>
          <w:trHeight w:val="290"/>
        </w:trPr>
        <w:tc>
          <w:tcPr>
            <w:tcW w:w="1360" w:type="dxa"/>
            <w:noWrap/>
            <w:hideMark/>
          </w:tcPr>
          <w:p w14:paraId="759547B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(0010,1000)</w:t>
            </w:r>
          </w:p>
        </w:tc>
        <w:tc>
          <w:tcPr>
            <w:tcW w:w="4940" w:type="dxa"/>
            <w:noWrap/>
            <w:hideMark/>
          </w:tcPr>
          <w:p w14:paraId="7AECC91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Other Patient IDs</w:t>
            </w:r>
          </w:p>
        </w:tc>
        <w:tc>
          <w:tcPr>
            <w:tcW w:w="1170" w:type="dxa"/>
            <w:noWrap/>
            <w:hideMark/>
          </w:tcPr>
          <w:p w14:paraId="68EB453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24CAD19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F94F11E" w14:textId="77777777" w:rsidTr="00B30B5C">
        <w:trPr>
          <w:trHeight w:val="290"/>
        </w:trPr>
        <w:tc>
          <w:tcPr>
            <w:tcW w:w="1360" w:type="dxa"/>
            <w:noWrap/>
            <w:hideMark/>
          </w:tcPr>
          <w:p w14:paraId="5CFF2B0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(0010,1001)</w:t>
            </w:r>
          </w:p>
        </w:tc>
        <w:tc>
          <w:tcPr>
            <w:tcW w:w="4940" w:type="dxa"/>
            <w:noWrap/>
            <w:hideMark/>
          </w:tcPr>
          <w:p w14:paraId="44226BA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Other Patient Names</w:t>
            </w:r>
          </w:p>
        </w:tc>
        <w:tc>
          <w:tcPr>
            <w:tcW w:w="1170" w:type="dxa"/>
            <w:noWrap/>
            <w:hideMark/>
          </w:tcPr>
          <w:p w14:paraId="7789DEA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PN</w:t>
            </w:r>
          </w:p>
        </w:tc>
        <w:tc>
          <w:tcPr>
            <w:tcW w:w="2155" w:type="dxa"/>
            <w:noWrap/>
            <w:hideMark/>
          </w:tcPr>
          <w:p w14:paraId="7F2EC05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852CF96" w14:textId="77777777" w:rsidTr="00B30B5C">
        <w:trPr>
          <w:trHeight w:val="290"/>
        </w:trPr>
        <w:tc>
          <w:tcPr>
            <w:tcW w:w="1360" w:type="dxa"/>
            <w:noWrap/>
            <w:hideMark/>
          </w:tcPr>
          <w:p w14:paraId="4FF2D1F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(0010,1002)</w:t>
            </w:r>
          </w:p>
        </w:tc>
        <w:tc>
          <w:tcPr>
            <w:tcW w:w="4940" w:type="dxa"/>
            <w:noWrap/>
            <w:hideMark/>
          </w:tcPr>
          <w:p w14:paraId="316D777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Other Patient IDs Sequence</w:t>
            </w:r>
          </w:p>
        </w:tc>
        <w:tc>
          <w:tcPr>
            <w:tcW w:w="1170" w:type="dxa"/>
            <w:noWrap/>
            <w:hideMark/>
          </w:tcPr>
          <w:p w14:paraId="4F8D442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797BAAC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DF5B3D2" w14:textId="77777777" w:rsidTr="00B30B5C">
        <w:trPr>
          <w:trHeight w:val="290"/>
        </w:trPr>
        <w:tc>
          <w:tcPr>
            <w:tcW w:w="1360" w:type="dxa"/>
            <w:noWrap/>
            <w:hideMark/>
          </w:tcPr>
          <w:p w14:paraId="3BF271C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(0010,1005)</w:t>
            </w:r>
          </w:p>
        </w:tc>
        <w:tc>
          <w:tcPr>
            <w:tcW w:w="4940" w:type="dxa"/>
            <w:noWrap/>
            <w:hideMark/>
          </w:tcPr>
          <w:p w14:paraId="5F02BEC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Patient’s Birth Name</w:t>
            </w:r>
          </w:p>
        </w:tc>
        <w:tc>
          <w:tcPr>
            <w:tcW w:w="1170" w:type="dxa"/>
            <w:noWrap/>
            <w:hideMark/>
          </w:tcPr>
          <w:p w14:paraId="075E6F1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PN</w:t>
            </w:r>
          </w:p>
        </w:tc>
        <w:tc>
          <w:tcPr>
            <w:tcW w:w="2155" w:type="dxa"/>
            <w:noWrap/>
            <w:hideMark/>
          </w:tcPr>
          <w:p w14:paraId="4CD90DD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A05D856" w14:textId="77777777" w:rsidTr="00B30B5C">
        <w:trPr>
          <w:trHeight w:val="290"/>
        </w:trPr>
        <w:tc>
          <w:tcPr>
            <w:tcW w:w="1360" w:type="dxa"/>
            <w:noWrap/>
            <w:hideMark/>
          </w:tcPr>
          <w:p w14:paraId="160065A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(0010,1010)</w:t>
            </w:r>
          </w:p>
        </w:tc>
        <w:tc>
          <w:tcPr>
            <w:tcW w:w="4940" w:type="dxa"/>
            <w:noWrap/>
            <w:hideMark/>
          </w:tcPr>
          <w:p w14:paraId="2848231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Patient's Age</w:t>
            </w:r>
          </w:p>
        </w:tc>
        <w:tc>
          <w:tcPr>
            <w:tcW w:w="1170" w:type="dxa"/>
            <w:noWrap/>
            <w:hideMark/>
          </w:tcPr>
          <w:p w14:paraId="7275F88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AS</w:t>
            </w:r>
          </w:p>
        </w:tc>
        <w:tc>
          <w:tcPr>
            <w:tcW w:w="2155" w:type="dxa"/>
            <w:noWrap/>
            <w:hideMark/>
          </w:tcPr>
          <w:p w14:paraId="32CC131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 with generalized value</w:t>
            </w:r>
          </w:p>
        </w:tc>
      </w:tr>
      <w:tr w:rsidR="00861278" w:rsidRPr="00310128" w14:paraId="54291817" w14:textId="77777777" w:rsidTr="00B30B5C">
        <w:trPr>
          <w:trHeight w:val="290"/>
        </w:trPr>
        <w:tc>
          <w:tcPr>
            <w:tcW w:w="1360" w:type="dxa"/>
            <w:noWrap/>
            <w:hideMark/>
          </w:tcPr>
          <w:p w14:paraId="2D4939C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(0010,1020)</w:t>
            </w:r>
          </w:p>
        </w:tc>
        <w:tc>
          <w:tcPr>
            <w:tcW w:w="4940" w:type="dxa"/>
            <w:noWrap/>
            <w:hideMark/>
          </w:tcPr>
          <w:p w14:paraId="6D3B502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Patient’s Size</w:t>
            </w:r>
          </w:p>
        </w:tc>
        <w:tc>
          <w:tcPr>
            <w:tcW w:w="1170" w:type="dxa"/>
            <w:noWrap/>
            <w:hideMark/>
          </w:tcPr>
          <w:p w14:paraId="177ECA7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DS</w:t>
            </w:r>
          </w:p>
        </w:tc>
        <w:tc>
          <w:tcPr>
            <w:tcW w:w="2155" w:type="dxa"/>
            <w:noWrap/>
            <w:hideMark/>
          </w:tcPr>
          <w:p w14:paraId="762A69C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keep</w:t>
            </w:r>
          </w:p>
        </w:tc>
      </w:tr>
      <w:tr w:rsidR="00861278" w:rsidRPr="00310128" w14:paraId="6761B89E" w14:textId="77777777" w:rsidTr="00B30B5C">
        <w:trPr>
          <w:trHeight w:val="290"/>
        </w:trPr>
        <w:tc>
          <w:tcPr>
            <w:tcW w:w="1360" w:type="dxa"/>
            <w:noWrap/>
            <w:hideMark/>
          </w:tcPr>
          <w:p w14:paraId="478DFCB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(0010,1030)</w:t>
            </w:r>
          </w:p>
        </w:tc>
        <w:tc>
          <w:tcPr>
            <w:tcW w:w="4940" w:type="dxa"/>
            <w:noWrap/>
            <w:hideMark/>
          </w:tcPr>
          <w:p w14:paraId="2D2450C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Patient's Weight</w:t>
            </w:r>
          </w:p>
        </w:tc>
        <w:tc>
          <w:tcPr>
            <w:tcW w:w="1170" w:type="dxa"/>
            <w:noWrap/>
            <w:hideMark/>
          </w:tcPr>
          <w:p w14:paraId="653B651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DS</w:t>
            </w:r>
          </w:p>
        </w:tc>
        <w:tc>
          <w:tcPr>
            <w:tcW w:w="2155" w:type="dxa"/>
            <w:noWrap/>
            <w:hideMark/>
          </w:tcPr>
          <w:p w14:paraId="32A10C4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keep</w:t>
            </w:r>
          </w:p>
        </w:tc>
      </w:tr>
      <w:tr w:rsidR="00861278" w:rsidRPr="00310128" w14:paraId="64BE318C" w14:textId="77777777" w:rsidTr="00B30B5C">
        <w:trPr>
          <w:trHeight w:val="290"/>
        </w:trPr>
        <w:tc>
          <w:tcPr>
            <w:tcW w:w="1360" w:type="dxa"/>
            <w:noWrap/>
            <w:hideMark/>
          </w:tcPr>
          <w:p w14:paraId="2AF46CA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(0010,1040)</w:t>
            </w:r>
          </w:p>
        </w:tc>
        <w:tc>
          <w:tcPr>
            <w:tcW w:w="4940" w:type="dxa"/>
            <w:noWrap/>
            <w:hideMark/>
          </w:tcPr>
          <w:p w14:paraId="7DF901A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Patient’s Address</w:t>
            </w:r>
          </w:p>
        </w:tc>
        <w:tc>
          <w:tcPr>
            <w:tcW w:w="1170" w:type="dxa"/>
            <w:noWrap/>
            <w:hideMark/>
          </w:tcPr>
          <w:p w14:paraId="54C2673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40FDD41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D0C068F" w14:textId="77777777" w:rsidTr="00B30B5C">
        <w:trPr>
          <w:trHeight w:val="290"/>
        </w:trPr>
        <w:tc>
          <w:tcPr>
            <w:tcW w:w="1360" w:type="dxa"/>
            <w:noWrap/>
            <w:hideMark/>
          </w:tcPr>
          <w:p w14:paraId="6F7FB4B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(0010,1050)</w:t>
            </w:r>
          </w:p>
        </w:tc>
        <w:tc>
          <w:tcPr>
            <w:tcW w:w="4940" w:type="dxa"/>
            <w:noWrap/>
            <w:hideMark/>
          </w:tcPr>
          <w:p w14:paraId="114540D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Insurance Plan Identification</w:t>
            </w:r>
          </w:p>
        </w:tc>
        <w:tc>
          <w:tcPr>
            <w:tcW w:w="1170" w:type="dxa"/>
            <w:noWrap/>
            <w:hideMark/>
          </w:tcPr>
          <w:p w14:paraId="28D5B9A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2A3FCF9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131AE06" w14:textId="77777777" w:rsidTr="00B30B5C">
        <w:trPr>
          <w:trHeight w:val="290"/>
        </w:trPr>
        <w:tc>
          <w:tcPr>
            <w:tcW w:w="1360" w:type="dxa"/>
            <w:noWrap/>
            <w:hideMark/>
          </w:tcPr>
          <w:p w14:paraId="01647DF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(0010,1060)</w:t>
            </w:r>
          </w:p>
        </w:tc>
        <w:tc>
          <w:tcPr>
            <w:tcW w:w="4940" w:type="dxa"/>
            <w:noWrap/>
            <w:hideMark/>
          </w:tcPr>
          <w:p w14:paraId="0740E9F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Patient’s Mother’s Birth Name</w:t>
            </w:r>
          </w:p>
        </w:tc>
        <w:tc>
          <w:tcPr>
            <w:tcW w:w="1170" w:type="dxa"/>
            <w:noWrap/>
            <w:hideMark/>
          </w:tcPr>
          <w:p w14:paraId="605C408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PN</w:t>
            </w:r>
          </w:p>
        </w:tc>
        <w:tc>
          <w:tcPr>
            <w:tcW w:w="2155" w:type="dxa"/>
            <w:noWrap/>
            <w:hideMark/>
          </w:tcPr>
          <w:p w14:paraId="4E258A2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907112A" w14:textId="77777777" w:rsidTr="00B30B5C">
        <w:trPr>
          <w:trHeight w:val="290"/>
        </w:trPr>
        <w:tc>
          <w:tcPr>
            <w:tcW w:w="1360" w:type="dxa"/>
            <w:noWrap/>
            <w:hideMark/>
          </w:tcPr>
          <w:p w14:paraId="39EDC3F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(0010,1080)</w:t>
            </w:r>
          </w:p>
        </w:tc>
        <w:tc>
          <w:tcPr>
            <w:tcW w:w="4940" w:type="dxa"/>
            <w:noWrap/>
            <w:hideMark/>
          </w:tcPr>
          <w:p w14:paraId="7183C5E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Military Rank</w:t>
            </w:r>
          </w:p>
        </w:tc>
        <w:tc>
          <w:tcPr>
            <w:tcW w:w="1170" w:type="dxa"/>
            <w:noWrap/>
            <w:hideMark/>
          </w:tcPr>
          <w:p w14:paraId="674B18D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4704AA5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DE49FB3" w14:textId="77777777" w:rsidTr="00B30B5C">
        <w:trPr>
          <w:trHeight w:val="290"/>
        </w:trPr>
        <w:tc>
          <w:tcPr>
            <w:tcW w:w="1360" w:type="dxa"/>
            <w:noWrap/>
            <w:hideMark/>
          </w:tcPr>
          <w:p w14:paraId="3F2A380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(0010,1081)</w:t>
            </w:r>
          </w:p>
        </w:tc>
        <w:tc>
          <w:tcPr>
            <w:tcW w:w="4940" w:type="dxa"/>
            <w:noWrap/>
            <w:hideMark/>
          </w:tcPr>
          <w:p w14:paraId="51B407C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Branch of Service</w:t>
            </w:r>
          </w:p>
        </w:tc>
        <w:tc>
          <w:tcPr>
            <w:tcW w:w="1170" w:type="dxa"/>
            <w:noWrap/>
            <w:hideMark/>
          </w:tcPr>
          <w:p w14:paraId="029A858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7D02578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5757399" w14:textId="77777777" w:rsidTr="00B30B5C">
        <w:trPr>
          <w:trHeight w:val="290"/>
        </w:trPr>
        <w:tc>
          <w:tcPr>
            <w:tcW w:w="1360" w:type="dxa"/>
            <w:noWrap/>
            <w:hideMark/>
          </w:tcPr>
          <w:p w14:paraId="26CF75B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lastRenderedPageBreak/>
              <w:t>(0010,1090)</w:t>
            </w:r>
          </w:p>
        </w:tc>
        <w:tc>
          <w:tcPr>
            <w:tcW w:w="4940" w:type="dxa"/>
            <w:noWrap/>
            <w:hideMark/>
          </w:tcPr>
          <w:p w14:paraId="7FE39F3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Medical Record Locator</w:t>
            </w:r>
          </w:p>
        </w:tc>
        <w:tc>
          <w:tcPr>
            <w:tcW w:w="1170" w:type="dxa"/>
            <w:noWrap/>
            <w:hideMark/>
          </w:tcPr>
          <w:p w14:paraId="5A608BA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44DA4AD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6EAD176" w14:textId="77777777" w:rsidTr="00B30B5C">
        <w:trPr>
          <w:trHeight w:val="290"/>
        </w:trPr>
        <w:tc>
          <w:tcPr>
            <w:tcW w:w="1360" w:type="dxa"/>
            <w:noWrap/>
            <w:hideMark/>
          </w:tcPr>
          <w:p w14:paraId="05E05A2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(0010,1100)</w:t>
            </w:r>
          </w:p>
        </w:tc>
        <w:tc>
          <w:tcPr>
            <w:tcW w:w="4940" w:type="dxa"/>
            <w:noWrap/>
            <w:hideMark/>
          </w:tcPr>
          <w:p w14:paraId="0AEE312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Referenced Patient Photo Sequence</w:t>
            </w:r>
          </w:p>
        </w:tc>
        <w:tc>
          <w:tcPr>
            <w:tcW w:w="1170" w:type="dxa"/>
            <w:noWrap/>
            <w:hideMark/>
          </w:tcPr>
          <w:p w14:paraId="6EE163F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57C5B62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8790164" w14:textId="77777777" w:rsidTr="00B30B5C">
        <w:trPr>
          <w:trHeight w:val="290"/>
        </w:trPr>
        <w:tc>
          <w:tcPr>
            <w:tcW w:w="1360" w:type="dxa"/>
            <w:noWrap/>
            <w:hideMark/>
          </w:tcPr>
          <w:p w14:paraId="0972720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(0010,2000)</w:t>
            </w:r>
          </w:p>
        </w:tc>
        <w:tc>
          <w:tcPr>
            <w:tcW w:w="4940" w:type="dxa"/>
            <w:noWrap/>
            <w:hideMark/>
          </w:tcPr>
          <w:p w14:paraId="068D98C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Medical Alerts</w:t>
            </w:r>
          </w:p>
        </w:tc>
        <w:tc>
          <w:tcPr>
            <w:tcW w:w="1170" w:type="dxa"/>
            <w:noWrap/>
            <w:hideMark/>
          </w:tcPr>
          <w:p w14:paraId="012A545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4FF2963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D7ADA36" w14:textId="77777777" w:rsidTr="00B30B5C">
        <w:trPr>
          <w:trHeight w:val="290"/>
        </w:trPr>
        <w:tc>
          <w:tcPr>
            <w:tcW w:w="1360" w:type="dxa"/>
            <w:noWrap/>
            <w:hideMark/>
          </w:tcPr>
          <w:p w14:paraId="4537169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(0010,2110)</w:t>
            </w:r>
          </w:p>
        </w:tc>
        <w:tc>
          <w:tcPr>
            <w:tcW w:w="4940" w:type="dxa"/>
            <w:noWrap/>
            <w:hideMark/>
          </w:tcPr>
          <w:p w14:paraId="6D6B9B9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Allergies</w:t>
            </w:r>
          </w:p>
        </w:tc>
        <w:tc>
          <w:tcPr>
            <w:tcW w:w="1170" w:type="dxa"/>
            <w:noWrap/>
            <w:hideMark/>
          </w:tcPr>
          <w:p w14:paraId="543BE04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1818763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A032180" w14:textId="77777777" w:rsidTr="00B30B5C">
        <w:trPr>
          <w:trHeight w:val="290"/>
        </w:trPr>
        <w:tc>
          <w:tcPr>
            <w:tcW w:w="1360" w:type="dxa"/>
            <w:noWrap/>
            <w:hideMark/>
          </w:tcPr>
          <w:p w14:paraId="6D12547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(0010,2150)</w:t>
            </w:r>
          </w:p>
        </w:tc>
        <w:tc>
          <w:tcPr>
            <w:tcW w:w="4940" w:type="dxa"/>
            <w:noWrap/>
            <w:hideMark/>
          </w:tcPr>
          <w:p w14:paraId="733EFCA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Country of Residence</w:t>
            </w:r>
          </w:p>
        </w:tc>
        <w:tc>
          <w:tcPr>
            <w:tcW w:w="1170" w:type="dxa"/>
            <w:noWrap/>
            <w:hideMark/>
          </w:tcPr>
          <w:p w14:paraId="5270292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33E8835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D25DE8B" w14:textId="77777777" w:rsidTr="00B30B5C">
        <w:trPr>
          <w:trHeight w:val="290"/>
        </w:trPr>
        <w:tc>
          <w:tcPr>
            <w:tcW w:w="1360" w:type="dxa"/>
            <w:noWrap/>
            <w:hideMark/>
          </w:tcPr>
          <w:p w14:paraId="6529329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(0010,2152)</w:t>
            </w:r>
          </w:p>
        </w:tc>
        <w:tc>
          <w:tcPr>
            <w:tcW w:w="4940" w:type="dxa"/>
            <w:noWrap/>
            <w:hideMark/>
          </w:tcPr>
          <w:p w14:paraId="7886DE3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Region of Residence</w:t>
            </w:r>
          </w:p>
        </w:tc>
        <w:tc>
          <w:tcPr>
            <w:tcW w:w="1170" w:type="dxa"/>
            <w:noWrap/>
            <w:hideMark/>
          </w:tcPr>
          <w:p w14:paraId="6908AF0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0D2EF2D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26B6D69" w14:textId="77777777" w:rsidTr="00B30B5C">
        <w:trPr>
          <w:trHeight w:val="290"/>
        </w:trPr>
        <w:tc>
          <w:tcPr>
            <w:tcW w:w="1360" w:type="dxa"/>
            <w:noWrap/>
            <w:hideMark/>
          </w:tcPr>
          <w:p w14:paraId="10D7513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(0010,2154)</w:t>
            </w:r>
          </w:p>
        </w:tc>
        <w:tc>
          <w:tcPr>
            <w:tcW w:w="4940" w:type="dxa"/>
            <w:noWrap/>
            <w:hideMark/>
          </w:tcPr>
          <w:p w14:paraId="2F527E5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Patient’s Telephone Numbers</w:t>
            </w:r>
          </w:p>
        </w:tc>
        <w:tc>
          <w:tcPr>
            <w:tcW w:w="1170" w:type="dxa"/>
            <w:noWrap/>
            <w:hideMark/>
          </w:tcPr>
          <w:p w14:paraId="0AC5E2F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SH</w:t>
            </w:r>
          </w:p>
        </w:tc>
        <w:tc>
          <w:tcPr>
            <w:tcW w:w="2155" w:type="dxa"/>
            <w:noWrap/>
            <w:hideMark/>
          </w:tcPr>
          <w:p w14:paraId="64A1E8C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57DC671" w14:textId="77777777" w:rsidTr="00B30B5C">
        <w:trPr>
          <w:trHeight w:val="290"/>
        </w:trPr>
        <w:tc>
          <w:tcPr>
            <w:tcW w:w="1360" w:type="dxa"/>
            <w:noWrap/>
            <w:hideMark/>
          </w:tcPr>
          <w:p w14:paraId="5E51368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(0010,2155)</w:t>
            </w:r>
          </w:p>
        </w:tc>
        <w:tc>
          <w:tcPr>
            <w:tcW w:w="4940" w:type="dxa"/>
            <w:noWrap/>
            <w:hideMark/>
          </w:tcPr>
          <w:p w14:paraId="6CA69E2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Patient's Telecom Information</w:t>
            </w:r>
          </w:p>
        </w:tc>
        <w:tc>
          <w:tcPr>
            <w:tcW w:w="1170" w:type="dxa"/>
            <w:noWrap/>
            <w:hideMark/>
          </w:tcPr>
          <w:p w14:paraId="4F0E43B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LT</w:t>
            </w:r>
          </w:p>
        </w:tc>
        <w:tc>
          <w:tcPr>
            <w:tcW w:w="2155" w:type="dxa"/>
            <w:noWrap/>
            <w:hideMark/>
          </w:tcPr>
          <w:p w14:paraId="7147AB2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69EC0C8" w14:textId="77777777" w:rsidTr="00B30B5C">
        <w:trPr>
          <w:trHeight w:val="290"/>
        </w:trPr>
        <w:tc>
          <w:tcPr>
            <w:tcW w:w="1360" w:type="dxa"/>
            <w:noWrap/>
            <w:hideMark/>
          </w:tcPr>
          <w:p w14:paraId="2532BDC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(0010,2160)</w:t>
            </w:r>
          </w:p>
        </w:tc>
        <w:tc>
          <w:tcPr>
            <w:tcW w:w="4940" w:type="dxa"/>
            <w:noWrap/>
            <w:hideMark/>
          </w:tcPr>
          <w:p w14:paraId="26A78E9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Ethnic Group</w:t>
            </w:r>
          </w:p>
        </w:tc>
        <w:tc>
          <w:tcPr>
            <w:tcW w:w="1170" w:type="dxa"/>
            <w:noWrap/>
            <w:hideMark/>
          </w:tcPr>
          <w:p w14:paraId="051687D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SH</w:t>
            </w:r>
          </w:p>
        </w:tc>
        <w:tc>
          <w:tcPr>
            <w:tcW w:w="2155" w:type="dxa"/>
            <w:noWrap/>
            <w:hideMark/>
          </w:tcPr>
          <w:p w14:paraId="4C65C0B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8E0DDF7" w14:textId="77777777" w:rsidTr="00B30B5C">
        <w:trPr>
          <w:trHeight w:val="290"/>
        </w:trPr>
        <w:tc>
          <w:tcPr>
            <w:tcW w:w="1360" w:type="dxa"/>
            <w:noWrap/>
            <w:hideMark/>
          </w:tcPr>
          <w:p w14:paraId="4356C17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(0010,2161)</w:t>
            </w:r>
          </w:p>
        </w:tc>
        <w:tc>
          <w:tcPr>
            <w:tcW w:w="4940" w:type="dxa"/>
            <w:noWrap/>
            <w:hideMark/>
          </w:tcPr>
          <w:p w14:paraId="724932D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Ethnic Group Code Sequence</w:t>
            </w:r>
          </w:p>
        </w:tc>
        <w:tc>
          <w:tcPr>
            <w:tcW w:w="1170" w:type="dxa"/>
            <w:noWrap/>
            <w:hideMark/>
          </w:tcPr>
          <w:p w14:paraId="7D316EC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6C73932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15478F3" w14:textId="77777777" w:rsidTr="00B30B5C">
        <w:trPr>
          <w:trHeight w:val="290"/>
        </w:trPr>
        <w:tc>
          <w:tcPr>
            <w:tcW w:w="1360" w:type="dxa"/>
            <w:noWrap/>
            <w:hideMark/>
          </w:tcPr>
          <w:p w14:paraId="55B0196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(0010,2162)</w:t>
            </w:r>
          </w:p>
        </w:tc>
        <w:tc>
          <w:tcPr>
            <w:tcW w:w="4940" w:type="dxa"/>
            <w:noWrap/>
            <w:hideMark/>
          </w:tcPr>
          <w:p w14:paraId="5FCA977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Ethnic Groups</w:t>
            </w:r>
          </w:p>
        </w:tc>
        <w:tc>
          <w:tcPr>
            <w:tcW w:w="1170" w:type="dxa"/>
            <w:noWrap/>
            <w:hideMark/>
          </w:tcPr>
          <w:p w14:paraId="7A21D2B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UC</w:t>
            </w:r>
          </w:p>
        </w:tc>
        <w:tc>
          <w:tcPr>
            <w:tcW w:w="2155" w:type="dxa"/>
            <w:noWrap/>
            <w:hideMark/>
          </w:tcPr>
          <w:p w14:paraId="7E9EE8C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354FD89" w14:textId="77777777" w:rsidTr="00B30B5C">
        <w:trPr>
          <w:trHeight w:val="290"/>
        </w:trPr>
        <w:tc>
          <w:tcPr>
            <w:tcW w:w="1360" w:type="dxa"/>
            <w:noWrap/>
            <w:hideMark/>
          </w:tcPr>
          <w:p w14:paraId="10B0E2B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(0010,2180)</w:t>
            </w:r>
          </w:p>
        </w:tc>
        <w:tc>
          <w:tcPr>
            <w:tcW w:w="4940" w:type="dxa"/>
            <w:noWrap/>
            <w:hideMark/>
          </w:tcPr>
          <w:p w14:paraId="6CF6313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Occupation</w:t>
            </w:r>
          </w:p>
        </w:tc>
        <w:tc>
          <w:tcPr>
            <w:tcW w:w="1170" w:type="dxa"/>
            <w:noWrap/>
            <w:hideMark/>
          </w:tcPr>
          <w:p w14:paraId="3BC9ECC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SH</w:t>
            </w:r>
          </w:p>
        </w:tc>
        <w:tc>
          <w:tcPr>
            <w:tcW w:w="2155" w:type="dxa"/>
            <w:noWrap/>
            <w:hideMark/>
          </w:tcPr>
          <w:p w14:paraId="4C8E8A1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F98A950" w14:textId="77777777" w:rsidTr="00B30B5C">
        <w:trPr>
          <w:trHeight w:val="290"/>
        </w:trPr>
        <w:tc>
          <w:tcPr>
            <w:tcW w:w="1360" w:type="dxa"/>
            <w:noWrap/>
            <w:hideMark/>
          </w:tcPr>
          <w:p w14:paraId="3E8F2E7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(0010,21A0)</w:t>
            </w:r>
          </w:p>
        </w:tc>
        <w:tc>
          <w:tcPr>
            <w:tcW w:w="4940" w:type="dxa"/>
            <w:noWrap/>
            <w:hideMark/>
          </w:tcPr>
          <w:p w14:paraId="15F544F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Smoking Status</w:t>
            </w:r>
          </w:p>
        </w:tc>
        <w:tc>
          <w:tcPr>
            <w:tcW w:w="1170" w:type="dxa"/>
            <w:noWrap/>
            <w:hideMark/>
          </w:tcPr>
          <w:p w14:paraId="7D63C67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CS</w:t>
            </w:r>
          </w:p>
        </w:tc>
        <w:tc>
          <w:tcPr>
            <w:tcW w:w="2155" w:type="dxa"/>
            <w:noWrap/>
            <w:hideMark/>
          </w:tcPr>
          <w:p w14:paraId="77C1C46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C6FC6BE" w14:textId="77777777" w:rsidTr="00B30B5C">
        <w:trPr>
          <w:trHeight w:val="290"/>
        </w:trPr>
        <w:tc>
          <w:tcPr>
            <w:tcW w:w="1360" w:type="dxa"/>
            <w:noWrap/>
            <w:hideMark/>
          </w:tcPr>
          <w:p w14:paraId="7EA452A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(0010,21B0)</w:t>
            </w:r>
          </w:p>
        </w:tc>
        <w:tc>
          <w:tcPr>
            <w:tcW w:w="4940" w:type="dxa"/>
            <w:noWrap/>
            <w:hideMark/>
          </w:tcPr>
          <w:p w14:paraId="0104B74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Additional Patient History</w:t>
            </w:r>
          </w:p>
        </w:tc>
        <w:tc>
          <w:tcPr>
            <w:tcW w:w="1170" w:type="dxa"/>
            <w:noWrap/>
            <w:hideMark/>
          </w:tcPr>
          <w:p w14:paraId="2CF7DF2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LT</w:t>
            </w:r>
          </w:p>
        </w:tc>
        <w:tc>
          <w:tcPr>
            <w:tcW w:w="2155" w:type="dxa"/>
            <w:noWrap/>
            <w:hideMark/>
          </w:tcPr>
          <w:p w14:paraId="3C38DC7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ED187AA" w14:textId="77777777" w:rsidTr="00B30B5C">
        <w:trPr>
          <w:trHeight w:val="290"/>
        </w:trPr>
        <w:tc>
          <w:tcPr>
            <w:tcW w:w="1360" w:type="dxa"/>
            <w:noWrap/>
            <w:hideMark/>
          </w:tcPr>
          <w:p w14:paraId="17285E0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(0010,21C0)</w:t>
            </w:r>
          </w:p>
        </w:tc>
        <w:tc>
          <w:tcPr>
            <w:tcW w:w="4940" w:type="dxa"/>
            <w:noWrap/>
            <w:hideMark/>
          </w:tcPr>
          <w:p w14:paraId="02AB5DA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Pregnancy Status</w:t>
            </w:r>
          </w:p>
        </w:tc>
        <w:tc>
          <w:tcPr>
            <w:tcW w:w="1170" w:type="dxa"/>
            <w:noWrap/>
            <w:hideMark/>
          </w:tcPr>
          <w:p w14:paraId="03348AD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US</w:t>
            </w:r>
          </w:p>
        </w:tc>
        <w:tc>
          <w:tcPr>
            <w:tcW w:w="2155" w:type="dxa"/>
            <w:noWrap/>
            <w:hideMark/>
          </w:tcPr>
          <w:p w14:paraId="11C006C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30B1B1C" w14:textId="77777777" w:rsidTr="00B30B5C">
        <w:trPr>
          <w:trHeight w:val="290"/>
        </w:trPr>
        <w:tc>
          <w:tcPr>
            <w:tcW w:w="1360" w:type="dxa"/>
            <w:noWrap/>
            <w:hideMark/>
          </w:tcPr>
          <w:p w14:paraId="174E428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(0010,21D0)</w:t>
            </w:r>
          </w:p>
        </w:tc>
        <w:tc>
          <w:tcPr>
            <w:tcW w:w="4940" w:type="dxa"/>
            <w:noWrap/>
            <w:hideMark/>
          </w:tcPr>
          <w:p w14:paraId="305AADB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Last Menstrual Date</w:t>
            </w:r>
          </w:p>
        </w:tc>
        <w:tc>
          <w:tcPr>
            <w:tcW w:w="1170" w:type="dxa"/>
            <w:noWrap/>
            <w:hideMark/>
          </w:tcPr>
          <w:p w14:paraId="21C7457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74C1349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5BA71B3" w14:textId="77777777" w:rsidTr="00B30B5C">
        <w:trPr>
          <w:trHeight w:val="290"/>
        </w:trPr>
        <w:tc>
          <w:tcPr>
            <w:tcW w:w="1360" w:type="dxa"/>
            <w:noWrap/>
            <w:hideMark/>
          </w:tcPr>
          <w:p w14:paraId="4C1BD91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(0010,21F0)</w:t>
            </w:r>
          </w:p>
        </w:tc>
        <w:tc>
          <w:tcPr>
            <w:tcW w:w="4940" w:type="dxa"/>
            <w:noWrap/>
            <w:hideMark/>
          </w:tcPr>
          <w:p w14:paraId="6363171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Patient's Religious Preference</w:t>
            </w:r>
          </w:p>
        </w:tc>
        <w:tc>
          <w:tcPr>
            <w:tcW w:w="1170" w:type="dxa"/>
            <w:noWrap/>
            <w:hideMark/>
          </w:tcPr>
          <w:p w14:paraId="6B7AF81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678BB56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B356F00" w14:textId="77777777" w:rsidTr="00B30B5C">
        <w:trPr>
          <w:trHeight w:val="290"/>
        </w:trPr>
        <w:tc>
          <w:tcPr>
            <w:tcW w:w="1360" w:type="dxa"/>
            <w:noWrap/>
            <w:hideMark/>
          </w:tcPr>
          <w:p w14:paraId="0CA8DEF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(0010,2203)</w:t>
            </w:r>
          </w:p>
        </w:tc>
        <w:tc>
          <w:tcPr>
            <w:tcW w:w="4940" w:type="dxa"/>
            <w:noWrap/>
            <w:hideMark/>
          </w:tcPr>
          <w:p w14:paraId="457E2B7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Patient Sex Neutered</w:t>
            </w:r>
          </w:p>
        </w:tc>
        <w:tc>
          <w:tcPr>
            <w:tcW w:w="1170" w:type="dxa"/>
            <w:noWrap/>
            <w:hideMark/>
          </w:tcPr>
          <w:p w14:paraId="1455E1C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CS</w:t>
            </w:r>
          </w:p>
        </w:tc>
        <w:tc>
          <w:tcPr>
            <w:tcW w:w="2155" w:type="dxa"/>
            <w:noWrap/>
            <w:hideMark/>
          </w:tcPr>
          <w:p w14:paraId="3DC4351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2A110FF" w14:textId="77777777" w:rsidTr="00B30B5C">
        <w:trPr>
          <w:trHeight w:val="290"/>
        </w:trPr>
        <w:tc>
          <w:tcPr>
            <w:tcW w:w="1360" w:type="dxa"/>
            <w:noWrap/>
            <w:hideMark/>
          </w:tcPr>
          <w:p w14:paraId="3BF01CF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(0010,2297)</w:t>
            </w:r>
          </w:p>
        </w:tc>
        <w:tc>
          <w:tcPr>
            <w:tcW w:w="4940" w:type="dxa"/>
            <w:noWrap/>
            <w:hideMark/>
          </w:tcPr>
          <w:p w14:paraId="0593A13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Responsible Person</w:t>
            </w:r>
          </w:p>
        </w:tc>
        <w:tc>
          <w:tcPr>
            <w:tcW w:w="1170" w:type="dxa"/>
            <w:noWrap/>
            <w:hideMark/>
          </w:tcPr>
          <w:p w14:paraId="0B9BCBD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PN</w:t>
            </w:r>
          </w:p>
        </w:tc>
        <w:tc>
          <w:tcPr>
            <w:tcW w:w="2155" w:type="dxa"/>
            <w:noWrap/>
            <w:hideMark/>
          </w:tcPr>
          <w:p w14:paraId="72E8A8C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F1C643D" w14:textId="77777777" w:rsidTr="00B30B5C">
        <w:trPr>
          <w:trHeight w:val="290"/>
        </w:trPr>
        <w:tc>
          <w:tcPr>
            <w:tcW w:w="1360" w:type="dxa"/>
            <w:noWrap/>
            <w:hideMark/>
          </w:tcPr>
          <w:p w14:paraId="5815F3F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(0010,2299)</w:t>
            </w:r>
          </w:p>
        </w:tc>
        <w:tc>
          <w:tcPr>
            <w:tcW w:w="4940" w:type="dxa"/>
            <w:noWrap/>
            <w:hideMark/>
          </w:tcPr>
          <w:p w14:paraId="5D3CD85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Responsible Organization</w:t>
            </w:r>
          </w:p>
        </w:tc>
        <w:tc>
          <w:tcPr>
            <w:tcW w:w="1170" w:type="dxa"/>
            <w:noWrap/>
            <w:hideMark/>
          </w:tcPr>
          <w:p w14:paraId="02456A3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3C0962B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6F15223" w14:textId="77777777" w:rsidTr="00B30B5C">
        <w:trPr>
          <w:trHeight w:val="290"/>
        </w:trPr>
        <w:tc>
          <w:tcPr>
            <w:tcW w:w="1360" w:type="dxa"/>
            <w:noWrap/>
            <w:hideMark/>
          </w:tcPr>
          <w:p w14:paraId="0F3E68A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(0010,4000)</w:t>
            </w:r>
          </w:p>
        </w:tc>
        <w:tc>
          <w:tcPr>
            <w:tcW w:w="4940" w:type="dxa"/>
            <w:noWrap/>
            <w:hideMark/>
          </w:tcPr>
          <w:p w14:paraId="6840B49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Patient Comments</w:t>
            </w:r>
          </w:p>
        </w:tc>
        <w:tc>
          <w:tcPr>
            <w:tcW w:w="1170" w:type="dxa"/>
            <w:noWrap/>
            <w:hideMark/>
          </w:tcPr>
          <w:p w14:paraId="155DD9D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LT</w:t>
            </w:r>
          </w:p>
        </w:tc>
        <w:tc>
          <w:tcPr>
            <w:tcW w:w="2155" w:type="dxa"/>
            <w:noWrap/>
            <w:hideMark/>
          </w:tcPr>
          <w:p w14:paraId="4C7B72D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387963F" w14:textId="77777777" w:rsidTr="00B30B5C">
        <w:trPr>
          <w:trHeight w:val="290"/>
        </w:trPr>
        <w:tc>
          <w:tcPr>
            <w:tcW w:w="1360" w:type="dxa"/>
            <w:noWrap/>
            <w:hideMark/>
          </w:tcPr>
          <w:p w14:paraId="62E8CCB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(0012,0010)</w:t>
            </w:r>
          </w:p>
        </w:tc>
        <w:tc>
          <w:tcPr>
            <w:tcW w:w="4940" w:type="dxa"/>
            <w:noWrap/>
            <w:hideMark/>
          </w:tcPr>
          <w:p w14:paraId="1803B8E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Clinical Trial Sponsor Name</w:t>
            </w:r>
          </w:p>
        </w:tc>
        <w:tc>
          <w:tcPr>
            <w:tcW w:w="1170" w:type="dxa"/>
            <w:noWrap/>
            <w:hideMark/>
          </w:tcPr>
          <w:p w14:paraId="61D8E62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59036D5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 with sponsor name</w:t>
            </w:r>
          </w:p>
        </w:tc>
      </w:tr>
      <w:tr w:rsidR="00861278" w:rsidRPr="00310128" w14:paraId="456BE59D" w14:textId="77777777" w:rsidTr="00B30B5C">
        <w:trPr>
          <w:trHeight w:val="290"/>
        </w:trPr>
        <w:tc>
          <w:tcPr>
            <w:tcW w:w="1360" w:type="dxa"/>
            <w:noWrap/>
            <w:hideMark/>
          </w:tcPr>
          <w:p w14:paraId="339BECB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(0012,0020)</w:t>
            </w:r>
          </w:p>
        </w:tc>
        <w:tc>
          <w:tcPr>
            <w:tcW w:w="4940" w:type="dxa"/>
            <w:noWrap/>
            <w:hideMark/>
          </w:tcPr>
          <w:p w14:paraId="7FD41B3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Clinical Trial Protocol ID</w:t>
            </w:r>
          </w:p>
        </w:tc>
        <w:tc>
          <w:tcPr>
            <w:tcW w:w="1170" w:type="dxa"/>
            <w:noWrap/>
            <w:hideMark/>
          </w:tcPr>
          <w:p w14:paraId="0725E44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53B4429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 with study ID</w:t>
            </w:r>
          </w:p>
        </w:tc>
      </w:tr>
      <w:tr w:rsidR="00861278" w:rsidRPr="00310128" w14:paraId="408191CD" w14:textId="77777777" w:rsidTr="00B30B5C">
        <w:trPr>
          <w:trHeight w:val="290"/>
        </w:trPr>
        <w:tc>
          <w:tcPr>
            <w:tcW w:w="1360" w:type="dxa"/>
            <w:noWrap/>
            <w:hideMark/>
          </w:tcPr>
          <w:p w14:paraId="57547F7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(0012,0021)</w:t>
            </w:r>
          </w:p>
        </w:tc>
        <w:tc>
          <w:tcPr>
            <w:tcW w:w="4940" w:type="dxa"/>
            <w:noWrap/>
            <w:hideMark/>
          </w:tcPr>
          <w:p w14:paraId="5FA9EFD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Clinical Trial Protocol Name</w:t>
            </w:r>
          </w:p>
        </w:tc>
        <w:tc>
          <w:tcPr>
            <w:tcW w:w="1170" w:type="dxa"/>
            <w:noWrap/>
            <w:hideMark/>
          </w:tcPr>
          <w:p w14:paraId="1563B4A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2D16031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 with study name</w:t>
            </w:r>
          </w:p>
        </w:tc>
      </w:tr>
      <w:tr w:rsidR="00861278" w:rsidRPr="00310128" w14:paraId="2075D1D8" w14:textId="77777777" w:rsidTr="00B30B5C">
        <w:trPr>
          <w:trHeight w:val="290"/>
        </w:trPr>
        <w:tc>
          <w:tcPr>
            <w:tcW w:w="1360" w:type="dxa"/>
            <w:noWrap/>
            <w:hideMark/>
          </w:tcPr>
          <w:p w14:paraId="45C3366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(0012,0022)</w:t>
            </w:r>
          </w:p>
        </w:tc>
        <w:tc>
          <w:tcPr>
            <w:tcW w:w="4940" w:type="dxa"/>
            <w:noWrap/>
            <w:hideMark/>
          </w:tcPr>
          <w:p w14:paraId="6D0AA11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Issuer of Clinical Trial Protocol ID</w:t>
            </w:r>
          </w:p>
        </w:tc>
        <w:tc>
          <w:tcPr>
            <w:tcW w:w="1170" w:type="dxa"/>
            <w:noWrap/>
            <w:hideMark/>
          </w:tcPr>
          <w:p w14:paraId="4BD419B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22EAB02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B79329F" w14:textId="77777777" w:rsidTr="00B30B5C">
        <w:trPr>
          <w:trHeight w:val="290"/>
        </w:trPr>
        <w:tc>
          <w:tcPr>
            <w:tcW w:w="1360" w:type="dxa"/>
            <w:noWrap/>
            <w:hideMark/>
          </w:tcPr>
          <w:p w14:paraId="63000BF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(0012,0023)</w:t>
            </w:r>
          </w:p>
        </w:tc>
        <w:tc>
          <w:tcPr>
            <w:tcW w:w="4940" w:type="dxa"/>
            <w:noWrap/>
            <w:hideMark/>
          </w:tcPr>
          <w:p w14:paraId="13D8851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Other Clinical Trial Protocol IDs Sequence</w:t>
            </w:r>
          </w:p>
        </w:tc>
        <w:tc>
          <w:tcPr>
            <w:tcW w:w="1170" w:type="dxa"/>
            <w:noWrap/>
            <w:hideMark/>
          </w:tcPr>
          <w:p w14:paraId="74765BD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7BAEC99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8C892D5" w14:textId="77777777" w:rsidTr="00B30B5C">
        <w:trPr>
          <w:trHeight w:val="290"/>
        </w:trPr>
        <w:tc>
          <w:tcPr>
            <w:tcW w:w="1360" w:type="dxa"/>
            <w:noWrap/>
            <w:hideMark/>
          </w:tcPr>
          <w:p w14:paraId="7397EC9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(0012,0030)</w:t>
            </w:r>
          </w:p>
        </w:tc>
        <w:tc>
          <w:tcPr>
            <w:tcW w:w="4940" w:type="dxa"/>
            <w:noWrap/>
            <w:hideMark/>
          </w:tcPr>
          <w:p w14:paraId="265BDC7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Clinical Trial Site ID</w:t>
            </w:r>
          </w:p>
        </w:tc>
        <w:tc>
          <w:tcPr>
            <w:tcW w:w="1170" w:type="dxa"/>
            <w:noWrap/>
            <w:hideMark/>
          </w:tcPr>
          <w:p w14:paraId="2D26381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2E43C42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 with anonymized site ID</w:t>
            </w:r>
          </w:p>
        </w:tc>
      </w:tr>
      <w:tr w:rsidR="00861278" w:rsidRPr="00310128" w14:paraId="243E0273" w14:textId="77777777" w:rsidTr="00B30B5C">
        <w:trPr>
          <w:trHeight w:val="290"/>
        </w:trPr>
        <w:tc>
          <w:tcPr>
            <w:tcW w:w="1360" w:type="dxa"/>
            <w:noWrap/>
            <w:hideMark/>
          </w:tcPr>
          <w:p w14:paraId="41B5FBF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(0012,0031)</w:t>
            </w:r>
          </w:p>
        </w:tc>
        <w:tc>
          <w:tcPr>
            <w:tcW w:w="4940" w:type="dxa"/>
            <w:noWrap/>
            <w:hideMark/>
          </w:tcPr>
          <w:p w14:paraId="7D8F7BC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Clinical Trial Site Name</w:t>
            </w:r>
          </w:p>
        </w:tc>
        <w:tc>
          <w:tcPr>
            <w:tcW w:w="1170" w:type="dxa"/>
            <w:noWrap/>
            <w:hideMark/>
          </w:tcPr>
          <w:p w14:paraId="048D889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44BD10E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 with anonymized site ID</w:t>
            </w:r>
          </w:p>
        </w:tc>
      </w:tr>
      <w:tr w:rsidR="00861278" w:rsidRPr="00310128" w14:paraId="16131B27" w14:textId="77777777" w:rsidTr="00B30B5C">
        <w:trPr>
          <w:trHeight w:val="290"/>
        </w:trPr>
        <w:tc>
          <w:tcPr>
            <w:tcW w:w="1360" w:type="dxa"/>
            <w:noWrap/>
            <w:hideMark/>
          </w:tcPr>
          <w:p w14:paraId="79F0C6C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(0012,0032)</w:t>
            </w:r>
          </w:p>
        </w:tc>
        <w:tc>
          <w:tcPr>
            <w:tcW w:w="4940" w:type="dxa"/>
            <w:noWrap/>
            <w:hideMark/>
          </w:tcPr>
          <w:p w14:paraId="2506815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Issuer of Clinical Trial Site ID</w:t>
            </w:r>
          </w:p>
        </w:tc>
        <w:tc>
          <w:tcPr>
            <w:tcW w:w="1170" w:type="dxa"/>
            <w:noWrap/>
            <w:hideMark/>
          </w:tcPr>
          <w:p w14:paraId="059C66D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5C21C1C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B39AE9D" w14:textId="77777777" w:rsidTr="00B30B5C">
        <w:trPr>
          <w:trHeight w:val="290"/>
        </w:trPr>
        <w:tc>
          <w:tcPr>
            <w:tcW w:w="1360" w:type="dxa"/>
            <w:noWrap/>
            <w:hideMark/>
          </w:tcPr>
          <w:p w14:paraId="76055B5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(0012,0040)</w:t>
            </w:r>
          </w:p>
        </w:tc>
        <w:tc>
          <w:tcPr>
            <w:tcW w:w="4940" w:type="dxa"/>
            <w:noWrap/>
            <w:hideMark/>
          </w:tcPr>
          <w:p w14:paraId="468D1C73" w14:textId="6D0F698C"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Clinical Trial Subject ID</w:t>
            </w:r>
          </w:p>
        </w:tc>
        <w:tc>
          <w:tcPr>
            <w:tcW w:w="1170" w:type="dxa"/>
            <w:noWrap/>
            <w:hideMark/>
          </w:tcPr>
          <w:p w14:paraId="2E89428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62C99A8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 with anonymized patient id</w:t>
            </w:r>
          </w:p>
        </w:tc>
      </w:tr>
      <w:tr w:rsidR="00861278" w:rsidRPr="00310128" w14:paraId="28342C30" w14:textId="77777777" w:rsidTr="00B30B5C">
        <w:trPr>
          <w:trHeight w:val="290"/>
        </w:trPr>
        <w:tc>
          <w:tcPr>
            <w:tcW w:w="1360" w:type="dxa"/>
            <w:noWrap/>
            <w:hideMark/>
          </w:tcPr>
          <w:p w14:paraId="1EECB61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(0012,0041)</w:t>
            </w:r>
          </w:p>
        </w:tc>
        <w:tc>
          <w:tcPr>
            <w:tcW w:w="4940" w:type="dxa"/>
            <w:noWrap/>
            <w:hideMark/>
          </w:tcPr>
          <w:p w14:paraId="7A138B1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Issuer of Clinical Trial Subject ID</w:t>
            </w:r>
          </w:p>
        </w:tc>
        <w:tc>
          <w:tcPr>
            <w:tcW w:w="1170" w:type="dxa"/>
            <w:noWrap/>
            <w:hideMark/>
          </w:tcPr>
          <w:p w14:paraId="5ACCDF2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0099D2A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56FDEAE" w14:textId="77777777" w:rsidTr="00B30B5C">
        <w:trPr>
          <w:trHeight w:val="290"/>
        </w:trPr>
        <w:tc>
          <w:tcPr>
            <w:tcW w:w="1360" w:type="dxa"/>
            <w:noWrap/>
            <w:hideMark/>
          </w:tcPr>
          <w:p w14:paraId="748FF22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(0012,0042)</w:t>
            </w:r>
          </w:p>
        </w:tc>
        <w:tc>
          <w:tcPr>
            <w:tcW w:w="4940" w:type="dxa"/>
            <w:noWrap/>
            <w:hideMark/>
          </w:tcPr>
          <w:p w14:paraId="5149706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Clinical Trial Site Subject Reading ID</w:t>
            </w:r>
          </w:p>
        </w:tc>
        <w:tc>
          <w:tcPr>
            <w:tcW w:w="1170" w:type="dxa"/>
            <w:noWrap/>
            <w:hideMark/>
          </w:tcPr>
          <w:p w14:paraId="096B45A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735B6CF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8CE4413" w14:textId="77777777" w:rsidTr="00B30B5C">
        <w:trPr>
          <w:trHeight w:val="290"/>
        </w:trPr>
        <w:tc>
          <w:tcPr>
            <w:tcW w:w="1360" w:type="dxa"/>
            <w:noWrap/>
            <w:hideMark/>
          </w:tcPr>
          <w:p w14:paraId="7FBE6D6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(0012,0043)</w:t>
            </w:r>
          </w:p>
        </w:tc>
        <w:tc>
          <w:tcPr>
            <w:tcW w:w="4940" w:type="dxa"/>
            <w:noWrap/>
            <w:hideMark/>
          </w:tcPr>
          <w:p w14:paraId="47792C5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Issuer of Clinical Trial Subject Reading ID</w:t>
            </w:r>
          </w:p>
        </w:tc>
        <w:tc>
          <w:tcPr>
            <w:tcW w:w="1170" w:type="dxa"/>
            <w:noWrap/>
            <w:hideMark/>
          </w:tcPr>
          <w:p w14:paraId="0EA5F5F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0FD9FD1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4C7E35E" w14:textId="77777777" w:rsidTr="00B30B5C">
        <w:trPr>
          <w:trHeight w:val="290"/>
        </w:trPr>
        <w:tc>
          <w:tcPr>
            <w:tcW w:w="1360" w:type="dxa"/>
            <w:noWrap/>
            <w:hideMark/>
          </w:tcPr>
          <w:p w14:paraId="5C16710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(0012,0050)</w:t>
            </w:r>
          </w:p>
        </w:tc>
        <w:tc>
          <w:tcPr>
            <w:tcW w:w="4940" w:type="dxa"/>
            <w:noWrap/>
            <w:hideMark/>
          </w:tcPr>
          <w:p w14:paraId="63FA26F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Clinical Trial Time Point ID</w:t>
            </w:r>
          </w:p>
        </w:tc>
        <w:tc>
          <w:tcPr>
            <w:tcW w:w="1170" w:type="dxa"/>
            <w:noWrap/>
            <w:hideMark/>
          </w:tcPr>
          <w:p w14:paraId="0EB6291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7D52991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check or replace with visit label</w:t>
            </w:r>
          </w:p>
        </w:tc>
      </w:tr>
      <w:tr w:rsidR="00861278" w:rsidRPr="00310128" w14:paraId="6959BC94" w14:textId="77777777" w:rsidTr="00B30B5C">
        <w:trPr>
          <w:trHeight w:val="290"/>
        </w:trPr>
        <w:tc>
          <w:tcPr>
            <w:tcW w:w="1360" w:type="dxa"/>
            <w:noWrap/>
            <w:hideMark/>
          </w:tcPr>
          <w:p w14:paraId="636A691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(0012,0051)</w:t>
            </w:r>
          </w:p>
        </w:tc>
        <w:tc>
          <w:tcPr>
            <w:tcW w:w="4940" w:type="dxa"/>
            <w:noWrap/>
            <w:hideMark/>
          </w:tcPr>
          <w:p w14:paraId="044E45F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Clinical Trial Time Point Description</w:t>
            </w:r>
          </w:p>
        </w:tc>
        <w:tc>
          <w:tcPr>
            <w:tcW w:w="1170" w:type="dxa"/>
            <w:noWrap/>
            <w:hideMark/>
          </w:tcPr>
          <w:p w14:paraId="49DEC77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0296AC3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66661C6" w14:textId="77777777" w:rsidTr="00B30B5C">
        <w:trPr>
          <w:trHeight w:val="290"/>
        </w:trPr>
        <w:tc>
          <w:tcPr>
            <w:tcW w:w="1360" w:type="dxa"/>
            <w:noWrap/>
            <w:hideMark/>
          </w:tcPr>
          <w:p w14:paraId="32A46A9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(0012,0055)</w:t>
            </w:r>
          </w:p>
        </w:tc>
        <w:tc>
          <w:tcPr>
            <w:tcW w:w="4940" w:type="dxa"/>
            <w:noWrap/>
            <w:hideMark/>
          </w:tcPr>
          <w:p w14:paraId="689AC24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Issuer of Clinical Trial Time Point ID</w:t>
            </w:r>
          </w:p>
        </w:tc>
        <w:tc>
          <w:tcPr>
            <w:tcW w:w="1170" w:type="dxa"/>
            <w:noWrap/>
            <w:hideMark/>
          </w:tcPr>
          <w:p w14:paraId="141C154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146A205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0E61040" w14:textId="77777777" w:rsidTr="00B30B5C">
        <w:trPr>
          <w:trHeight w:val="290"/>
        </w:trPr>
        <w:tc>
          <w:tcPr>
            <w:tcW w:w="1360" w:type="dxa"/>
            <w:noWrap/>
            <w:hideMark/>
          </w:tcPr>
          <w:p w14:paraId="60C1B20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(0012,0060)</w:t>
            </w:r>
          </w:p>
        </w:tc>
        <w:tc>
          <w:tcPr>
            <w:tcW w:w="4940" w:type="dxa"/>
            <w:noWrap/>
            <w:hideMark/>
          </w:tcPr>
          <w:p w14:paraId="01D8CE1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Clinical Trial Coordinating Center Name</w:t>
            </w:r>
          </w:p>
        </w:tc>
        <w:tc>
          <w:tcPr>
            <w:tcW w:w="1170" w:type="dxa"/>
            <w:noWrap/>
            <w:hideMark/>
          </w:tcPr>
          <w:p w14:paraId="7566ACE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7F05143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39C4AA7" w14:textId="77777777" w:rsidTr="00B30B5C">
        <w:trPr>
          <w:trHeight w:val="290"/>
        </w:trPr>
        <w:tc>
          <w:tcPr>
            <w:tcW w:w="1360" w:type="dxa"/>
            <w:noWrap/>
            <w:hideMark/>
          </w:tcPr>
          <w:p w14:paraId="150A219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lastRenderedPageBreak/>
              <w:t>(0012,0062)</w:t>
            </w:r>
          </w:p>
        </w:tc>
        <w:tc>
          <w:tcPr>
            <w:tcW w:w="4940" w:type="dxa"/>
            <w:noWrap/>
            <w:hideMark/>
          </w:tcPr>
          <w:p w14:paraId="40B8975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Patient Identity Removed</w:t>
            </w:r>
          </w:p>
        </w:tc>
        <w:tc>
          <w:tcPr>
            <w:tcW w:w="1170" w:type="dxa"/>
            <w:noWrap/>
            <w:hideMark/>
          </w:tcPr>
          <w:p w14:paraId="0492F45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CS</w:t>
            </w:r>
          </w:p>
        </w:tc>
        <w:tc>
          <w:tcPr>
            <w:tcW w:w="2155" w:type="dxa"/>
            <w:noWrap/>
            <w:hideMark/>
          </w:tcPr>
          <w:p w14:paraId="14B5201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redact</w:t>
            </w:r>
          </w:p>
        </w:tc>
      </w:tr>
      <w:tr w:rsidR="00861278" w:rsidRPr="00310128" w14:paraId="71D7E878" w14:textId="77777777" w:rsidTr="00B30B5C">
        <w:trPr>
          <w:trHeight w:val="290"/>
        </w:trPr>
        <w:tc>
          <w:tcPr>
            <w:tcW w:w="1360" w:type="dxa"/>
            <w:noWrap/>
            <w:hideMark/>
          </w:tcPr>
          <w:p w14:paraId="1DE8A2A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(0012,0063)</w:t>
            </w:r>
          </w:p>
        </w:tc>
        <w:tc>
          <w:tcPr>
            <w:tcW w:w="4940" w:type="dxa"/>
            <w:noWrap/>
            <w:hideMark/>
          </w:tcPr>
          <w:p w14:paraId="00B51DD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De-identification Method</w:t>
            </w:r>
          </w:p>
        </w:tc>
        <w:tc>
          <w:tcPr>
            <w:tcW w:w="1170" w:type="dxa"/>
            <w:noWrap/>
            <w:hideMark/>
          </w:tcPr>
          <w:p w14:paraId="3F47736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332371F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redact</w:t>
            </w:r>
          </w:p>
        </w:tc>
      </w:tr>
      <w:tr w:rsidR="00861278" w:rsidRPr="00310128" w14:paraId="729DFD5C" w14:textId="77777777" w:rsidTr="00B30B5C">
        <w:trPr>
          <w:trHeight w:val="290"/>
        </w:trPr>
        <w:tc>
          <w:tcPr>
            <w:tcW w:w="1360" w:type="dxa"/>
            <w:noWrap/>
            <w:hideMark/>
          </w:tcPr>
          <w:p w14:paraId="02FE385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(0012,0064)</w:t>
            </w:r>
          </w:p>
        </w:tc>
        <w:tc>
          <w:tcPr>
            <w:tcW w:w="4940" w:type="dxa"/>
            <w:noWrap/>
            <w:hideMark/>
          </w:tcPr>
          <w:p w14:paraId="6DC3EEB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De-identification Code Sequence</w:t>
            </w:r>
          </w:p>
        </w:tc>
        <w:tc>
          <w:tcPr>
            <w:tcW w:w="1170" w:type="dxa"/>
            <w:noWrap/>
            <w:hideMark/>
          </w:tcPr>
          <w:p w14:paraId="10A9DA8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5F30EA6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redact</w:t>
            </w:r>
          </w:p>
        </w:tc>
      </w:tr>
      <w:tr w:rsidR="00861278" w:rsidRPr="00310128" w14:paraId="25EAA5EC" w14:textId="77777777" w:rsidTr="00B30B5C">
        <w:trPr>
          <w:trHeight w:val="290"/>
        </w:trPr>
        <w:tc>
          <w:tcPr>
            <w:tcW w:w="1360" w:type="dxa"/>
            <w:noWrap/>
            <w:hideMark/>
          </w:tcPr>
          <w:p w14:paraId="320DA13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(0012,0071)</w:t>
            </w:r>
          </w:p>
        </w:tc>
        <w:tc>
          <w:tcPr>
            <w:tcW w:w="4940" w:type="dxa"/>
            <w:noWrap/>
            <w:hideMark/>
          </w:tcPr>
          <w:p w14:paraId="4FEF93E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Clinical Trial Series ID</w:t>
            </w:r>
          </w:p>
        </w:tc>
        <w:tc>
          <w:tcPr>
            <w:tcW w:w="1170" w:type="dxa"/>
            <w:noWrap/>
            <w:hideMark/>
          </w:tcPr>
          <w:p w14:paraId="3508D5B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2EFC739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EE9244E" w14:textId="77777777" w:rsidTr="00B30B5C">
        <w:trPr>
          <w:trHeight w:val="290"/>
        </w:trPr>
        <w:tc>
          <w:tcPr>
            <w:tcW w:w="1360" w:type="dxa"/>
            <w:noWrap/>
            <w:hideMark/>
          </w:tcPr>
          <w:p w14:paraId="35EC083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(0012,0072)</w:t>
            </w:r>
          </w:p>
        </w:tc>
        <w:tc>
          <w:tcPr>
            <w:tcW w:w="4940" w:type="dxa"/>
            <w:noWrap/>
            <w:hideMark/>
          </w:tcPr>
          <w:p w14:paraId="3B0398F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Clinical Trial Series Description</w:t>
            </w:r>
          </w:p>
        </w:tc>
        <w:tc>
          <w:tcPr>
            <w:tcW w:w="1170" w:type="dxa"/>
            <w:noWrap/>
            <w:hideMark/>
          </w:tcPr>
          <w:p w14:paraId="140F3E8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27DE86E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check</w:t>
            </w:r>
          </w:p>
        </w:tc>
      </w:tr>
      <w:tr w:rsidR="00861278" w:rsidRPr="00310128" w14:paraId="0D73C8F8" w14:textId="77777777" w:rsidTr="00B30B5C">
        <w:trPr>
          <w:trHeight w:val="290"/>
        </w:trPr>
        <w:tc>
          <w:tcPr>
            <w:tcW w:w="1360" w:type="dxa"/>
            <w:noWrap/>
            <w:hideMark/>
          </w:tcPr>
          <w:p w14:paraId="7122918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(0012,0073)</w:t>
            </w:r>
          </w:p>
        </w:tc>
        <w:tc>
          <w:tcPr>
            <w:tcW w:w="4940" w:type="dxa"/>
            <w:noWrap/>
            <w:hideMark/>
          </w:tcPr>
          <w:p w14:paraId="56352BE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Issuer of Clinical Trial Series ID</w:t>
            </w:r>
          </w:p>
        </w:tc>
        <w:tc>
          <w:tcPr>
            <w:tcW w:w="1170" w:type="dxa"/>
            <w:noWrap/>
            <w:hideMark/>
          </w:tcPr>
          <w:p w14:paraId="50E10FC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6526681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B94F93B" w14:textId="77777777" w:rsidTr="00B30B5C">
        <w:trPr>
          <w:trHeight w:val="290"/>
        </w:trPr>
        <w:tc>
          <w:tcPr>
            <w:tcW w:w="1360" w:type="dxa"/>
            <w:noWrap/>
            <w:hideMark/>
          </w:tcPr>
          <w:p w14:paraId="2DF195A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(0012,0081)</w:t>
            </w:r>
          </w:p>
        </w:tc>
        <w:tc>
          <w:tcPr>
            <w:tcW w:w="4940" w:type="dxa"/>
            <w:noWrap/>
            <w:hideMark/>
          </w:tcPr>
          <w:p w14:paraId="280807E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Clinical Trial Protocol Ethics Committee Name</w:t>
            </w:r>
          </w:p>
        </w:tc>
        <w:tc>
          <w:tcPr>
            <w:tcW w:w="1170" w:type="dxa"/>
            <w:noWrap/>
            <w:hideMark/>
          </w:tcPr>
          <w:p w14:paraId="5724250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20AC430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EBA0591" w14:textId="77777777" w:rsidTr="00B30B5C">
        <w:trPr>
          <w:trHeight w:val="290"/>
        </w:trPr>
        <w:tc>
          <w:tcPr>
            <w:tcW w:w="1360" w:type="dxa"/>
            <w:noWrap/>
            <w:hideMark/>
          </w:tcPr>
          <w:p w14:paraId="6D2A060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(0012,0082)</w:t>
            </w:r>
          </w:p>
        </w:tc>
        <w:tc>
          <w:tcPr>
            <w:tcW w:w="4940" w:type="dxa"/>
            <w:noWrap/>
            <w:hideMark/>
          </w:tcPr>
          <w:p w14:paraId="003714B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Clinical Trial Protocol Ethics Committee Approval Number</w:t>
            </w:r>
          </w:p>
        </w:tc>
        <w:tc>
          <w:tcPr>
            <w:tcW w:w="1170" w:type="dxa"/>
            <w:noWrap/>
            <w:hideMark/>
          </w:tcPr>
          <w:p w14:paraId="5C226AD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2F69F3C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36F4E78" w14:textId="77777777" w:rsidTr="00B30B5C">
        <w:trPr>
          <w:trHeight w:val="290"/>
        </w:trPr>
        <w:tc>
          <w:tcPr>
            <w:tcW w:w="1360" w:type="dxa"/>
            <w:noWrap/>
            <w:hideMark/>
          </w:tcPr>
          <w:p w14:paraId="1174513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(0012,0086)</w:t>
            </w:r>
          </w:p>
        </w:tc>
        <w:tc>
          <w:tcPr>
            <w:tcW w:w="4940" w:type="dxa"/>
            <w:noWrap/>
            <w:hideMark/>
          </w:tcPr>
          <w:p w14:paraId="365C4DA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Ethics Committee Approval Effectiveness Start Date</w:t>
            </w:r>
          </w:p>
        </w:tc>
        <w:tc>
          <w:tcPr>
            <w:tcW w:w="1170" w:type="dxa"/>
            <w:noWrap/>
            <w:hideMark/>
          </w:tcPr>
          <w:p w14:paraId="0E1C9D2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7AC5703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E38D14B" w14:textId="77777777" w:rsidTr="00B30B5C">
        <w:trPr>
          <w:trHeight w:val="290"/>
        </w:trPr>
        <w:tc>
          <w:tcPr>
            <w:tcW w:w="1360" w:type="dxa"/>
            <w:noWrap/>
            <w:hideMark/>
          </w:tcPr>
          <w:p w14:paraId="60220C9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(0012,0087)</w:t>
            </w:r>
          </w:p>
        </w:tc>
        <w:tc>
          <w:tcPr>
            <w:tcW w:w="4940" w:type="dxa"/>
            <w:noWrap/>
            <w:hideMark/>
          </w:tcPr>
          <w:p w14:paraId="1548C84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Ethics Committee Approval Effectiveness End Date</w:t>
            </w:r>
          </w:p>
        </w:tc>
        <w:tc>
          <w:tcPr>
            <w:tcW w:w="1170" w:type="dxa"/>
            <w:noWrap/>
            <w:hideMark/>
          </w:tcPr>
          <w:p w14:paraId="24382F1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1A72B93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ADF5E14" w14:textId="77777777" w:rsidTr="00B30B5C">
        <w:trPr>
          <w:trHeight w:val="290"/>
        </w:trPr>
        <w:tc>
          <w:tcPr>
            <w:tcW w:w="1360" w:type="dxa"/>
            <w:noWrap/>
            <w:hideMark/>
          </w:tcPr>
          <w:p w14:paraId="24C2015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(0014,407C)</w:t>
            </w:r>
          </w:p>
        </w:tc>
        <w:tc>
          <w:tcPr>
            <w:tcW w:w="4940" w:type="dxa"/>
            <w:noWrap/>
            <w:hideMark/>
          </w:tcPr>
          <w:p w14:paraId="41B9367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Calibration Time</w:t>
            </w:r>
          </w:p>
        </w:tc>
        <w:tc>
          <w:tcPr>
            <w:tcW w:w="1170" w:type="dxa"/>
            <w:noWrap/>
            <w:hideMark/>
          </w:tcPr>
          <w:p w14:paraId="796AB23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0D42E88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05B18D0" w14:textId="77777777" w:rsidTr="00B30B5C">
        <w:trPr>
          <w:trHeight w:val="290"/>
        </w:trPr>
        <w:tc>
          <w:tcPr>
            <w:tcW w:w="1360" w:type="dxa"/>
            <w:noWrap/>
            <w:hideMark/>
          </w:tcPr>
          <w:p w14:paraId="462919B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(0014,407E)</w:t>
            </w:r>
          </w:p>
        </w:tc>
        <w:tc>
          <w:tcPr>
            <w:tcW w:w="4940" w:type="dxa"/>
            <w:noWrap/>
            <w:hideMark/>
          </w:tcPr>
          <w:p w14:paraId="31CBF29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Calibration Date</w:t>
            </w:r>
          </w:p>
        </w:tc>
        <w:tc>
          <w:tcPr>
            <w:tcW w:w="1170" w:type="dxa"/>
            <w:noWrap/>
            <w:hideMark/>
          </w:tcPr>
          <w:p w14:paraId="78259F4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565B871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736BC8A" w14:textId="77777777" w:rsidTr="00B30B5C">
        <w:trPr>
          <w:trHeight w:val="290"/>
        </w:trPr>
        <w:tc>
          <w:tcPr>
            <w:tcW w:w="1360" w:type="dxa"/>
            <w:noWrap/>
            <w:hideMark/>
          </w:tcPr>
          <w:p w14:paraId="11D39CA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(0016,002B)</w:t>
            </w:r>
          </w:p>
        </w:tc>
        <w:tc>
          <w:tcPr>
            <w:tcW w:w="4940" w:type="dxa"/>
            <w:noWrap/>
            <w:hideMark/>
          </w:tcPr>
          <w:p w14:paraId="7E2DC29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Maker Note</w:t>
            </w:r>
          </w:p>
        </w:tc>
        <w:tc>
          <w:tcPr>
            <w:tcW w:w="1170" w:type="dxa"/>
            <w:noWrap/>
            <w:hideMark/>
          </w:tcPr>
          <w:p w14:paraId="3C8F8B8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OB</w:t>
            </w:r>
          </w:p>
        </w:tc>
        <w:tc>
          <w:tcPr>
            <w:tcW w:w="2155" w:type="dxa"/>
            <w:noWrap/>
            <w:hideMark/>
          </w:tcPr>
          <w:p w14:paraId="69E87E0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46FEC38" w14:textId="77777777" w:rsidTr="00B30B5C">
        <w:trPr>
          <w:trHeight w:val="290"/>
        </w:trPr>
        <w:tc>
          <w:tcPr>
            <w:tcW w:w="1360" w:type="dxa"/>
            <w:noWrap/>
            <w:hideMark/>
          </w:tcPr>
          <w:p w14:paraId="29EBBB3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(0016,004B)</w:t>
            </w:r>
          </w:p>
        </w:tc>
        <w:tc>
          <w:tcPr>
            <w:tcW w:w="4940" w:type="dxa"/>
            <w:noWrap/>
            <w:hideMark/>
          </w:tcPr>
          <w:p w14:paraId="537B33C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Device Setting Description</w:t>
            </w:r>
          </w:p>
        </w:tc>
        <w:tc>
          <w:tcPr>
            <w:tcW w:w="1170" w:type="dxa"/>
            <w:noWrap/>
            <w:hideMark/>
          </w:tcPr>
          <w:p w14:paraId="387F507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OB</w:t>
            </w:r>
          </w:p>
        </w:tc>
        <w:tc>
          <w:tcPr>
            <w:tcW w:w="2155" w:type="dxa"/>
            <w:noWrap/>
            <w:hideMark/>
          </w:tcPr>
          <w:p w14:paraId="073E848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A3E185F" w14:textId="77777777" w:rsidTr="00B30B5C">
        <w:trPr>
          <w:trHeight w:val="290"/>
        </w:trPr>
        <w:tc>
          <w:tcPr>
            <w:tcW w:w="1360" w:type="dxa"/>
            <w:noWrap/>
            <w:hideMark/>
          </w:tcPr>
          <w:p w14:paraId="54C5CF6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(0016,004D)</w:t>
            </w:r>
          </w:p>
        </w:tc>
        <w:tc>
          <w:tcPr>
            <w:tcW w:w="4940" w:type="dxa"/>
            <w:noWrap/>
            <w:hideMark/>
          </w:tcPr>
          <w:p w14:paraId="43B2589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Camera Owner Name</w:t>
            </w:r>
          </w:p>
        </w:tc>
        <w:tc>
          <w:tcPr>
            <w:tcW w:w="1170" w:type="dxa"/>
            <w:noWrap/>
            <w:hideMark/>
          </w:tcPr>
          <w:p w14:paraId="2BFD7F3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UT</w:t>
            </w:r>
          </w:p>
        </w:tc>
        <w:tc>
          <w:tcPr>
            <w:tcW w:w="2155" w:type="dxa"/>
            <w:noWrap/>
            <w:hideMark/>
          </w:tcPr>
          <w:p w14:paraId="3705F2B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1A5A25F" w14:textId="77777777" w:rsidTr="00B30B5C">
        <w:trPr>
          <w:trHeight w:val="290"/>
        </w:trPr>
        <w:tc>
          <w:tcPr>
            <w:tcW w:w="1360" w:type="dxa"/>
            <w:noWrap/>
            <w:hideMark/>
          </w:tcPr>
          <w:p w14:paraId="3B39DAF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(0016,004E)</w:t>
            </w:r>
          </w:p>
        </w:tc>
        <w:tc>
          <w:tcPr>
            <w:tcW w:w="4940" w:type="dxa"/>
            <w:noWrap/>
            <w:hideMark/>
          </w:tcPr>
          <w:p w14:paraId="35910EB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Lens Specification</w:t>
            </w:r>
          </w:p>
        </w:tc>
        <w:tc>
          <w:tcPr>
            <w:tcW w:w="1170" w:type="dxa"/>
            <w:noWrap/>
            <w:hideMark/>
          </w:tcPr>
          <w:p w14:paraId="18EE610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DS</w:t>
            </w:r>
          </w:p>
        </w:tc>
        <w:tc>
          <w:tcPr>
            <w:tcW w:w="2155" w:type="dxa"/>
            <w:noWrap/>
            <w:hideMark/>
          </w:tcPr>
          <w:p w14:paraId="0C0D9F5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FEBE590" w14:textId="77777777" w:rsidTr="00B30B5C">
        <w:trPr>
          <w:trHeight w:val="290"/>
        </w:trPr>
        <w:tc>
          <w:tcPr>
            <w:tcW w:w="1360" w:type="dxa"/>
            <w:noWrap/>
            <w:hideMark/>
          </w:tcPr>
          <w:p w14:paraId="4A52D5F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(0016,004F)</w:t>
            </w:r>
          </w:p>
        </w:tc>
        <w:tc>
          <w:tcPr>
            <w:tcW w:w="4940" w:type="dxa"/>
            <w:noWrap/>
            <w:hideMark/>
          </w:tcPr>
          <w:p w14:paraId="66E7ABE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Lens Make</w:t>
            </w:r>
          </w:p>
        </w:tc>
        <w:tc>
          <w:tcPr>
            <w:tcW w:w="1170" w:type="dxa"/>
            <w:noWrap/>
            <w:hideMark/>
          </w:tcPr>
          <w:p w14:paraId="60BA277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UT</w:t>
            </w:r>
          </w:p>
        </w:tc>
        <w:tc>
          <w:tcPr>
            <w:tcW w:w="2155" w:type="dxa"/>
            <w:noWrap/>
            <w:hideMark/>
          </w:tcPr>
          <w:p w14:paraId="6089C23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6D65282" w14:textId="77777777" w:rsidTr="00B30B5C">
        <w:trPr>
          <w:trHeight w:val="290"/>
        </w:trPr>
        <w:tc>
          <w:tcPr>
            <w:tcW w:w="1360" w:type="dxa"/>
            <w:noWrap/>
            <w:hideMark/>
          </w:tcPr>
          <w:p w14:paraId="37D2804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(0016,0050)</w:t>
            </w:r>
          </w:p>
        </w:tc>
        <w:tc>
          <w:tcPr>
            <w:tcW w:w="4940" w:type="dxa"/>
            <w:noWrap/>
            <w:hideMark/>
          </w:tcPr>
          <w:p w14:paraId="2190222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Lens Model</w:t>
            </w:r>
          </w:p>
        </w:tc>
        <w:tc>
          <w:tcPr>
            <w:tcW w:w="1170" w:type="dxa"/>
            <w:noWrap/>
            <w:hideMark/>
          </w:tcPr>
          <w:p w14:paraId="3179E28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UT</w:t>
            </w:r>
          </w:p>
        </w:tc>
        <w:tc>
          <w:tcPr>
            <w:tcW w:w="2155" w:type="dxa"/>
            <w:noWrap/>
            <w:hideMark/>
          </w:tcPr>
          <w:p w14:paraId="2BF4BBD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BA51EED" w14:textId="77777777" w:rsidTr="00B30B5C">
        <w:trPr>
          <w:trHeight w:val="290"/>
        </w:trPr>
        <w:tc>
          <w:tcPr>
            <w:tcW w:w="1360" w:type="dxa"/>
            <w:noWrap/>
            <w:hideMark/>
          </w:tcPr>
          <w:p w14:paraId="472842A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(0016,0051)</w:t>
            </w:r>
          </w:p>
        </w:tc>
        <w:tc>
          <w:tcPr>
            <w:tcW w:w="4940" w:type="dxa"/>
            <w:noWrap/>
            <w:hideMark/>
          </w:tcPr>
          <w:p w14:paraId="6E92036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Lens Serial Number</w:t>
            </w:r>
          </w:p>
        </w:tc>
        <w:tc>
          <w:tcPr>
            <w:tcW w:w="1170" w:type="dxa"/>
            <w:noWrap/>
            <w:hideMark/>
          </w:tcPr>
          <w:p w14:paraId="7299F84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UT</w:t>
            </w:r>
          </w:p>
        </w:tc>
        <w:tc>
          <w:tcPr>
            <w:tcW w:w="2155" w:type="dxa"/>
            <w:noWrap/>
            <w:hideMark/>
          </w:tcPr>
          <w:p w14:paraId="17D6EF4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A23AA97" w14:textId="77777777" w:rsidTr="00B30B5C">
        <w:trPr>
          <w:trHeight w:val="290"/>
        </w:trPr>
        <w:tc>
          <w:tcPr>
            <w:tcW w:w="1360" w:type="dxa"/>
            <w:noWrap/>
            <w:hideMark/>
          </w:tcPr>
          <w:p w14:paraId="78A0382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(0016,0070)</w:t>
            </w:r>
          </w:p>
        </w:tc>
        <w:tc>
          <w:tcPr>
            <w:tcW w:w="4940" w:type="dxa"/>
            <w:noWrap/>
            <w:hideMark/>
          </w:tcPr>
          <w:p w14:paraId="3597D42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GPS Version ID</w:t>
            </w:r>
          </w:p>
        </w:tc>
        <w:tc>
          <w:tcPr>
            <w:tcW w:w="1170" w:type="dxa"/>
            <w:noWrap/>
            <w:hideMark/>
          </w:tcPr>
          <w:p w14:paraId="1CB3238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OB</w:t>
            </w:r>
          </w:p>
        </w:tc>
        <w:tc>
          <w:tcPr>
            <w:tcW w:w="2155" w:type="dxa"/>
            <w:noWrap/>
            <w:hideMark/>
          </w:tcPr>
          <w:p w14:paraId="1F67BF5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78FB10A" w14:textId="77777777" w:rsidTr="00B30B5C">
        <w:trPr>
          <w:trHeight w:val="290"/>
        </w:trPr>
        <w:tc>
          <w:tcPr>
            <w:tcW w:w="1360" w:type="dxa"/>
            <w:noWrap/>
            <w:hideMark/>
          </w:tcPr>
          <w:p w14:paraId="7554621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(0016,0071)</w:t>
            </w:r>
          </w:p>
        </w:tc>
        <w:tc>
          <w:tcPr>
            <w:tcW w:w="4940" w:type="dxa"/>
            <w:noWrap/>
            <w:hideMark/>
          </w:tcPr>
          <w:p w14:paraId="4143A9C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GPS Latitude Ref</w:t>
            </w:r>
          </w:p>
        </w:tc>
        <w:tc>
          <w:tcPr>
            <w:tcW w:w="1170" w:type="dxa"/>
            <w:noWrap/>
            <w:hideMark/>
          </w:tcPr>
          <w:p w14:paraId="5BD6062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CS</w:t>
            </w:r>
          </w:p>
        </w:tc>
        <w:tc>
          <w:tcPr>
            <w:tcW w:w="2155" w:type="dxa"/>
            <w:noWrap/>
            <w:hideMark/>
          </w:tcPr>
          <w:p w14:paraId="3CB6B02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E354FA2" w14:textId="77777777" w:rsidTr="00B30B5C">
        <w:trPr>
          <w:trHeight w:val="290"/>
        </w:trPr>
        <w:tc>
          <w:tcPr>
            <w:tcW w:w="1360" w:type="dxa"/>
            <w:noWrap/>
            <w:hideMark/>
          </w:tcPr>
          <w:p w14:paraId="6E87984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(0016,0072)</w:t>
            </w:r>
          </w:p>
        </w:tc>
        <w:tc>
          <w:tcPr>
            <w:tcW w:w="4940" w:type="dxa"/>
            <w:noWrap/>
            <w:hideMark/>
          </w:tcPr>
          <w:p w14:paraId="62EAFA1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GPS Latitude</w:t>
            </w:r>
          </w:p>
        </w:tc>
        <w:tc>
          <w:tcPr>
            <w:tcW w:w="1170" w:type="dxa"/>
            <w:noWrap/>
            <w:hideMark/>
          </w:tcPr>
          <w:p w14:paraId="6B88699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DS</w:t>
            </w:r>
          </w:p>
        </w:tc>
        <w:tc>
          <w:tcPr>
            <w:tcW w:w="2155" w:type="dxa"/>
            <w:noWrap/>
            <w:hideMark/>
          </w:tcPr>
          <w:p w14:paraId="6B48AD8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C900432" w14:textId="77777777" w:rsidTr="00B30B5C">
        <w:trPr>
          <w:trHeight w:val="290"/>
        </w:trPr>
        <w:tc>
          <w:tcPr>
            <w:tcW w:w="1360" w:type="dxa"/>
            <w:noWrap/>
            <w:hideMark/>
          </w:tcPr>
          <w:p w14:paraId="3E3CD9F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(0016,0073)</w:t>
            </w:r>
          </w:p>
        </w:tc>
        <w:tc>
          <w:tcPr>
            <w:tcW w:w="4940" w:type="dxa"/>
            <w:noWrap/>
            <w:hideMark/>
          </w:tcPr>
          <w:p w14:paraId="3F83741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GPS Longitude Ref</w:t>
            </w:r>
          </w:p>
        </w:tc>
        <w:tc>
          <w:tcPr>
            <w:tcW w:w="1170" w:type="dxa"/>
            <w:noWrap/>
            <w:hideMark/>
          </w:tcPr>
          <w:p w14:paraId="310A2EA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CS</w:t>
            </w:r>
          </w:p>
        </w:tc>
        <w:tc>
          <w:tcPr>
            <w:tcW w:w="2155" w:type="dxa"/>
            <w:noWrap/>
            <w:hideMark/>
          </w:tcPr>
          <w:p w14:paraId="6EACF71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3EA09AF" w14:textId="77777777" w:rsidTr="00B30B5C">
        <w:trPr>
          <w:trHeight w:val="290"/>
        </w:trPr>
        <w:tc>
          <w:tcPr>
            <w:tcW w:w="1360" w:type="dxa"/>
            <w:noWrap/>
            <w:hideMark/>
          </w:tcPr>
          <w:p w14:paraId="3BFDE01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(0016,0074)</w:t>
            </w:r>
          </w:p>
        </w:tc>
        <w:tc>
          <w:tcPr>
            <w:tcW w:w="4940" w:type="dxa"/>
            <w:noWrap/>
            <w:hideMark/>
          </w:tcPr>
          <w:p w14:paraId="158A717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GPS Longitude</w:t>
            </w:r>
          </w:p>
        </w:tc>
        <w:tc>
          <w:tcPr>
            <w:tcW w:w="1170" w:type="dxa"/>
            <w:noWrap/>
            <w:hideMark/>
          </w:tcPr>
          <w:p w14:paraId="7B2F313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DS</w:t>
            </w:r>
          </w:p>
        </w:tc>
        <w:tc>
          <w:tcPr>
            <w:tcW w:w="2155" w:type="dxa"/>
            <w:noWrap/>
            <w:hideMark/>
          </w:tcPr>
          <w:p w14:paraId="5C805FD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2D3C148" w14:textId="77777777" w:rsidTr="00B30B5C">
        <w:trPr>
          <w:trHeight w:val="290"/>
        </w:trPr>
        <w:tc>
          <w:tcPr>
            <w:tcW w:w="1360" w:type="dxa"/>
            <w:noWrap/>
            <w:hideMark/>
          </w:tcPr>
          <w:p w14:paraId="0482501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(0016,0075)</w:t>
            </w:r>
          </w:p>
        </w:tc>
        <w:tc>
          <w:tcPr>
            <w:tcW w:w="4940" w:type="dxa"/>
            <w:noWrap/>
            <w:hideMark/>
          </w:tcPr>
          <w:p w14:paraId="16479A8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GPS Altitude Ref</w:t>
            </w:r>
          </w:p>
        </w:tc>
        <w:tc>
          <w:tcPr>
            <w:tcW w:w="1170" w:type="dxa"/>
            <w:noWrap/>
            <w:hideMark/>
          </w:tcPr>
          <w:p w14:paraId="5400503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US</w:t>
            </w:r>
          </w:p>
        </w:tc>
        <w:tc>
          <w:tcPr>
            <w:tcW w:w="2155" w:type="dxa"/>
            <w:noWrap/>
            <w:hideMark/>
          </w:tcPr>
          <w:p w14:paraId="2B12FF2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002C7A9" w14:textId="77777777" w:rsidTr="00B30B5C">
        <w:trPr>
          <w:trHeight w:val="290"/>
        </w:trPr>
        <w:tc>
          <w:tcPr>
            <w:tcW w:w="1360" w:type="dxa"/>
            <w:noWrap/>
            <w:hideMark/>
          </w:tcPr>
          <w:p w14:paraId="60AAA48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(0016,0076)</w:t>
            </w:r>
          </w:p>
        </w:tc>
        <w:tc>
          <w:tcPr>
            <w:tcW w:w="4940" w:type="dxa"/>
            <w:noWrap/>
            <w:hideMark/>
          </w:tcPr>
          <w:p w14:paraId="0D76797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GPS Altitude</w:t>
            </w:r>
          </w:p>
        </w:tc>
        <w:tc>
          <w:tcPr>
            <w:tcW w:w="1170" w:type="dxa"/>
            <w:noWrap/>
            <w:hideMark/>
          </w:tcPr>
          <w:p w14:paraId="151E29A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DS</w:t>
            </w:r>
          </w:p>
        </w:tc>
        <w:tc>
          <w:tcPr>
            <w:tcW w:w="2155" w:type="dxa"/>
            <w:noWrap/>
            <w:hideMark/>
          </w:tcPr>
          <w:p w14:paraId="41302B8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1A014EF" w14:textId="77777777" w:rsidTr="00B30B5C">
        <w:trPr>
          <w:trHeight w:val="290"/>
        </w:trPr>
        <w:tc>
          <w:tcPr>
            <w:tcW w:w="1360" w:type="dxa"/>
            <w:noWrap/>
            <w:hideMark/>
          </w:tcPr>
          <w:p w14:paraId="35B294A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(0016,0077)</w:t>
            </w:r>
          </w:p>
        </w:tc>
        <w:tc>
          <w:tcPr>
            <w:tcW w:w="4940" w:type="dxa"/>
            <w:noWrap/>
            <w:hideMark/>
          </w:tcPr>
          <w:p w14:paraId="1EFCD69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GPS Time Stamp</w:t>
            </w:r>
          </w:p>
        </w:tc>
        <w:tc>
          <w:tcPr>
            <w:tcW w:w="1170" w:type="dxa"/>
            <w:noWrap/>
            <w:hideMark/>
          </w:tcPr>
          <w:p w14:paraId="64C1C44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7894056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85F0D9E" w14:textId="77777777" w:rsidTr="00B30B5C">
        <w:trPr>
          <w:trHeight w:val="290"/>
        </w:trPr>
        <w:tc>
          <w:tcPr>
            <w:tcW w:w="1360" w:type="dxa"/>
            <w:noWrap/>
            <w:hideMark/>
          </w:tcPr>
          <w:p w14:paraId="555010D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(0016,0078)</w:t>
            </w:r>
          </w:p>
        </w:tc>
        <w:tc>
          <w:tcPr>
            <w:tcW w:w="4940" w:type="dxa"/>
            <w:noWrap/>
            <w:hideMark/>
          </w:tcPr>
          <w:p w14:paraId="7BA2867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GPS Satellites</w:t>
            </w:r>
          </w:p>
        </w:tc>
        <w:tc>
          <w:tcPr>
            <w:tcW w:w="1170" w:type="dxa"/>
            <w:noWrap/>
            <w:hideMark/>
          </w:tcPr>
          <w:p w14:paraId="250D107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UT</w:t>
            </w:r>
          </w:p>
        </w:tc>
        <w:tc>
          <w:tcPr>
            <w:tcW w:w="2155" w:type="dxa"/>
            <w:noWrap/>
            <w:hideMark/>
          </w:tcPr>
          <w:p w14:paraId="013E917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9DDB5A6" w14:textId="77777777" w:rsidTr="00B30B5C">
        <w:trPr>
          <w:trHeight w:val="290"/>
        </w:trPr>
        <w:tc>
          <w:tcPr>
            <w:tcW w:w="1360" w:type="dxa"/>
            <w:noWrap/>
            <w:hideMark/>
          </w:tcPr>
          <w:p w14:paraId="519A579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(0016,0079)</w:t>
            </w:r>
          </w:p>
        </w:tc>
        <w:tc>
          <w:tcPr>
            <w:tcW w:w="4940" w:type="dxa"/>
            <w:noWrap/>
            <w:hideMark/>
          </w:tcPr>
          <w:p w14:paraId="292018F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GPS Status</w:t>
            </w:r>
          </w:p>
        </w:tc>
        <w:tc>
          <w:tcPr>
            <w:tcW w:w="1170" w:type="dxa"/>
            <w:noWrap/>
            <w:hideMark/>
          </w:tcPr>
          <w:p w14:paraId="4F69DFD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CS</w:t>
            </w:r>
          </w:p>
        </w:tc>
        <w:tc>
          <w:tcPr>
            <w:tcW w:w="2155" w:type="dxa"/>
            <w:noWrap/>
            <w:hideMark/>
          </w:tcPr>
          <w:p w14:paraId="2BBE2D5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55975DB" w14:textId="77777777" w:rsidTr="00B30B5C">
        <w:trPr>
          <w:trHeight w:val="290"/>
        </w:trPr>
        <w:tc>
          <w:tcPr>
            <w:tcW w:w="1360" w:type="dxa"/>
            <w:noWrap/>
            <w:hideMark/>
          </w:tcPr>
          <w:p w14:paraId="098E7BB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(0016,007A)</w:t>
            </w:r>
          </w:p>
        </w:tc>
        <w:tc>
          <w:tcPr>
            <w:tcW w:w="4940" w:type="dxa"/>
            <w:noWrap/>
            <w:hideMark/>
          </w:tcPr>
          <w:p w14:paraId="3A2E0B1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GPS Measure Mode</w:t>
            </w:r>
          </w:p>
        </w:tc>
        <w:tc>
          <w:tcPr>
            <w:tcW w:w="1170" w:type="dxa"/>
            <w:noWrap/>
            <w:hideMark/>
          </w:tcPr>
          <w:p w14:paraId="136BDD0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CS</w:t>
            </w:r>
          </w:p>
        </w:tc>
        <w:tc>
          <w:tcPr>
            <w:tcW w:w="2155" w:type="dxa"/>
            <w:noWrap/>
            <w:hideMark/>
          </w:tcPr>
          <w:p w14:paraId="2C0C0CF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403D19E" w14:textId="77777777" w:rsidTr="00B30B5C">
        <w:trPr>
          <w:trHeight w:val="290"/>
        </w:trPr>
        <w:tc>
          <w:tcPr>
            <w:tcW w:w="1360" w:type="dxa"/>
            <w:noWrap/>
            <w:hideMark/>
          </w:tcPr>
          <w:p w14:paraId="340B398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(0016,007B)</w:t>
            </w:r>
          </w:p>
        </w:tc>
        <w:tc>
          <w:tcPr>
            <w:tcW w:w="4940" w:type="dxa"/>
            <w:noWrap/>
            <w:hideMark/>
          </w:tcPr>
          <w:p w14:paraId="2DAA201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GPS DOP</w:t>
            </w:r>
          </w:p>
        </w:tc>
        <w:tc>
          <w:tcPr>
            <w:tcW w:w="1170" w:type="dxa"/>
            <w:noWrap/>
            <w:hideMark/>
          </w:tcPr>
          <w:p w14:paraId="729E19D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DS</w:t>
            </w:r>
          </w:p>
        </w:tc>
        <w:tc>
          <w:tcPr>
            <w:tcW w:w="2155" w:type="dxa"/>
            <w:noWrap/>
            <w:hideMark/>
          </w:tcPr>
          <w:p w14:paraId="36519D1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7113D10" w14:textId="77777777" w:rsidTr="00B30B5C">
        <w:trPr>
          <w:trHeight w:val="290"/>
        </w:trPr>
        <w:tc>
          <w:tcPr>
            <w:tcW w:w="1360" w:type="dxa"/>
            <w:noWrap/>
            <w:hideMark/>
          </w:tcPr>
          <w:p w14:paraId="518D93E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(0016,007C)</w:t>
            </w:r>
          </w:p>
        </w:tc>
        <w:tc>
          <w:tcPr>
            <w:tcW w:w="4940" w:type="dxa"/>
            <w:noWrap/>
            <w:hideMark/>
          </w:tcPr>
          <w:p w14:paraId="3F71034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GPS Speed Ref</w:t>
            </w:r>
          </w:p>
        </w:tc>
        <w:tc>
          <w:tcPr>
            <w:tcW w:w="1170" w:type="dxa"/>
            <w:noWrap/>
            <w:hideMark/>
          </w:tcPr>
          <w:p w14:paraId="6D97914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CS</w:t>
            </w:r>
          </w:p>
        </w:tc>
        <w:tc>
          <w:tcPr>
            <w:tcW w:w="2155" w:type="dxa"/>
            <w:noWrap/>
            <w:hideMark/>
          </w:tcPr>
          <w:p w14:paraId="6AAC825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62B83D2" w14:textId="77777777" w:rsidTr="00B30B5C">
        <w:trPr>
          <w:trHeight w:val="290"/>
        </w:trPr>
        <w:tc>
          <w:tcPr>
            <w:tcW w:w="1360" w:type="dxa"/>
            <w:noWrap/>
            <w:hideMark/>
          </w:tcPr>
          <w:p w14:paraId="6B60798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(0016,007D)</w:t>
            </w:r>
          </w:p>
        </w:tc>
        <w:tc>
          <w:tcPr>
            <w:tcW w:w="4940" w:type="dxa"/>
            <w:noWrap/>
            <w:hideMark/>
          </w:tcPr>
          <w:p w14:paraId="6F22633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GPS Speed</w:t>
            </w:r>
          </w:p>
        </w:tc>
        <w:tc>
          <w:tcPr>
            <w:tcW w:w="1170" w:type="dxa"/>
            <w:noWrap/>
            <w:hideMark/>
          </w:tcPr>
          <w:p w14:paraId="1546147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DS</w:t>
            </w:r>
          </w:p>
        </w:tc>
        <w:tc>
          <w:tcPr>
            <w:tcW w:w="2155" w:type="dxa"/>
            <w:noWrap/>
            <w:hideMark/>
          </w:tcPr>
          <w:p w14:paraId="3C8C1C6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014BA43" w14:textId="77777777" w:rsidTr="00B30B5C">
        <w:trPr>
          <w:trHeight w:val="290"/>
        </w:trPr>
        <w:tc>
          <w:tcPr>
            <w:tcW w:w="1360" w:type="dxa"/>
            <w:noWrap/>
            <w:hideMark/>
          </w:tcPr>
          <w:p w14:paraId="2E6D03A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(0016,007E)</w:t>
            </w:r>
          </w:p>
        </w:tc>
        <w:tc>
          <w:tcPr>
            <w:tcW w:w="4940" w:type="dxa"/>
            <w:noWrap/>
            <w:hideMark/>
          </w:tcPr>
          <w:p w14:paraId="2731FAE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GPS Track Ref</w:t>
            </w:r>
          </w:p>
        </w:tc>
        <w:tc>
          <w:tcPr>
            <w:tcW w:w="1170" w:type="dxa"/>
            <w:noWrap/>
            <w:hideMark/>
          </w:tcPr>
          <w:p w14:paraId="4372621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CS</w:t>
            </w:r>
          </w:p>
        </w:tc>
        <w:tc>
          <w:tcPr>
            <w:tcW w:w="2155" w:type="dxa"/>
            <w:noWrap/>
            <w:hideMark/>
          </w:tcPr>
          <w:p w14:paraId="1629790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FD38215" w14:textId="77777777" w:rsidTr="00B30B5C">
        <w:trPr>
          <w:trHeight w:val="290"/>
        </w:trPr>
        <w:tc>
          <w:tcPr>
            <w:tcW w:w="1360" w:type="dxa"/>
            <w:noWrap/>
            <w:hideMark/>
          </w:tcPr>
          <w:p w14:paraId="463A896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(0016,007F)</w:t>
            </w:r>
          </w:p>
        </w:tc>
        <w:tc>
          <w:tcPr>
            <w:tcW w:w="4940" w:type="dxa"/>
            <w:noWrap/>
            <w:hideMark/>
          </w:tcPr>
          <w:p w14:paraId="4EB7532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GPS Track</w:t>
            </w:r>
          </w:p>
        </w:tc>
        <w:tc>
          <w:tcPr>
            <w:tcW w:w="1170" w:type="dxa"/>
            <w:noWrap/>
            <w:hideMark/>
          </w:tcPr>
          <w:p w14:paraId="69FD9AE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DS</w:t>
            </w:r>
          </w:p>
        </w:tc>
        <w:tc>
          <w:tcPr>
            <w:tcW w:w="2155" w:type="dxa"/>
            <w:noWrap/>
            <w:hideMark/>
          </w:tcPr>
          <w:p w14:paraId="412BFE9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51F867D" w14:textId="77777777" w:rsidTr="00B30B5C">
        <w:trPr>
          <w:trHeight w:val="290"/>
        </w:trPr>
        <w:tc>
          <w:tcPr>
            <w:tcW w:w="1360" w:type="dxa"/>
            <w:noWrap/>
            <w:hideMark/>
          </w:tcPr>
          <w:p w14:paraId="0032508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(0016,0080)</w:t>
            </w:r>
          </w:p>
        </w:tc>
        <w:tc>
          <w:tcPr>
            <w:tcW w:w="4940" w:type="dxa"/>
            <w:noWrap/>
            <w:hideMark/>
          </w:tcPr>
          <w:p w14:paraId="2548DA6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GPS Img Direction Ref</w:t>
            </w:r>
          </w:p>
        </w:tc>
        <w:tc>
          <w:tcPr>
            <w:tcW w:w="1170" w:type="dxa"/>
            <w:noWrap/>
            <w:hideMark/>
          </w:tcPr>
          <w:p w14:paraId="76F0AA6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CS</w:t>
            </w:r>
          </w:p>
        </w:tc>
        <w:tc>
          <w:tcPr>
            <w:tcW w:w="2155" w:type="dxa"/>
            <w:noWrap/>
            <w:hideMark/>
          </w:tcPr>
          <w:p w14:paraId="09C6A7C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6EDC45A" w14:textId="77777777" w:rsidTr="00B30B5C">
        <w:trPr>
          <w:trHeight w:val="290"/>
        </w:trPr>
        <w:tc>
          <w:tcPr>
            <w:tcW w:w="1360" w:type="dxa"/>
            <w:noWrap/>
            <w:hideMark/>
          </w:tcPr>
          <w:p w14:paraId="4577334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(0016,0081)</w:t>
            </w:r>
          </w:p>
        </w:tc>
        <w:tc>
          <w:tcPr>
            <w:tcW w:w="4940" w:type="dxa"/>
            <w:noWrap/>
            <w:hideMark/>
          </w:tcPr>
          <w:p w14:paraId="08F77B7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GPS Img Direction</w:t>
            </w:r>
          </w:p>
        </w:tc>
        <w:tc>
          <w:tcPr>
            <w:tcW w:w="1170" w:type="dxa"/>
            <w:noWrap/>
            <w:hideMark/>
          </w:tcPr>
          <w:p w14:paraId="19487F6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DS</w:t>
            </w:r>
          </w:p>
        </w:tc>
        <w:tc>
          <w:tcPr>
            <w:tcW w:w="2155" w:type="dxa"/>
            <w:noWrap/>
            <w:hideMark/>
          </w:tcPr>
          <w:p w14:paraId="0D4CD0A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72709AA" w14:textId="77777777" w:rsidTr="00B30B5C">
        <w:trPr>
          <w:trHeight w:val="290"/>
        </w:trPr>
        <w:tc>
          <w:tcPr>
            <w:tcW w:w="1360" w:type="dxa"/>
            <w:noWrap/>
            <w:hideMark/>
          </w:tcPr>
          <w:p w14:paraId="7A928C2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(0016,0082)</w:t>
            </w:r>
          </w:p>
        </w:tc>
        <w:tc>
          <w:tcPr>
            <w:tcW w:w="4940" w:type="dxa"/>
            <w:noWrap/>
            <w:hideMark/>
          </w:tcPr>
          <w:p w14:paraId="6318B89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GPS Map Datum</w:t>
            </w:r>
          </w:p>
        </w:tc>
        <w:tc>
          <w:tcPr>
            <w:tcW w:w="1170" w:type="dxa"/>
            <w:noWrap/>
            <w:hideMark/>
          </w:tcPr>
          <w:p w14:paraId="466E910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UT</w:t>
            </w:r>
          </w:p>
        </w:tc>
        <w:tc>
          <w:tcPr>
            <w:tcW w:w="2155" w:type="dxa"/>
            <w:noWrap/>
            <w:hideMark/>
          </w:tcPr>
          <w:p w14:paraId="1ABEDCB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A79A3C4" w14:textId="77777777" w:rsidTr="00B30B5C">
        <w:trPr>
          <w:trHeight w:val="290"/>
        </w:trPr>
        <w:tc>
          <w:tcPr>
            <w:tcW w:w="1360" w:type="dxa"/>
            <w:noWrap/>
            <w:hideMark/>
          </w:tcPr>
          <w:p w14:paraId="1FAA91C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(0016,0083)</w:t>
            </w:r>
          </w:p>
        </w:tc>
        <w:tc>
          <w:tcPr>
            <w:tcW w:w="4940" w:type="dxa"/>
            <w:noWrap/>
            <w:hideMark/>
          </w:tcPr>
          <w:p w14:paraId="6DA7630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GPS Dest Latitude Ref</w:t>
            </w:r>
          </w:p>
        </w:tc>
        <w:tc>
          <w:tcPr>
            <w:tcW w:w="1170" w:type="dxa"/>
            <w:noWrap/>
            <w:hideMark/>
          </w:tcPr>
          <w:p w14:paraId="498EADF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CS</w:t>
            </w:r>
          </w:p>
        </w:tc>
        <w:tc>
          <w:tcPr>
            <w:tcW w:w="2155" w:type="dxa"/>
            <w:noWrap/>
            <w:hideMark/>
          </w:tcPr>
          <w:p w14:paraId="01B43C4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CE4AEAE" w14:textId="77777777" w:rsidTr="00B30B5C">
        <w:trPr>
          <w:trHeight w:val="290"/>
        </w:trPr>
        <w:tc>
          <w:tcPr>
            <w:tcW w:w="1360" w:type="dxa"/>
            <w:noWrap/>
            <w:hideMark/>
          </w:tcPr>
          <w:p w14:paraId="278CA1F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(0016,0084)</w:t>
            </w:r>
          </w:p>
        </w:tc>
        <w:tc>
          <w:tcPr>
            <w:tcW w:w="4940" w:type="dxa"/>
            <w:noWrap/>
            <w:hideMark/>
          </w:tcPr>
          <w:p w14:paraId="592DA88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GPS Dest Latitude</w:t>
            </w:r>
          </w:p>
        </w:tc>
        <w:tc>
          <w:tcPr>
            <w:tcW w:w="1170" w:type="dxa"/>
            <w:noWrap/>
            <w:hideMark/>
          </w:tcPr>
          <w:p w14:paraId="47A797F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DS</w:t>
            </w:r>
          </w:p>
        </w:tc>
        <w:tc>
          <w:tcPr>
            <w:tcW w:w="2155" w:type="dxa"/>
            <w:noWrap/>
            <w:hideMark/>
          </w:tcPr>
          <w:p w14:paraId="037EA74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D2A1A9B" w14:textId="77777777" w:rsidTr="00B30B5C">
        <w:trPr>
          <w:trHeight w:val="290"/>
        </w:trPr>
        <w:tc>
          <w:tcPr>
            <w:tcW w:w="1360" w:type="dxa"/>
            <w:noWrap/>
            <w:hideMark/>
          </w:tcPr>
          <w:p w14:paraId="5C0E192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(0016,0085)</w:t>
            </w:r>
          </w:p>
        </w:tc>
        <w:tc>
          <w:tcPr>
            <w:tcW w:w="4940" w:type="dxa"/>
            <w:noWrap/>
            <w:hideMark/>
          </w:tcPr>
          <w:p w14:paraId="23E80C7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GPS Dest Longitude Ref</w:t>
            </w:r>
          </w:p>
        </w:tc>
        <w:tc>
          <w:tcPr>
            <w:tcW w:w="1170" w:type="dxa"/>
            <w:noWrap/>
            <w:hideMark/>
          </w:tcPr>
          <w:p w14:paraId="1833118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CS</w:t>
            </w:r>
          </w:p>
        </w:tc>
        <w:tc>
          <w:tcPr>
            <w:tcW w:w="2155" w:type="dxa"/>
            <w:noWrap/>
            <w:hideMark/>
          </w:tcPr>
          <w:p w14:paraId="7A33B81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F6F92A3" w14:textId="77777777" w:rsidTr="00B30B5C">
        <w:trPr>
          <w:trHeight w:val="290"/>
        </w:trPr>
        <w:tc>
          <w:tcPr>
            <w:tcW w:w="1360" w:type="dxa"/>
            <w:noWrap/>
            <w:hideMark/>
          </w:tcPr>
          <w:p w14:paraId="434B747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(0016,0086)</w:t>
            </w:r>
          </w:p>
        </w:tc>
        <w:tc>
          <w:tcPr>
            <w:tcW w:w="4940" w:type="dxa"/>
            <w:noWrap/>
            <w:hideMark/>
          </w:tcPr>
          <w:p w14:paraId="40BFCFF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GPS Dest Longitude</w:t>
            </w:r>
          </w:p>
        </w:tc>
        <w:tc>
          <w:tcPr>
            <w:tcW w:w="1170" w:type="dxa"/>
            <w:noWrap/>
            <w:hideMark/>
          </w:tcPr>
          <w:p w14:paraId="199B508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DS</w:t>
            </w:r>
          </w:p>
        </w:tc>
        <w:tc>
          <w:tcPr>
            <w:tcW w:w="2155" w:type="dxa"/>
            <w:noWrap/>
            <w:hideMark/>
          </w:tcPr>
          <w:p w14:paraId="766C9A7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FC7BC67" w14:textId="77777777" w:rsidTr="00B30B5C">
        <w:trPr>
          <w:trHeight w:val="290"/>
        </w:trPr>
        <w:tc>
          <w:tcPr>
            <w:tcW w:w="1360" w:type="dxa"/>
            <w:noWrap/>
            <w:hideMark/>
          </w:tcPr>
          <w:p w14:paraId="3659605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lastRenderedPageBreak/>
              <w:t>(0016,0087)</w:t>
            </w:r>
          </w:p>
        </w:tc>
        <w:tc>
          <w:tcPr>
            <w:tcW w:w="4940" w:type="dxa"/>
            <w:noWrap/>
            <w:hideMark/>
          </w:tcPr>
          <w:p w14:paraId="1DD1BD6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GPS Dest Bearing Ref</w:t>
            </w:r>
          </w:p>
        </w:tc>
        <w:tc>
          <w:tcPr>
            <w:tcW w:w="1170" w:type="dxa"/>
            <w:noWrap/>
            <w:hideMark/>
          </w:tcPr>
          <w:p w14:paraId="125AE89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CS</w:t>
            </w:r>
          </w:p>
        </w:tc>
        <w:tc>
          <w:tcPr>
            <w:tcW w:w="2155" w:type="dxa"/>
            <w:noWrap/>
            <w:hideMark/>
          </w:tcPr>
          <w:p w14:paraId="4498AA3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71C2992" w14:textId="77777777" w:rsidTr="00B30B5C">
        <w:trPr>
          <w:trHeight w:val="290"/>
        </w:trPr>
        <w:tc>
          <w:tcPr>
            <w:tcW w:w="1360" w:type="dxa"/>
            <w:noWrap/>
            <w:hideMark/>
          </w:tcPr>
          <w:p w14:paraId="1C9397E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(0016,0088)</w:t>
            </w:r>
          </w:p>
        </w:tc>
        <w:tc>
          <w:tcPr>
            <w:tcW w:w="4940" w:type="dxa"/>
            <w:noWrap/>
            <w:hideMark/>
          </w:tcPr>
          <w:p w14:paraId="6536721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GPS Dest Bearing</w:t>
            </w:r>
          </w:p>
        </w:tc>
        <w:tc>
          <w:tcPr>
            <w:tcW w:w="1170" w:type="dxa"/>
            <w:noWrap/>
            <w:hideMark/>
          </w:tcPr>
          <w:p w14:paraId="74C4F1D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DS</w:t>
            </w:r>
          </w:p>
        </w:tc>
        <w:tc>
          <w:tcPr>
            <w:tcW w:w="2155" w:type="dxa"/>
            <w:noWrap/>
            <w:hideMark/>
          </w:tcPr>
          <w:p w14:paraId="427FACF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F969D72" w14:textId="77777777" w:rsidTr="00B30B5C">
        <w:trPr>
          <w:trHeight w:val="290"/>
        </w:trPr>
        <w:tc>
          <w:tcPr>
            <w:tcW w:w="1360" w:type="dxa"/>
            <w:noWrap/>
            <w:hideMark/>
          </w:tcPr>
          <w:p w14:paraId="4E73A0B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(0016,0089)</w:t>
            </w:r>
          </w:p>
        </w:tc>
        <w:tc>
          <w:tcPr>
            <w:tcW w:w="4940" w:type="dxa"/>
            <w:noWrap/>
            <w:hideMark/>
          </w:tcPr>
          <w:p w14:paraId="44E8EAF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GPS Dest Distance Ref</w:t>
            </w:r>
          </w:p>
        </w:tc>
        <w:tc>
          <w:tcPr>
            <w:tcW w:w="1170" w:type="dxa"/>
            <w:noWrap/>
            <w:hideMark/>
          </w:tcPr>
          <w:p w14:paraId="368BBE5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CS</w:t>
            </w:r>
          </w:p>
        </w:tc>
        <w:tc>
          <w:tcPr>
            <w:tcW w:w="2155" w:type="dxa"/>
            <w:noWrap/>
            <w:hideMark/>
          </w:tcPr>
          <w:p w14:paraId="2A11953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1AA16F9" w14:textId="77777777" w:rsidTr="00B30B5C">
        <w:trPr>
          <w:trHeight w:val="290"/>
        </w:trPr>
        <w:tc>
          <w:tcPr>
            <w:tcW w:w="1360" w:type="dxa"/>
            <w:noWrap/>
            <w:hideMark/>
          </w:tcPr>
          <w:p w14:paraId="5023144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(0016,008A)</w:t>
            </w:r>
          </w:p>
        </w:tc>
        <w:tc>
          <w:tcPr>
            <w:tcW w:w="4940" w:type="dxa"/>
            <w:noWrap/>
            <w:hideMark/>
          </w:tcPr>
          <w:p w14:paraId="6CCDB6F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GPS Dest Distance</w:t>
            </w:r>
          </w:p>
        </w:tc>
        <w:tc>
          <w:tcPr>
            <w:tcW w:w="1170" w:type="dxa"/>
            <w:noWrap/>
            <w:hideMark/>
          </w:tcPr>
          <w:p w14:paraId="2AF207E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DS</w:t>
            </w:r>
          </w:p>
        </w:tc>
        <w:tc>
          <w:tcPr>
            <w:tcW w:w="2155" w:type="dxa"/>
            <w:noWrap/>
            <w:hideMark/>
          </w:tcPr>
          <w:p w14:paraId="2225729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29CC403" w14:textId="77777777" w:rsidTr="00B30B5C">
        <w:trPr>
          <w:trHeight w:val="290"/>
        </w:trPr>
        <w:tc>
          <w:tcPr>
            <w:tcW w:w="1360" w:type="dxa"/>
            <w:noWrap/>
            <w:hideMark/>
          </w:tcPr>
          <w:p w14:paraId="45401B8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(0016,008B)</w:t>
            </w:r>
          </w:p>
        </w:tc>
        <w:tc>
          <w:tcPr>
            <w:tcW w:w="4940" w:type="dxa"/>
            <w:noWrap/>
            <w:hideMark/>
          </w:tcPr>
          <w:p w14:paraId="476E134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GPS Processing Method</w:t>
            </w:r>
          </w:p>
        </w:tc>
        <w:tc>
          <w:tcPr>
            <w:tcW w:w="1170" w:type="dxa"/>
            <w:noWrap/>
            <w:hideMark/>
          </w:tcPr>
          <w:p w14:paraId="64E5FB2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OB</w:t>
            </w:r>
          </w:p>
        </w:tc>
        <w:tc>
          <w:tcPr>
            <w:tcW w:w="2155" w:type="dxa"/>
            <w:noWrap/>
            <w:hideMark/>
          </w:tcPr>
          <w:p w14:paraId="65E0229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6AD58F8" w14:textId="77777777" w:rsidTr="00B30B5C">
        <w:trPr>
          <w:trHeight w:val="290"/>
        </w:trPr>
        <w:tc>
          <w:tcPr>
            <w:tcW w:w="1360" w:type="dxa"/>
            <w:noWrap/>
            <w:hideMark/>
          </w:tcPr>
          <w:p w14:paraId="3318A54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(0016,008C)</w:t>
            </w:r>
          </w:p>
        </w:tc>
        <w:tc>
          <w:tcPr>
            <w:tcW w:w="4940" w:type="dxa"/>
            <w:noWrap/>
            <w:hideMark/>
          </w:tcPr>
          <w:p w14:paraId="53891D6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GPS Area Information</w:t>
            </w:r>
          </w:p>
        </w:tc>
        <w:tc>
          <w:tcPr>
            <w:tcW w:w="1170" w:type="dxa"/>
            <w:noWrap/>
            <w:hideMark/>
          </w:tcPr>
          <w:p w14:paraId="4E3A1AB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OB</w:t>
            </w:r>
          </w:p>
        </w:tc>
        <w:tc>
          <w:tcPr>
            <w:tcW w:w="2155" w:type="dxa"/>
            <w:noWrap/>
            <w:hideMark/>
          </w:tcPr>
          <w:p w14:paraId="261FA29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7C6FB76" w14:textId="77777777" w:rsidTr="00B30B5C">
        <w:trPr>
          <w:trHeight w:val="290"/>
        </w:trPr>
        <w:tc>
          <w:tcPr>
            <w:tcW w:w="1360" w:type="dxa"/>
            <w:noWrap/>
            <w:hideMark/>
          </w:tcPr>
          <w:p w14:paraId="633ADAF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(0016,008D)</w:t>
            </w:r>
          </w:p>
        </w:tc>
        <w:tc>
          <w:tcPr>
            <w:tcW w:w="4940" w:type="dxa"/>
            <w:noWrap/>
            <w:hideMark/>
          </w:tcPr>
          <w:p w14:paraId="63EF0A6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GPS Date Stamp</w:t>
            </w:r>
          </w:p>
        </w:tc>
        <w:tc>
          <w:tcPr>
            <w:tcW w:w="1170" w:type="dxa"/>
            <w:noWrap/>
            <w:hideMark/>
          </w:tcPr>
          <w:p w14:paraId="646ECEA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09FA060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33ECF46" w14:textId="77777777" w:rsidTr="00B30B5C">
        <w:trPr>
          <w:trHeight w:val="290"/>
        </w:trPr>
        <w:tc>
          <w:tcPr>
            <w:tcW w:w="1360" w:type="dxa"/>
            <w:noWrap/>
            <w:hideMark/>
          </w:tcPr>
          <w:p w14:paraId="07A9B67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(0016,008E)</w:t>
            </w:r>
          </w:p>
        </w:tc>
        <w:tc>
          <w:tcPr>
            <w:tcW w:w="4940" w:type="dxa"/>
            <w:noWrap/>
            <w:hideMark/>
          </w:tcPr>
          <w:p w14:paraId="14C88EA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GPS Differential</w:t>
            </w:r>
          </w:p>
        </w:tc>
        <w:tc>
          <w:tcPr>
            <w:tcW w:w="1170" w:type="dxa"/>
            <w:noWrap/>
            <w:hideMark/>
          </w:tcPr>
          <w:p w14:paraId="6D1462D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IS</w:t>
            </w:r>
          </w:p>
        </w:tc>
        <w:tc>
          <w:tcPr>
            <w:tcW w:w="2155" w:type="dxa"/>
            <w:noWrap/>
            <w:hideMark/>
          </w:tcPr>
          <w:p w14:paraId="4220E6B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FD62B50" w14:textId="77777777" w:rsidTr="00B30B5C">
        <w:trPr>
          <w:trHeight w:val="290"/>
        </w:trPr>
        <w:tc>
          <w:tcPr>
            <w:tcW w:w="1360" w:type="dxa"/>
            <w:noWrap/>
            <w:hideMark/>
          </w:tcPr>
          <w:p w14:paraId="1BA2620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(0018,0010)</w:t>
            </w:r>
          </w:p>
        </w:tc>
        <w:tc>
          <w:tcPr>
            <w:tcW w:w="4940" w:type="dxa"/>
            <w:noWrap/>
            <w:hideMark/>
          </w:tcPr>
          <w:p w14:paraId="3F97B03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Contrast/Bolus Agent</w:t>
            </w:r>
          </w:p>
        </w:tc>
        <w:tc>
          <w:tcPr>
            <w:tcW w:w="1170" w:type="dxa"/>
            <w:noWrap/>
            <w:hideMark/>
          </w:tcPr>
          <w:p w14:paraId="394F05C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279D125C"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check</w:t>
            </w:r>
          </w:p>
        </w:tc>
      </w:tr>
      <w:tr w:rsidR="00861278" w:rsidRPr="00310128" w14:paraId="7C084476" w14:textId="77777777" w:rsidTr="00B30B5C">
        <w:trPr>
          <w:trHeight w:val="290"/>
        </w:trPr>
        <w:tc>
          <w:tcPr>
            <w:tcW w:w="1360" w:type="dxa"/>
            <w:noWrap/>
            <w:hideMark/>
          </w:tcPr>
          <w:p w14:paraId="6648785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(0018,0027)</w:t>
            </w:r>
          </w:p>
        </w:tc>
        <w:tc>
          <w:tcPr>
            <w:tcW w:w="4940" w:type="dxa"/>
            <w:noWrap/>
            <w:hideMark/>
          </w:tcPr>
          <w:p w14:paraId="053ECC5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Intervention Drug Stop Time</w:t>
            </w:r>
          </w:p>
        </w:tc>
        <w:tc>
          <w:tcPr>
            <w:tcW w:w="1170" w:type="dxa"/>
            <w:noWrap/>
            <w:hideMark/>
          </w:tcPr>
          <w:p w14:paraId="553150A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5FEF57C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54FBA5C" w14:textId="77777777" w:rsidTr="00B30B5C">
        <w:trPr>
          <w:trHeight w:val="290"/>
        </w:trPr>
        <w:tc>
          <w:tcPr>
            <w:tcW w:w="1360" w:type="dxa"/>
            <w:noWrap/>
            <w:hideMark/>
          </w:tcPr>
          <w:p w14:paraId="64375FC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(0018,0035)</w:t>
            </w:r>
          </w:p>
        </w:tc>
        <w:tc>
          <w:tcPr>
            <w:tcW w:w="4940" w:type="dxa"/>
            <w:noWrap/>
            <w:hideMark/>
          </w:tcPr>
          <w:p w14:paraId="3B6200F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Intervention Drug Start Time</w:t>
            </w:r>
          </w:p>
        </w:tc>
        <w:tc>
          <w:tcPr>
            <w:tcW w:w="1170" w:type="dxa"/>
            <w:noWrap/>
            <w:hideMark/>
          </w:tcPr>
          <w:p w14:paraId="39CC4CB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6DA6DBE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FD82557" w14:textId="77777777" w:rsidTr="00B30B5C">
        <w:trPr>
          <w:trHeight w:val="290"/>
        </w:trPr>
        <w:tc>
          <w:tcPr>
            <w:tcW w:w="1360" w:type="dxa"/>
            <w:noWrap/>
            <w:hideMark/>
          </w:tcPr>
          <w:p w14:paraId="4EAD3C2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(0018,1000)</w:t>
            </w:r>
          </w:p>
        </w:tc>
        <w:tc>
          <w:tcPr>
            <w:tcW w:w="4940" w:type="dxa"/>
            <w:noWrap/>
            <w:hideMark/>
          </w:tcPr>
          <w:p w14:paraId="66E9911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Device Serial Number</w:t>
            </w:r>
          </w:p>
        </w:tc>
        <w:tc>
          <w:tcPr>
            <w:tcW w:w="1170" w:type="dxa"/>
            <w:noWrap/>
            <w:hideMark/>
          </w:tcPr>
          <w:p w14:paraId="2970E36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6AD1709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45CC1B4" w14:textId="77777777" w:rsidTr="00B30B5C">
        <w:trPr>
          <w:trHeight w:val="290"/>
        </w:trPr>
        <w:tc>
          <w:tcPr>
            <w:tcW w:w="1360" w:type="dxa"/>
            <w:noWrap/>
            <w:hideMark/>
          </w:tcPr>
          <w:p w14:paraId="221D838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(0018,1002)</w:t>
            </w:r>
          </w:p>
        </w:tc>
        <w:tc>
          <w:tcPr>
            <w:tcW w:w="4940" w:type="dxa"/>
            <w:noWrap/>
            <w:hideMark/>
          </w:tcPr>
          <w:p w14:paraId="614A99F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Device UID</w:t>
            </w:r>
          </w:p>
        </w:tc>
        <w:tc>
          <w:tcPr>
            <w:tcW w:w="1170" w:type="dxa"/>
            <w:noWrap/>
            <w:hideMark/>
          </w:tcPr>
          <w:p w14:paraId="0600A79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622A1B0E"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replace uid</w:t>
            </w:r>
          </w:p>
        </w:tc>
      </w:tr>
      <w:tr w:rsidR="00861278" w:rsidRPr="00310128" w14:paraId="0515947B" w14:textId="77777777" w:rsidTr="00B30B5C">
        <w:trPr>
          <w:trHeight w:val="290"/>
        </w:trPr>
        <w:tc>
          <w:tcPr>
            <w:tcW w:w="1360" w:type="dxa"/>
            <w:noWrap/>
            <w:hideMark/>
          </w:tcPr>
          <w:p w14:paraId="757FD32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(0018,1004)</w:t>
            </w:r>
          </w:p>
        </w:tc>
        <w:tc>
          <w:tcPr>
            <w:tcW w:w="4940" w:type="dxa"/>
            <w:noWrap/>
            <w:hideMark/>
          </w:tcPr>
          <w:p w14:paraId="43D48B4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Plate ID</w:t>
            </w:r>
          </w:p>
        </w:tc>
        <w:tc>
          <w:tcPr>
            <w:tcW w:w="1170" w:type="dxa"/>
            <w:noWrap/>
            <w:hideMark/>
          </w:tcPr>
          <w:p w14:paraId="4BF03CC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5A5835D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305DA9C" w14:textId="77777777" w:rsidTr="00B30B5C">
        <w:trPr>
          <w:trHeight w:val="290"/>
        </w:trPr>
        <w:tc>
          <w:tcPr>
            <w:tcW w:w="1360" w:type="dxa"/>
            <w:noWrap/>
            <w:hideMark/>
          </w:tcPr>
          <w:p w14:paraId="27EDE85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(0018,1005)</w:t>
            </w:r>
          </w:p>
        </w:tc>
        <w:tc>
          <w:tcPr>
            <w:tcW w:w="4940" w:type="dxa"/>
            <w:noWrap/>
            <w:hideMark/>
          </w:tcPr>
          <w:p w14:paraId="6CF6E0D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Generator ID</w:t>
            </w:r>
          </w:p>
        </w:tc>
        <w:tc>
          <w:tcPr>
            <w:tcW w:w="1170" w:type="dxa"/>
            <w:noWrap/>
            <w:hideMark/>
          </w:tcPr>
          <w:p w14:paraId="561B86E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7912D86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1513B51" w14:textId="77777777" w:rsidTr="00B30B5C">
        <w:trPr>
          <w:trHeight w:val="290"/>
        </w:trPr>
        <w:tc>
          <w:tcPr>
            <w:tcW w:w="1360" w:type="dxa"/>
            <w:noWrap/>
            <w:hideMark/>
          </w:tcPr>
          <w:p w14:paraId="72A08D2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(0018,1007)</w:t>
            </w:r>
          </w:p>
        </w:tc>
        <w:tc>
          <w:tcPr>
            <w:tcW w:w="4940" w:type="dxa"/>
            <w:noWrap/>
            <w:hideMark/>
          </w:tcPr>
          <w:p w14:paraId="1454F6E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Cassette ID</w:t>
            </w:r>
          </w:p>
        </w:tc>
        <w:tc>
          <w:tcPr>
            <w:tcW w:w="1170" w:type="dxa"/>
            <w:noWrap/>
            <w:hideMark/>
          </w:tcPr>
          <w:p w14:paraId="1A8FCF3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1A0D0A4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5723005" w14:textId="77777777" w:rsidTr="00B30B5C">
        <w:trPr>
          <w:trHeight w:val="290"/>
        </w:trPr>
        <w:tc>
          <w:tcPr>
            <w:tcW w:w="1360" w:type="dxa"/>
            <w:noWrap/>
            <w:hideMark/>
          </w:tcPr>
          <w:p w14:paraId="245D31E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(0018,1008)</w:t>
            </w:r>
          </w:p>
        </w:tc>
        <w:tc>
          <w:tcPr>
            <w:tcW w:w="4940" w:type="dxa"/>
            <w:noWrap/>
            <w:hideMark/>
          </w:tcPr>
          <w:p w14:paraId="2650031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Gantry ID</w:t>
            </w:r>
          </w:p>
        </w:tc>
        <w:tc>
          <w:tcPr>
            <w:tcW w:w="1170" w:type="dxa"/>
            <w:noWrap/>
            <w:hideMark/>
          </w:tcPr>
          <w:p w14:paraId="669494F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6D22A71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B745B6C" w14:textId="77777777" w:rsidTr="00B30B5C">
        <w:trPr>
          <w:trHeight w:val="290"/>
        </w:trPr>
        <w:tc>
          <w:tcPr>
            <w:tcW w:w="1360" w:type="dxa"/>
            <w:noWrap/>
            <w:hideMark/>
          </w:tcPr>
          <w:p w14:paraId="68A90F0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(0018,1009)</w:t>
            </w:r>
          </w:p>
        </w:tc>
        <w:tc>
          <w:tcPr>
            <w:tcW w:w="4940" w:type="dxa"/>
            <w:noWrap/>
            <w:hideMark/>
          </w:tcPr>
          <w:p w14:paraId="38B33A6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Unique Device Identifier</w:t>
            </w:r>
          </w:p>
        </w:tc>
        <w:tc>
          <w:tcPr>
            <w:tcW w:w="1170" w:type="dxa"/>
            <w:noWrap/>
            <w:hideMark/>
          </w:tcPr>
          <w:p w14:paraId="4ED3F1E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UT</w:t>
            </w:r>
          </w:p>
        </w:tc>
        <w:tc>
          <w:tcPr>
            <w:tcW w:w="2155" w:type="dxa"/>
            <w:noWrap/>
            <w:hideMark/>
          </w:tcPr>
          <w:p w14:paraId="33F43A7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AB3B7D4" w14:textId="77777777" w:rsidTr="00B30B5C">
        <w:trPr>
          <w:trHeight w:val="290"/>
        </w:trPr>
        <w:tc>
          <w:tcPr>
            <w:tcW w:w="1360" w:type="dxa"/>
            <w:noWrap/>
            <w:hideMark/>
          </w:tcPr>
          <w:p w14:paraId="79E416C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(0018,100A)</w:t>
            </w:r>
          </w:p>
        </w:tc>
        <w:tc>
          <w:tcPr>
            <w:tcW w:w="4940" w:type="dxa"/>
            <w:noWrap/>
            <w:hideMark/>
          </w:tcPr>
          <w:p w14:paraId="3E4B84C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UDI Sequence</w:t>
            </w:r>
          </w:p>
        </w:tc>
        <w:tc>
          <w:tcPr>
            <w:tcW w:w="1170" w:type="dxa"/>
            <w:noWrap/>
            <w:hideMark/>
          </w:tcPr>
          <w:p w14:paraId="723172B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6E0B186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2F24E29" w14:textId="77777777" w:rsidTr="00B30B5C">
        <w:trPr>
          <w:trHeight w:val="290"/>
        </w:trPr>
        <w:tc>
          <w:tcPr>
            <w:tcW w:w="1360" w:type="dxa"/>
            <w:noWrap/>
            <w:hideMark/>
          </w:tcPr>
          <w:p w14:paraId="1BA0117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(0018,100B)</w:t>
            </w:r>
          </w:p>
        </w:tc>
        <w:tc>
          <w:tcPr>
            <w:tcW w:w="4940" w:type="dxa"/>
            <w:noWrap/>
            <w:hideMark/>
          </w:tcPr>
          <w:p w14:paraId="66CAC6B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Manufacturer's Device Class UID</w:t>
            </w:r>
          </w:p>
        </w:tc>
        <w:tc>
          <w:tcPr>
            <w:tcW w:w="1170" w:type="dxa"/>
            <w:noWrap/>
            <w:hideMark/>
          </w:tcPr>
          <w:p w14:paraId="0C36351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169EBE2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 uid</w:t>
            </w:r>
          </w:p>
        </w:tc>
      </w:tr>
      <w:tr w:rsidR="00861278" w:rsidRPr="00310128" w14:paraId="4E24875D" w14:textId="77777777" w:rsidTr="00B30B5C">
        <w:trPr>
          <w:trHeight w:val="290"/>
        </w:trPr>
        <w:tc>
          <w:tcPr>
            <w:tcW w:w="1360" w:type="dxa"/>
            <w:noWrap/>
            <w:hideMark/>
          </w:tcPr>
          <w:p w14:paraId="04AD733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(0018,1012)</w:t>
            </w:r>
          </w:p>
        </w:tc>
        <w:tc>
          <w:tcPr>
            <w:tcW w:w="4940" w:type="dxa"/>
            <w:noWrap/>
            <w:hideMark/>
          </w:tcPr>
          <w:p w14:paraId="0D2A6D5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of Secondary Capture</w:t>
            </w:r>
          </w:p>
        </w:tc>
        <w:tc>
          <w:tcPr>
            <w:tcW w:w="1170" w:type="dxa"/>
            <w:noWrap/>
            <w:hideMark/>
          </w:tcPr>
          <w:p w14:paraId="2FB139F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3D0A45C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09949D5" w14:textId="77777777" w:rsidTr="00B30B5C">
        <w:trPr>
          <w:trHeight w:val="290"/>
        </w:trPr>
        <w:tc>
          <w:tcPr>
            <w:tcW w:w="1360" w:type="dxa"/>
            <w:noWrap/>
            <w:hideMark/>
          </w:tcPr>
          <w:p w14:paraId="6A69D5F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(0018,1014)</w:t>
            </w:r>
          </w:p>
        </w:tc>
        <w:tc>
          <w:tcPr>
            <w:tcW w:w="4940" w:type="dxa"/>
            <w:noWrap/>
            <w:hideMark/>
          </w:tcPr>
          <w:p w14:paraId="79428D7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Time of Secondary Capture</w:t>
            </w:r>
          </w:p>
        </w:tc>
        <w:tc>
          <w:tcPr>
            <w:tcW w:w="1170" w:type="dxa"/>
            <w:noWrap/>
            <w:hideMark/>
          </w:tcPr>
          <w:p w14:paraId="093A108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1399067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8BF97CB" w14:textId="77777777" w:rsidTr="00B30B5C">
        <w:trPr>
          <w:trHeight w:val="290"/>
        </w:trPr>
        <w:tc>
          <w:tcPr>
            <w:tcW w:w="1360" w:type="dxa"/>
            <w:noWrap/>
            <w:hideMark/>
          </w:tcPr>
          <w:p w14:paraId="43B26B5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(0018,1020)</w:t>
            </w:r>
          </w:p>
        </w:tc>
        <w:tc>
          <w:tcPr>
            <w:tcW w:w="4940" w:type="dxa"/>
            <w:noWrap/>
            <w:hideMark/>
          </w:tcPr>
          <w:p w14:paraId="2ECC9EE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Software Versions</w:t>
            </w:r>
          </w:p>
        </w:tc>
        <w:tc>
          <w:tcPr>
            <w:tcW w:w="1170" w:type="dxa"/>
            <w:noWrap/>
            <w:hideMark/>
          </w:tcPr>
          <w:p w14:paraId="7AF9DE6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5ED55235"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keep</w:t>
            </w:r>
          </w:p>
        </w:tc>
      </w:tr>
      <w:tr w:rsidR="00861278" w:rsidRPr="00310128" w14:paraId="34E804DB" w14:textId="77777777" w:rsidTr="00B30B5C">
        <w:trPr>
          <w:trHeight w:val="290"/>
        </w:trPr>
        <w:tc>
          <w:tcPr>
            <w:tcW w:w="1360" w:type="dxa"/>
            <w:noWrap/>
            <w:hideMark/>
          </w:tcPr>
          <w:p w14:paraId="292F06B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(0018,1030)</w:t>
            </w:r>
          </w:p>
        </w:tc>
        <w:tc>
          <w:tcPr>
            <w:tcW w:w="4940" w:type="dxa"/>
            <w:noWrap/>
            <w:hideMark/>
          </w:tcPr>
          <w:p w14:paraId="0C2238C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Protocol Name</w:t>
            </w:r>
          </w:p>
        </w:tc>
        <w:tc>
          <w:tcPr>
            <w:tcW w:w="1170" w:type="dxa"/>
            <w:noWrap/>
            <w:hideMark/>
          </w:tcPr>
          <w:p w14:paraId="17E92C5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6757F89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F35BE0D" w14:textId="77777777" w:rsidTr="00B30B5C">
        <w:trPr>
          <w:trHeight w:val="290"/>
        </w:trPr>
        <w:tc>
          <w:tcPr>
            <w:tcW w:w="1360" w:type="dxa"/>
            <w:noWrap/>
            <w:hideMark/>
          </w:tcPr>
          <w:p w14:paraId="440F1D2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(0018,1042)</w:t>
            </w:r>
          </w:p>
        </w:tc>
        <w:tc>
          <w:tcPr>
            <w:tcW w:w="4940" w:type="dxa"/>
            <w:noWrap/>
            <w:hideMark/>
          </w:tcPr>
          <w:p w14:paraId="12DE219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Contrast/Bolus Start Time</w:t>
            </w:r>
          </w:p>
        </w:tc>
        <w:tc>
          <w:tcPr>
            <w:tcW w:w="1170" w:type="dxa"/>
            <w:noWrap/>
            <w:hideMark/>
          </w:tcPr>
          <w:p w14:paraId="6EBC193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4121228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D11C908" w14:textId="77777777" w:rsidTr="00B30B5C">
        <w:trPr>
          <w:trHeight w:val="290"/>
        </w:trPr>
        <w:tc>
          <w:tcPr>
            <w:tcW w:w="1360" w:type="dxa"/>
            <w:noWrap/>
            <w:hideMark/>
          </w:tcPr>
          <w:p w14:paraId="3BC8D6F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(0018,1043)</w:t>
            </w:r>
          </w:p>
        </w:tc>
        <w:tc>
          <w:tcPr>
            <w:tcW w:w="4940" w:type="dxa"/>
            <w:noWrap/>
            <w:hideMark/>
          </w:tcPr>
          <w:p w14:paraId="22EC485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Contrast/Bolus Stop Time</w:t>
            </w:r>
          </w:p>
        </w:tc>
        <w:tc>
          <w:tcPr>
            <w:tcW w:w="1170" w:type="dxa"/>
            <w:noWrap/>
            <w:hideMark/>
          </w:tcPr>
          <w:p w14:paraId="5DA0977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74E0545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54C73C6" w14:textId="77777777" w:rsidTr="00B30B5C">
        <w:trPr>
          <w:trHeight w:val="290"/>
        </w:trPr>
        <w:tc>
          <w:tcPr>
            <w:tcW w:w="1360" w:type="dxa"/>
            <w:noWrap/>
            <w:hideMark/>
          </w:tcPr>
          <w:p w14:paraId="0E5A0FF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(0018,1072)</w:t>
            </w:r>
          </w:p>
        </w:tc>
        <w:tc>
          <w:tcPr>
            <w:tcW w:w="4940" w:type="dxa"/>
            <w:noWrap/>
            <w:hideMark/>
          </w:tcPr>
          <w:p w14:paraId="3022A12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Radiopharmaceutical Start Time</w:t>
            </w:r>
          </w:p>
        </w:tc>
        <w:tc>
          <w:tcPr>
            <w:tcW w:w="1170" w:type="dxa"/>
            <w:noWrap/>
            <w:hideMark/>
          </w:tcPr>
          <w:p w14:paraId="3B8D917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4112477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E14DBEE" w14:textId="77777777" w:rsidTr="00B30B5C">
        <w:trPr>
          <w:trHeight w:val="290"/>
        </w:trPr>
        <w:tc>
          <w:tcPr>
            <w:tcW w:w="1360" w:type="dxa"/>
            <w:noWrap/>
            <w:hideMark/>
          </w:tcPr>
          <w:p w14:paraId="1102611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(0018,1073)</w:t>
            </w:r>
          </w:p>
        </w:tc>
        <w:tc>
          <w:tcPr>
            <w:tcW w:w="4940" w:type="dxa"/>
            <w:noWrap/>
            <w:hideMark/>
          </w:tcPr>
          <w:p w14:paraId="2352F05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Radiopharmaceutical Stop Time</w:t>
            </w:r>
          </w:p>
        </w:tc>
        <w:tc>
          <w:tcPr>
            <w:tcW w:w="1170" w:type="dxa"/>
            <w:noWrap/>
            <w:hideMark/>
          </w:tcPr>
          <w:p w14:paraId="3FDB1CA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53E75E2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0C3193E" w14:textId="77777777" w:rsidTr="00B30B5C">
        <w:trPr>
          <w:trHeight w:val="290"/>
        </w:trPr>
        <w:tc>
          <w:tcPr>
            <w:tcW w:w="1360" w:type="dxa"/>
            <w:noWrap/>
            <w:hideMark/>
          </w:tcPr>
          <w:p w14:paraId="314635C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(0018,1078)</w:t>
            </w:r>
          </w:p>
        </w:tc>
        <w:tc>
          <w:tcPr>
            <w:tcW w:w="4940" w:type="dxa"/>
            <w:noWrap/>
            <w:hideMark/>
          </w:tcPr>
          <w:p w14:paraId="6D89873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Radiopharmaceutical Start DateTime</w:t>
            </w:r>
          </w:p>
        </w:tc>
        <w:tc>
          <w:tcPr>
            <w:tcW w:w="1170" w:type="dxa"/>
            <w:noWrap/>
            <w:hideMark/>
          </w:tcPr>
          <w:p w14:paraId="5015B2E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6B7D4B6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695F8CE" w14:textId="77777777" w:rsidTr="00B30B5C">
        <w:trPr>
          <w:trHeight w:val="290"/>
        </w:trPr>
        <w:tc>
          <w:tcPr>
            <w:tcW w:w="1360" w:type="dxa"/>
            <w:noWrap/>
            <w:hideMark/>
          </w:tcPr>
          <w:p w14:paraId="17AC438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(0018,1079)</w:t>
            </w:r>
          </w:p>
        </w:tc>
        <w:tc>
          <w:tcPr>
            <w:tcW w:w="4940" w:type="dxa"/>
            <w:noWrap/>
            <w:hideMark/>
          </w:tcPr>
          <w:p w14:paraId="46A864D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Radiopharmaceutical Stop DateTime</w:t>
            </w:r>
          </w:p>
        </w:tc>
        <w:tc>
          <w:tcPr>
            <w:tcW w:w="1170" w:type="dxa"/>
            <w:noWrap/>
            <w:hideMark/>
          </w:tcPr>
          <w:p w14:paraId="4532810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3D8C9DF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DC92FBE" w14:textId="77777777" w:rsidTr="00B30B5C">
        <w:trPr>
          <w:trHeight w:val="290"/>
        </w:trPr>
        <w:tc>
          <w:tcPr>
            <w:tcW w:w="1360" w:type="dxa"/>
            <w:noWrap/>
            <w:hideMark/>
          </w:tcPr>
          <w:p w14:paraId="5276E76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(0018,11BB)</w:t>
            </w:r>
          </w:p>
        </w:tc>
        <w:tc>
          <w:tcPr>
            <w:tcW w:w="4940" w:type="dxa"/>
            <w:noWrap/>
            <w:hideMark/>
          </w:tcPr>
          <w:p w14:paraId="3697475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Acquisition Field Of View Label</w:t>
            </w:r>
          </w:p>
        </w:tc>
        <w:tc>
          <w:tcPr>
            <w:tcW w:w="1170" w:type="dxa"/>
            <w:noWrap/>
            <w:hideMark/>
          </w:tcPr>
          <w:p w14:paraId="6498729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4770646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D5EF532" w14:textId="77777777" w:rsidTr="00B30B5C">
        <w:trPr>
          <w:trHeight w:val="290"/>
        </w:trPr>
        <w:tc>
          <w:tcPr>
            <w:tcW w:w="1360" w:type="dxa"/>
            <w:noWrap/>
            <w:hideMark/>
          </w:tcPr>
          <w:p w14:paraId="6A3961D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(0018,1200)</w:t>
            </w:r>
          </w:p>
        </w:tc>
        <w:tc>
          <w:tcPr>
            <w:tcW w:w="4940" w:type="dxa"/>
            <w:noWrap/>
            <w:hideMark/>
          </w:tcPr>
          <w:p w14:paraId="366A67F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of Last Calibration</w:t>
            </w:r>
          </w:p>
        </w:tc>
        <w:tc>
          <w:tcPr>
            <w:tcW w:w="1170" w:type="dxa"/>
            <w:noWrap/>
            <w:hideMark/>
          </w:tcPr>
          <w:p w14:paraId="2B225A4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5FEEF5F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9C891CD" w14:textId="77777777" w:rsidTr="00B30B5C">
        <w:trPr>
          <w:trHeight w:val="290"/>
        </w:trPr>
        <w:tc>
          <w:tcPr>
            <w:tcW w:w="1360" w:type="dxa"/>
            <w:noWrap/>
            <w:hideMark/>
          </w:tcPr>
          <w:p w14:paraId="6EF171A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(0018,1201)</w:t>
            </w:r>
          </w:p>
        </w:tc>
        <w:tc>
          <w:tcPr>
            <w:tcW w:w="4940" w:type="dxa"/>
            <w:noWrap/>
            <w:hideMark/>
          </w:tcPr>
          <w:p w14:paraId="3FA2027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Time of Last Calibration</w:t>
            </w:r>
          </w:p>
        </w:tc>
        <w:tc>
          <w:tcPr>
            <w:tcW w:w="1170" w:type="dxa"/>
            <w:noWrap/>
            <w:hideMark/>
          </w:tcPr>
          <w:p w14:paraId="454641C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3355B33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423D77F" w14:textId="77777777" w:rsidTr="00B30B5C">
        <w:trPr>
          <w:trHeight w:val="290"/>
        </w:trPr>
        <w:tc>
          <w:tcPr>
            <w:tcW w:w="1360" w:type="dxa"/>
            <w:noWrap/>
            <w:hideMark/>
          </w:tcPr>
          <w:p w14:paraId="1E8E635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(0018,1202)</w:t>
            </w:r>
          </w:p>
        </w:tc>
        <w:tc>
          <w:tcPr>
            <w:tcW w:w="4940" w:type="dxa"/>
            <w:noWrap/>
            <w:hideMark/>
          </w:tcPr>
          <w:p w14:paraId="5786538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DateTime of Last Calibration</w:t>
            </w:r>
          </w:p>
        </w:tc>
        <w:tc>
          <w:tcPr>
            <w:tcW w:w="1170" w:type="dxa"/>
            <w:noWrap/>
            <w:hideMark/>
          </w:tcPr>
          <w:p w14:paraId="573F481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31BDA9B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022C331" w14:textId="77777777" w:rsidTr="00B30B5C">
        <w:trPr>
          <w:trHeight w:val="290"/>
        </w:trPr>
        <w:tc>
          <w:tcPr>
            <w:tcW w:w="1360" w:type="dxa"/>
            <w:noWrap/>
            <w:hideMark/>
          </w:tcPr>
          <w:p w14:paraId="7E0F081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(0018,1203)</w:t>
            </w:r>
          </w:p>
        </w:tc>
        <w:tc>
          <w:tcPr>
            <w:tcW w:w="4940" w:type="dxa"/>
            <w:noWrap/>
            <w:hideMark/>
          </w:tcPr>
          <w:p w14:paraId="21B5415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Calibration DateTime</w:t>
            </w:r>
          </w:p>
        </w:tc>
        <w:tc>
          <w:tcPr>
            <w:tcW w:w="1170" w:type="dxa"/>
            <w:noWrap/>
            <w:hideMark/>
          </w:tcPr>
          <w:p w14:paraId="4198F72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244D9A3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shift</w:t>
            </w:r>
          </w:p>
        </w:tc>
      </w:tr>
      <w:tr w:rsidR="00861278" w:rsidRPr="00310128" w14:paraId="3713DAF4" w14:textId="77777777" w:rsidTr="00B30B5C">
        <w:trPr>
          <w:trHeight w:val="290"/>
        </w:trPr>
        <w:tc>
          <w:tcPr>
            <w:tcW w:w="1360" w:type="dxa"/>
            <w:noWrap/>
            <w:hideMark/>
          </w:tcPr>
          <w:p w14:paraId="60A70F0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(0018,1204)</w:t>
            </w:r>
          </w:p>
        </w:tc>
        <w:tc>
          <w:tcPr>
            <w:tcW w:w="4940" w:type="dxa"/>
            <w:noWrap/>
            <w:hideMark/>
          </w:tcPr>
          <w:p w14:paraId="03F7A24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of Manufacture</w:t>
            </w:r>
          </w:p>
        </w:tc>
        <w:tc>
          <w:tcPr>
            <w:tcW w:w="1170" w:type="dxa"/>
            <w:noWrap/>
            <w:hideMark/>
          </w:tcPr>
          <w:p w14:paraId="4E18925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1FB3280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2D5D12A" w14:textId="77777777" w:rsidTr="00B30B5C">
        <w:trPr>
          <w:trHeight w:val="290"/>
        </w:trPr>
        <w:tc>
          <w:tcPr>
            <w:tcW w:w="1360" w:type="dxa"/>
            <w:noWrap/>
            <w:hideMark/>
          </w:tcPr>
          <w:p w14:paraId="0FC39BE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(0018,1205)</w:t>
            </w:r>
          </w:p>
        </w:tc>
        <w:tc>
          <w:tcPr>
            <w:tcW w:w="4940" w:type="dxa"/>
            <w:noWrap/>
            <w:hideMark/>
          </w:tcPr>
          <w:p w14:paraId="5E3FED6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of Installation</w:t>
            </w:r>
          </w:p>
        </w:tc>
        <w:tc>
          <w:tcPr>
            <w:tcW w:w="1170" w:type="dxa"/>
            <w:noWrap/>
            <w:hideMark/>
          </w:tcPr>
          <w:p w14:paraId="5582E95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1A3DE06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D7BCAD2" w14:textId="77777777" w:rsidTr="00B30B5C">
        <w:trPr>
          <w:trHeight w:val="290"/>
        </w:trPr>
        <w:tc>
          <w:tcPr>
            <w:tcW w:w="1360" w:type="dxa"/>
            <w:noWrap/>
            <w:hideMark/>
          </w:tcPr>
          <w:p w14:paraId="6FC60F9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(0018,1400)</w:t>
            </w:r>
          </w:p>
        </w:tc>
        <w:tc>
          <w:tcPr>
            <w:tcW w:w="4940" w:type="dxa"/>
            <w:noWrap/>
            <w:hideMark/>
          </w:tcPr>
          <w:p w14:paraId="1C523F0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Acquisition Device Processing Description</w:t>
            </w:r>
          </w:p>
        </w:tc>
        <w:tc>
          <w:tcPr>
            <w:tcW w:w="1170" w:type="dxa"/>
            <w:noWrap/>
            <w:hideMark/>
          </w:tcPr>
          <w:p w14:paraId="1A48913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6CF6A74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9C236F2" w14:textId="77777777" w:rsidTr="00B30B5C">
        <w:trPr>
          <w:trHeight w:val="290"/>
        </w:trPr>
        <w:tc>
          <w:tcPr>
            <w:tcW w:w="1360" w:type="dxa"/>
            <w:noWrap/>
            <w:hideMark/>
          </w:tcPr>
          <w:p w14:paraId="2120C28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(0018,2042)</w:t>
            </w:r>
          </w:p>
        </w:tc>
        <w:tc>
          <w:tcPr>
            <w:tcW w:w="4940" w:type="dxa"/>
            <w:noWrap/>
            <w:hideMark/>
          </w:tcPr>
          <w:p w14:paraId="00D30ED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Target UID</w:t>
            </w:r>
          </w:p>
        </w:tc>
        <w:tc>
          <w:tcPr>
            <w:tcW w:w="1170" w:type="dxa"/>
            <w:noWrap/>
            <w:hideMark/>
          </w:tcPr>
          <w:p w14:paraId="3BECC2C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04F9AF2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 uid</w:t>
            </w:r>
          </w:p>
        </w:tc>
      </w:tr>
      <w:tr w:rsidR="00861278" w:rsidRPr="00310128" w14:paraId="227888F5" w14:textId="77777777" w:rsidTr="00B30B5C">
        <w:trPr>
          <w:trHeight w:val="290"/>
        </w:trPr>
        <w:tc>
          <w:tcPr>
            <w:tcW w:w="1360" w:type="dxa"/>
            <w:noWrap/>
            <w:hideMark/>
          </w:tcPr>
          <w:p w14:paraId="2AC2EDC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(0018,4000)</w:t>
            </w:r>
          </w:p>
        </w:tc>
        <w:tc>
          <w:tcPr>
            <w:tcW w:w="4940" w:type="dxa"/>
            <w:noWrap/>
            <w:hideMark/>
          </w:tcPr>
          <w:p w14:paraId="1329D67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Acquisition Comments</w:t>
            </w:r>
          </w:p>
        </w:tc>
        <w:tc>
          <w:tcPr>
            <w:tcW w:w="1170" w:type="dxa"/>
            <w:noWrap/>
            <w:hideMark/>
          </w:tcPr>
          <w:p w14:paraId="4715A33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LT</w:t>
            </w:r>
          </w:p>
        </w:tc>
        <w:tc>
          <w:tcPr>
            <w:tcW w:w="2155" w:type="dxa"/>
            <w:noWrap/>
            <w:hideMark/>
          </w:tcPr>
          <w:p w14:paraId="24245FB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3A00D4A" w14:textId="77777777" w:rsidTr="00B30B5C">
        <w:trPr>
          <w:trHeight w:val="290"/>
        </w:trPr>
        <w:tc>
          <w:tcPr>
            <w:tcW w:w="1360" w:type="dxa"/>
            <w:noWrap/>
            <w:hideMark/>
          </w:tcPr>
          <w:p w14:paraId="052AEF8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(0018,5011)</w:t>
            </w:r>
          </w:p>
        </w:tc>
        <w:tc>
          <w:tcPr>
            <w:tcW w:w="4940" w:type="dxa"/>
            <w:noWrap/>
            <w:hideMark/>
          </w:tcPr>
          <w:p w14:paraId="5B34D82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Transducer Identification Sequence</w:t>
            </w:r>
          </w:p>
        </w:tc>
        <w:tc>
          <w:tcPr>
            <w:tcW w:w="1170" w:type="dxa"/>
            <w:noWrap/>
            <w:hideMark/>
          </w:tcPr>
          <w:p w14:paraId="15561C0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237DFEA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4AB0B32" w14:textId="77777777" w:rsidTr="00B30B5C">
        <w:trPr>
          <w:trHeight w:val="290"/>
        </w:trPr>
        <w:tc>
          <w:tcPr>
            <w:tcW w:w="1360" w:type="dxa"/>
            <w:noWrap/>
            <w:hideMark/>
          </w:tcPr>
          <w:p w14:paraId="1E2A8C9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(0018,700A)</w:t>
            </w:r>
          </w:p>
        </w:tc>
        <w:tc>
          <w:tcPr>
            <w:tcW w:w="4940" w:type="dxa"/>
            <w:noWrap/>
            <w:hideMark/>
          </w:tcPr>
          <w:p w14:paraId="615FC22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Detector ID</w:t>
            </w:r>
          </w:p>
        </w:tc>
        <w:tc>
          <w:tcPr>
            <w:tcW w:w="1170" w:type="dxa"/>
            <w:noWrap/>
            <w:hideMark/>
          </w:tcPr>
          <w:p w14:paraId="31A97CA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SH</w:t>
            </w:r>
          </w:p>
        </w:tc>
        <w:tc>
          <w:tcPr>
            <w:tcW w:w="2155" w:type="dxa"/>
            <w:noWrap/>
            <w:hideMark/>
          </w:tcPr>
          <w:p w14:paraId="4E20355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76E573A" w14:textId="77777777" w:rsidTr="00B30B5C">
        <w:trPr>
          <w:trHeight w:val="290"/>
        </w:trPr>
        <w:tc>
          <w:tcPr>
            <w:tcW w:w="1360" w:type="dxa"/>
            <w:noWrap/>
            <w:hideMark/>
          </w:tcPr>
          <w:p w14:paraId="70D946A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(0018,700C)</w:t>
            </w:r>
          </w:p>
        </w:tc>
        <w:tc>
          <w:tcPr>
            <w:tcW w:w="4940" w:type="dxa"/>
            <w:noWrap/>
            <w:hideMark/>
          </w:tcPr>
          <w:p w14:paraId="5A78EF3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of Last Detector Calibration</w:t>
            </w:r>
          </w:p>
        </w:tc>
        <w:tc>
          <w:tcPr>
            <w:tcW w:w="1170" w:type="dxa"/>
            <w:noWrap/>
            <w:hideMark/>
          </w:tcPr>
          <w:p w14:paraId="6C7E6D7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493B6A6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251CE6A" w14:textId="77777777" w:rsidTr="00B30B5C">
        <w:trPr>
          <w:trHeight w:val="290"/>
        </w:trPr>
        <w:tc>
          <w:tcPr>
            <w:tcW w:w="1360" w:type="dxa"/>
            <w:noWrap/>
            <w:hideMark/>
          </w:tcPr>
          <w:p w14:paraId="2F15031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lastRenderedPageBreak/>
              <w:t>(0018,700E)</w:t>
            </w:r>
          </w:p>
        </w:tc>
        <w:tc>
          <w:tcPr>
            <w:tcW w:w="4940" w:type="dxa"/>
            <w:noWrap/>
            <w:hideMark/>
          </w:tcPr>
          <w:p w14:paraId="5423897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Time of Last Detector Calibration</w:t>
            </w:r>
          </w:p>
        </w:tc>
        <w:tc>
          <w:tcPr>
            <w:tcW w:w="1170" w:type="dxa"/>
            <w:noWrap/>
            <w:hideMark/>
          </w:tcPr>
          <w:p w14:paraId="725CFEA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74A252D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77FE0A7" w14:textId="77777777" w:rsidTr="00B30B5C">
        <w:trPr>
          <w:trHeight w:val="290"/>
        </w:trPr>
        <w:tc>
          <w:tcPr>
            <w:tcW w:w="1360" w:type="dxa"/>
            <w:noWrap/>
            <w:hideMark/>
          </w:tcPr>
          <w:p w14:paraId="6768822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(0018,9074)</w:t>
            </w:r>
          </w:p>
        </w:tc>
        <w:tc>
          <w:tcPr>
            <w:tcW w:w="4940" w:type="dxa"/>
            <w:noWrap/>
            <w:hideMark/>
          </w:tcPr>
          <w:p w14:paraId="2F564DF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Frame Acquisition DateTime</w:t>
            </w:r>
          </w:p>
        </w:tc>
        <w:tc>
          <w:tcPr>
            <w:tcW w:w="1170" w:type="dxa"/>
            <w:noWrap/>
            <w:hideMark/>
          </w:tcPr>
          <w:p w14:paraId="1CF8D15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1084F38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shift</w:t>
            </w:r>
          </w:p>
        </w:tc>
      </w:tr>
      <w:tr w:rsidR="00861278" w:rsidRPr="00310128" w14:paraId="5F311B71" w14:textId="77777777" w:rsidTr="00B30B5C">
        <w:trPr>
          <w:trHeight w:val="290"/>
        </w:trPr>
        <w:tc>
          <w:tcPr>
            <w:tcW w:w="1360" w:type="dxa"/>
            <w:noWrap/>
            <w:hideMark/>
          </w:tcPr>
          <w:p w14:paraId="5FDA599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(0018,9151)</w:t>
            </w:r>
          </w:p>
        </w:tc>
        <w:tc>
          <w:tcPr>
            <w:tcW w:w="4940" w:type="dxa"/>
            <w:noWrap/>
            <w:hideMark/>
          </w:tcPr>
          <w:p w14:paraId="56AC819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Frame Reference DateTime</w:t>
            </w:r>
          </w:p>
        </w:tc>
        <w:tc>
          <w:tcPr>
            <w:tcW w:w="1170" w:type="dxa"/>
            <w:noWrap/>
            <w:hideMark/>
          </w:tcPr>
          <w:p w14:paraId="32F3BE5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4BD9021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shift</w:t>
            </w:r>
          </w:p>
        </w:tc>
      </w:tr>
      <w:tr w:rsidR="00861278" w:rsidRPr="00310128" w14:paraId="17B3976B" w14:textId="77777777" w:rsidTr="00B30B5C">
        <w:trPr>
          <w:trHeight w:val="290"/>
        </w:trPr>
        <w:tc>
          <w:tcPr>
            <w:tcW w:w="1360" w:type="dxa"/>
            <w:noWrap/>
            <w:hideMark/>
          </w:tcPr>
          <w:p w14:paraId="79F6B30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(0018,9185)</w:t>
            </w:r>
          </w:p>
        </w:tc>
        <w:tc>
          <w:tcPr>
            <w:tcW w:w="4940" w:type="dxa"/>
            <w:noWrap/>
            <w:hideMark/>
          </w:tcPr>
          <w:p w14:paraId="083E68B0" w14:textId="77777777" w:rsidR="00310128" w:rsidRPr="00B30B5C" w:rsidRDefault="00310128" w:rsidP="00310128">
            <w:pPr>
              <w:rPr>
                <w:rFonts w:ascii="Calibri" w:eastAsia="Times New Roman" w:hAnsi="Calibri" w:cs="Calibri"/>
                <w:color w:val="000000"/>
                <w:sz w:val="22"/>
                <w:szCs w:val="22"/>
                <w:lang w:val="fr-CA" w:eastAsia="en-US"/>
              </w:rPr>
            </w:pPr>
            <w:r w:rsidRPr="00B30B5C">
              <w:rPr>
                <w:rFonts w:ascii="Calibri" w:eastAsia="Times New Roman" w:hAnsi="Calibri" w:cs="Calibri"/>
                <w:color w:val="000000"/>
                <w:sz w:val="22"/>
                <w:szCs w:val="22"/>
                <w:lang w:val="fr-CA" w:eastAsia="en-US"/>
              </w:rPr>
              <w:t>Respiratory Motion Compensation Technique Description</w:t>
            </w:r>
          </w:p>
        </w:tc>
        <w:tc>
          <w:tcPr>
            <w:tcW w:w="1170" w:type="dxa"/>
            <w:noWrap/>
            <w:hideMark/>
          </w:tcPr>
          <w:p w14:paraId="5D42DF4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697DBC7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051031B" w14:textId="77777777" w:rsidTr="00B30B5C">
        <w:trPr>
          <w:trHeight w:val="290"/>
        </w:trPr>
        <w:tc>
          <w:tcPr>
            <w:tcW w:w="1360" w:type="dxa"/>
            <w:noWrap/>
            <w:hideMark/>
          </w:tcPr>
          <w:p w14:paraId="5FC49F3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(0018,9367)</w:t>
            </w:r>
          </w:p>
        </w:tc>
        <w:tc>
          <w:tcPr>
            <w:tcW w:w="4940" w:type="dxa"/>
            <w:noWrap/>
            <w:hideMark/>
          </w:tcPr>
          <w:p w14:paraId="151CD56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X-Ray Source ID</w:t>
            </w:r>
          </w:p>
        </w:tc>
        <w:tc>
          <w:tcPr>
            <w:tcW w:w="1170" w:type="dxa"/>
            <w:noWrap/>
            <w:hideMark/>
          </w:tcPr>
          <w:p w14:paraId="0E34854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UC</w:t>
            </w:r>
          </w:p>
        </w:tc>
        <w:tc>
          <w:tcPr>
            <w:tcW w:w="2155" w:type="dxa"/>
            <w:noWrap/>
            <w:hideMark/>
          </w:tcPr>
          <w:p w14:paraId="0FE99DA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4B2F10D" w14:textId="77777777" w:rsidTr="00B30B5C">
        <w:trPr>
          <w:trHeight w:val="290"/>
        </w:trPr>
        <w:tc>
          <w:tcPr>
            <w:tcW w:w="1360" w:type="dxa"/>
            <w:noWrap/>
            <w:hideMark/>
          </w:tcPr>
          <w:p w14:paraId="0EF0DF9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(0018,9369)</w:t>
            </w:r>
          </w:p>
        </w:tc>
        <w:tc>
          <w:tcPr>
            <w:tcW w:w="4940" w:type="dxa"/>
            <w:noWrap/>
            <w:hideMark/>
          </w:tcPr>
          <w:p w14:paraId="49BDF02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Source Start DateTime</w:t>
            </w:r>
          </w:p>
        </w:tc>
        <w:tc>
          <w:tcPr>
            <w:tcW w:w="1170" w:type="dxa"/>
            <w:noWrap/>
            <w:hideMark/>
          </w:tcPr>
          <w:p w14:paraId="16B2FBA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6B6C4C2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shift</w:t>
            </w:r>
          </w:p>
        </w:tc>
      </w:tr>
      <w:tr w:rsidR="00861278" w:rsidRPr="00310128" w14:paraId="0AF01084" w14:textId="77777777" w:rsidTr="00B30B5C">
        <w:trPr>
          <w:trHeight w:val="290"/>
        </w:trPr>
        <w:tc>
          <w:tcPr>
            <w:tcW w:w="1360" w:type="dxa"/>
            <w:noWrap/>
            <w:hideMark/>
          </w:tcPr>
          <w:p w14:paraId="4FD65B0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(0018,936A)</w:t>
            </w:r>
          </w:p>
        </w:tc>
        <w:tc>
          <w:tcPr>
            <w:tcW w:w="4940" w:type="dxa"/>
            <w:noWrap/>
            <w:hideMark/>
          </w:tcPr>
          <w:p w14:paraId="6D70386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Source End DateTime</w:t>
            </w:r>
          </w:p>
        </w:tc>
        <w:tc>
          <w:tcPr>
            <w:tcW w:w="1170" w:type="dxa"/>
            <w:noWrap/>
            <w:hideMark/>
          </w:tcPr>
          <w:p w14:paraId="053074C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2EFBBF8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shift</w:t>
            </w:r>
          </w:p>
        </w:tc>
      </w:tr>
      <w:tr w:rsidR="00861278" w:rsidRPr="00310128" w14:paraId="4C6649A7" w14:textId="77777777" w:rsidTr="00B30B5C">
        <w:trPr>
          <w:trHeight w:val="290"/>
        </w:trPr>
        <w:tc>
          <w:tcPr>
            <w:tcW w:w="1360" w:type="dxa"/>
            <w:noWrap/>
            <w:hideMark/>
          </w:tcPr>
          <w:p w14:paraId="36B6435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(0018,9371)</w:t>
            </w:r>
          </w:p>
        </w:tc>
        <w:tc>
          <w:tcPr>
            <w:tcW w:w="4940" w:type="dxa"/>
            <w:noWrap/>
            <w:hideMark/>
          </w:tcPr>
          <w:p w14:paraId="09421A9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X-Ray Detector ID</w:t>
            </w:r>
          </w:p>
        </w:tc>
        <w:tc>
          <w:tcPr>
            <w:tcW w:w="1170" w:type="dxa"/>
            <w:noWrap/>
            <w:hideMark/>
          </w:tcPr>
          <w:p w14:paraId="4803500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UC</w:t>
            </w:r>
          </w:p>
        </w:tc>
        <w:tc>
          <w:tcPr>
            <w:tcW w:w="2155" w:type="dxa"/>
            <w:noWrap/>
            <w:hideMark/>
          </w:tcPr>
          <w:p w14:paraId="4222CED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F6A360B" w14:textId="77777777" w:rsidTr="00B30B5C">
        <w:trPr>
          <w:trHeight w:val="290"/>
        </w:trPr>
        <w:tc>
          <w:tcPr>
            <w:tcW w:w="1360" w:type="dxa"/>
            <w:noWrap/>
            <w:hideMark/>
          </w:tcPr>
          <w:p w14:paraId="0B2457F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(0018,9373)</w:t>
            </w:r>
          </w:p>
        </w:tc>
        <w:tc>
          <w:tcPr>
            <w:tcW w:w="4940" w:type="dxa"/>
            <w:noWrap/>
            <w:hideMark/>
          </w:tcPr>
          <w:p w14:paraId="0C4EB54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X-Ray Detector Label</w:t>
            </w:r>
          </w:p>
        </w:tc>
        <w:tc>
          <w:tcPr>
            <w:tcW w:w="1170" w:type="dxa"/>
            <w:noWrap/>
            <w:hideMark/>
          </w:tcPr>
          <w:p w14:paraId="428E5BB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6A62127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0D7831B" w14:textId="77777777" w:rsidTr="00B30B5C">
        <w:trPr>
          <w:trHeight w:val="290"/>
        </w:trPr>
        <w:tc>
          <w:tcPr>
            <w:tcW w:w="1360" w:type="dxa"/>
            <w:noWrap/>
            <w:hideMark/>
          </w:tcPr>
          <w:p w14:paraId="38A8184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(0018,937B)</w:t>
            </w:r>
          </w:p>
        </w:tc>
        <w:tc>
          <w:tcPr>
            <w:tcW w:w="4940" w:type="dxa"/>
            <w:noWrap/>
            <w:hideMark/>
          </w:tcPr>
          <w:p w14:paraId="23B8B5F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Multi-energy Acquisition Description</w:t>
            </w:r>
          </w:p>
        </w:tc>
        <w:tc>
          <w:tcPr>
            <w:tcW w:w="1170" w:type="dxa"/>
            <w:noWrap/>
            <w:hideMark/>
          </w:tcPr>
          <w:p w14:paraId="002A5BF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UT</w:t>
            </w:r>
          </w:p>
        </w:tc>
        <w:tc>
          <w:tcPr>
            <w:tcW w:w="2155" w:type="dxa"/>
            <w:noWrap/>
            <w:hideMark/>
          </w:tcPr>
          <w:p w14:paraId="7417D1C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A573935" w14:textId="77777777" w:rsidTr="00B30B5C">
        <w:trPr>
          <w:trHeight w:val="290"/>
        </w:trPr>
        <w:tc>
          <w:tcPr>
            <w:tcW w:w="1360" w:type="dxa"/>
            <w:noWrap/>
            <w:hideMark/>
          </w:tcPr>
          <w:p w14:paraId="76CD738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(0018,937F)</w:t>
            </w:r>
          </w:p>
        </w:tc>
        <w:tc>
          <w:tcPr>
            <w:tcW w:w="4940" w:type="dxa"/>
            <w:noWrap/>
            <w:hideMark/>
          </w:tcPr>
          <w:p w14:paraId="42D50DC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Decomposition Description</w:t>
            </w:r>
          </w:p>
        </w:tc>
        <w:tc>
          <w:tcPr>
            <w:tcW w:w="1170" w:type="dxa"/>
            <w:noWrap/>
            <w:hideMark/>
          </w:tcPr>
          <w:p w14:paraId="027D828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UT</w:t>
            </w:r>
          </w:p>
        </w:tc>
        <w:tc>
          <w:tcPr>
            <w:tcW w:w="2155" w:type="dxa"/>
            <w:noWrap/>
            <w:hideMark/>
          </w:tcPr>
          <w:p w14:paraId="2406221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C3B9603" w14:textId="77777777" w:rsidTr="00B30B5C">
        <w:trPr>
          <w:trHeight w:val="290"/>
        </w:trPr>
        <w:tc>
          <w:tcPr>
            <w:tcW w:w="1360" w:type="dxa"/>
            <w:noWrap/>
            <w:hideMark/>
          </w:tcPr>
          <w:p w14:paraId="1F3A771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(0018,9424)</w:t>
            </w:r>
          </w:p>
        </w:tc>
        <w:tc>
          <w:tcPr>
            <w:tcW w:w="4940" w:type="dxa"/>
            <w:noWrap/>
            <w:hideMark/>
          </w:tcPr>
          <w:p w14:paraId="20F7F9E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Acquisition Protocol Description</w:t>
            </w:r>
          </w:p>
        </w:tc>
        <w:tc>
          <w:tcPr>
            <w:tcW w:w="1170" w:type="dxa"/>
            <w:noWrap/>
            <w:hideMark/>
          </w:tcPr>
          <w:p w14:paraId="643B34D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LT</w:t>
            </w:r>
          </w:p>
        </w:tc>
        <w:tc>
          <w:tcPr>
            <w:tcW w:w="2155" w:type="dxa"/>
            <w:noWrap/>
            <w:hideMark/>
          </w:tcPr>
          <w:p w14:paraId="4E66E3B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403B13D" w14:textId="77777777" w:rsidTr="00B30B5C">
        <w:trPr>
          <w:trHeight w:val="290"/>
        </w:trPr>
        <w:tc>
          <w:tcPr>
            <w:tcW w:w="1360" w:type="dxa"/>
            <w:noWrap/>
            <w:hideMark/>
          </w:tcPr>
          <w:p w14:paraId="74F6CE7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(0018,9516)</w:t>
            </w:r>
          </w:p>
        </w:tc>
        <w:tc>
          <w:tcPr>
            <w:tcW w:w="4940" w:type="dxa"/>
            <w:noWrap/>
            <w:hideMark/>
          </w:tcPr>
          <w:p w14:paraId="3B5AF80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Start Acquisition DateTime</w:t>
            </w:r>
          </w:p>
        </w:tc>
        <w:tc>
          <w:tcPr>
            <w:tcW w:w="1170" w:type="dxa"/>
            <w:noWrap/>
            <w:hideMark/>
          </w:tcPr>
          <w:p w14:paraId="2BEB08A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72B8BBA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2E1C986" w14:textId="77777777" w:rsidTr="00B30B5C">
        <w:trPr>
          <w:trHeight w:val="290"/>
        </w:trPr>
        <w:tc>
          <w:tcPr>
            <w:tcW w:w="1360" w:type="dxa"/>
            <w:noWrap/>
            <w:hideMark/>
          </w:tcPr>
          <w:p w14:paraId="0CB3343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(0018,9517)</w:t>
            </w:r>
          </w:p>
        </w:tc>
        <w:tc>
          <w:tcPr>
            <w:tcW w:w="4940" w:type="dxa"/>
            <w:noWrap/>
            <w:hideMark/>
          </w:tcPr>
          <w:p w14:paraId="51E737F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End Acquisition DateTime</w:t>
            </w:r>
          </w:p>
        </w:tc>
        <w:tc>
          <w:tcPr>
            <w:tcW w:w="1170" w:type="dxa"/>
            <w:noWrap/>
            <w:hideMark/>
          </w:tcPr>
          <w:p w14:paraId="2E5BB11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0EA674F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A2F2327" w14:textId="77777777" w:rsidTr="00B30B5C">
        <w:trPr>
          <w:trHeight w:val="290"/>
        </w:trPr>
        <w:tc>
          <w:tcPr>
            <w:tcW w:w="1360" w:type="dxa"/>
            <w:noWrap/>
            <w:hideMark/>
          </w:tcPr>
          <w:p w14:paraId="4AFCF07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(0018,9623)</w:t>
            </w:r>
          </w:p>
        </w:tc>
        <w:tc>
          <w:tcPr>
            <w:tcW w:w="4940" w:type="dxa"/>
            <w:noWrap/>
            <w:hideMark/>
          </w:tcPr>
          <w:p w14:paraId="64A12C4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Functional Sync Pulse</w:t>
            </w:r>
          </w:p>
        </w:tc>
        <w:tc>
          <w:tcPr>
            <w:tcW w:w="1170" w:type="dxa"/>
            <w:noWrap/>
            <w:hideMark/>
          </w:tcPr>
          <w:p w14:paraId="162CFBC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56C40CE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shift</w:t>
            </w:r>
          </w:p>
        </w:tc>
      </w:tr>
      <w:tr w:rsidR="00861278" w:rsidRPr="00310128" w14:paraId="757B751F" w14:textId="77777777" w:rsidTr="00B30B5C">
        <w:trPr>
          <w:trHeight w:val="290"/>
        </w:trPr>
        <w:tc>
          <w:tcPr>
            <w:tcW w:w="1360" w:type="dxa"/>
            <w:noWrap/>
            <w:hideMark/>
          </w:tcPr>
          <w:p w14:paraId="3D645BF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(0018,9701)</w:t>
            </w:r>
          </w:p>
        </w:tc>
        <w:tc>
          <w:tcPr>
            <w:tcW w:w="4940" w:type="dxa"/>
            <w:noWrap/>
            <w:hideMark/>
          </w:tcPr>
          <w:p w14:paraId="4E2919E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Decay Correction DateTime</w:t>
            </w:r>
          </w:p>
        </w:tc>
        <w:tc>
          <w:tcPr>
            <w:tcW w:w="1170" w:type="dxa"/>
            <w:noWrap/>
            <w:hideMark/>
          </w:tcPr>
          <w:p w14:paraId="19D3807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61F4555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shift</w:t>
            </w:r>
          </w:p>
        </w:tc>
      </w:tr>
      <w:tr w:rsidR="00861278" w:rsidRPr="00310128" w14:paraId="1DAFCFEF" w14:textId="77777777" w:rsidTr="00B30B5C">
        <w:trPr>
          <w:trHeight w:val="290"/>
        </w:trPr>
        <w:tc>
          <w:tcPr>
            <w:tcW w:w="1360" w:type="dxa"/>
            <w:noWrap/>
            <w:hideMark/>
          </w:tcPr>
          <w:p w14:paraId="1C492A2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(0018,9804)</w:t>
            </w:r>
          </w:p>
        </w:tc>
        <w:tc>
          <w:tcPr>
            <w:tcW w:w="4940" w:type="dxa"/>
            <w:noWrap/>
            <w:hideMark/>
          </w:tcPr>
          <w:p w14:paraId="3DE24E9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Exclusion Start DateTime</w:t>
            </w:r>
          </w:p>
        </w:tc>
        <w:tc>
          <w:tcPr>
            <w:tcW w:w="1170" w:type="dxa"/>
            <w:noWrap/>
            <w:hideMark/>
          </w:tcPr>
          <w:p w14:paraId="2DECDFF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73584DD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shift</w:t>
            </w:r>
          </w:p>
        </w:tc>
      </w:tr>
      <w:tr w:rsidR="00861278" w:rsidRPr="00310128" w14:paraId="25A8BBDC" w14:textId="77777777" w:rsidTr="00B30B5C">
        <w:trPr>
          <w:trHeight w:val="290"/>
        </w:trPr>
        <w:tc>
          <w:tcPr>
            <w:tcW w:w="1360" w:type="dxa"/>
            <w:noWrap/>
            <w:hideMark/>
          </w:tcPr>
          <w:p w14:paraId="7CC8C39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(0018,9919)</w:t>
            </w:r>
          </w:p>
        </w:tc>
        <w:tc>
          <w:tcPr>
            <w:tcW w:w="4940" w:type="dxa"/>
            <w:noWrap/>
            <w:hideMark/>
          </w:tcPr>
          <w:p w14:paraId="3D04417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Instruction Performed DateTime</w:t>
            </w:r>
          </w:p>
        </w:tc>
        <w:tc>
          <w:tcPr>
            <w:tcW w:w="1170" w:type="dxa"/>
            <w:noWrap/>
            <w:hideMark/>
          </w:tcPr>
          <w:p w14:paraId="674F278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62AD191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shift</w:t>
            </w:r>
          </w:p>
        </w:tc>
      </w:tr>
      <w:tr w:rsidR="00861278" w:rsidRPr="00310128" w14:paraId="56F8A4D4" w14:textId="77777777" w:rsidTr="00B30B5C">
        <w:trPr>
          <w:trHeight w:val="290"/>
        </w:trPr>
        <w:tc>
          <w:tcPr>
            <w:tcW w:w="1360" w:type="dxa"/>
            <w:noWrap/>
            <w:hideMark/>
          </w:tcPr>
          <w:p w14:paraId="553BB05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(0018,9937)</w:t>
            </w:r>
          </w:p>
        </w:tc>
        <w:tc>
          <w:tcPr>
            <w:tcW w:w="4940" w:type="dxa"/>
            <w:noWrap/>
            <w:hideMark/>
          </w:tcPr>
          <w:p w14:paraId="6DE946D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Requested Series Description</w:t>
            </w:r>
          </w:p>
        </w:tc>
        <w:tc>
          <w:tcPr>
            <w:tcW w:w="1170" w:type="dxa"/>
            <w:noWrap/>
            <w:hideMark/>
          </w:tcPr>
          <w:p w14:paraId="294F46E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6160BB2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581D015" w14:textId="77777777" w:rsidTr="00B30B5C">
        <w:trPr>
          <w:trHeight w:val="290"/>
        </w:trPr>
        <w:tc>
          <w:tcPr>
            <w:tcW w:w="1360" w:type="dxa"/>
            <w:noWrap/>
            <w:hideMark/>
          </w:tcPr>
          <w:p w14:paraId="1BD834C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(0018,A002)</w:t>
            </w:r>
          </w:p>
        </w:tc>
        <w:tc>
          <w:tcPr>
            <w:tcW w:w="4940" w:type="dxa"/>
            <w:noWrap/>
            <w:hideMark/>
          </w:tcPr>
          <w:p w14:paraId="506E89D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Contribution DateTime</w:t>
            </w:r>
          </w:p>
        </w:tc>
        <w:tc>
          <w:tcPr>
            <w:tcW w:w="1170" w:type="dxa"/>
            <w:noWrap/>
            <w:hideMark/>
          </w:tcPr>
          <w:p w14:paraId="3BABEAF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4D62772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E263FCE" w14:textId="77777777" w:rsidTr="00B30B5C">
        <w:trPr>
          <w:trHeight w:val="290"/>
        </w:trPr>
        <w:tc>
          <w:tcPr>
            <w:tcW w:w="1360" w:type="dxa"/>
            <w:noWrap/>
            <w:hideMark/>
          </w:tcPr>
          <w:p w14:paraId="7018A95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(0018,A003)</w:t>
            </w:r>
          </w:p>
        </w:tc>
        <w:tc>
          <w:tcPr>
            <w:tcW w:w="4940" w:type="dxa"/>
            <w:noWrap/>
            <w:hideMark/>
          </w:tcPr>
          <w:p w14:paraId="7D2473A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Contribution Description</w:t>
            </w:r>
          </w:p>
        </w:tc>
        <w:tc>
          <w:tcPr>
            <w:tcW w:w="1170" w:type="dxa"/>
            <w:noWrap/>
            <w:hideMark/>
          </w:tcPr>
          <w:p w14:paraId="7A757E7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0880BED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D34E245" w14:textId="77777777" w:rsidTr="00B30B5C">
        <w:trPr>
          <w:trHeight w:val="290"/>
        </w:trPr>
        <w:tc>
          <w:tcPr>
            <w:tcW w:w="1360" w:type="dxa"/>
            <w:noWrap/>
            <w:hideMark/>
          </w:tcPr>
          <w:p w14:paraId="2C6AABC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(0020,000D)</w:t>
            </w:r>
          </w:p>
        </w:tc>
        <w:tc>
          <w:tcPr>
            <w:tcW w:w="4940" w:type="dxa"/>
            <w:noWrap/>
            <w:hideMark/>
          </w:tcPr>
          <w:p w14:paraId="134D11B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Study Instance UID</w:t>
            </w:r>
          </w:p>
        </w:tc>
        <w:tc>
          <w:tcPr>
            <w:tcW w:w="1170" w:type="dxa"/>
            <w:noWrap/>
            <w:hideMark/>
          </w:tcPr>
          <w:p w14:paraId="0EAD6F3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2E8FC993"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replace uid</w:t>
            </w:r>
          </w:p>
        </w:tc>
      </w:tr>
      <w:tr w:rsidR="00861278" w:rsidRPr="00310128" w14:paraId="3F62CA83" w14:textId="77777777" w:rsidTr="00B30B5C">
        <w:trPr>
          <w:trHeight w:val="290"/>
        </w:trPr>
        <w:tc>
          <w:tcPr>
            <w:tcW w:w="1360" w:type="dxa"/>
            <w:noWrap/>
            <w:hideMark/>
          </w:tcPr>
          <w:p w14:paraId="50D9510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(0020,000E)</w:t>
            </w:r>
          </w:p>
        </w:tc>
        <w:tc>
          <w:tcPr>
            <w:tcW w:w="4940" w:type="dxa"/>
            <w:noWrap/>
            <w:hideMark/>
          </w:tcPr>
          <w:p w14:paraId="3C072D5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Series Instance UID</w:t>
            </w:r>
          </w:p>
        </w:tc>
        <w:tc>
          <w:tcPr>
            <w:tcW w:w="1170" w:type="dxa"/>
            <w:noWrap/>
            <w:hideMark/>
          </w:tcPr>
          <w:p w14:paraId="7A63901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589AA2C2"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replace uid</w:t>
            </w:r>
          </w:p>
        </w:tc>
      </w:tr>
      <w:tr w:rsidR="00861278" w:rsidRPr="00310128" w14:paraId="47DDACC1" w14:textId="77777777" w:rsidTr="00B30B5C">
        <w:trPr>
          <w:trHeight w:val="290"/>
        </w:trPr>
        <w:tc>
          <w:tcPr>
            <w:tcW w:w="1360" w:type="dxa"/>
            <w:noWrap/>
            <w:hideMark/>
          </w:tcPr>
          <w:p w14:paraId="4BFFDBD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(0020,0010)</w:t>
            </w:r>
          </w:p>
        </w:tc>
        <w:tc>
          <w:tcPr>
            <w:tcW w:w="4940" w:type="dxa"/>
            <w:noWrap/>
            <w:hideMark/>
          </w:tcPr>
          <w:p w14:paraId="31A2395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Study ID</w:t>
            </w:r>
          </w:p>
        </w:tc>
        <w:tc>
          <w:tcPr>
            <w:tcW w:w="1170" w:type="dxa"/>
            <w:noWrap/>
            <w:hideMark/>
          </w:tcPr>
          <w:p w14:paraId="377EEE8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SH</w:t>
            </w:r>
          </w:p>
        </w:tc>
        <w:tc>
          <w:tcPr>
            <w:tcW w:w="2155" w:type="dxa"/>
            <w:noWrap/>
            <w:hideMark/>
          </w:tcPr>
          <w:p w14:paraId="1B91EA7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 with study ID</w:t>
            </w:r>
          </w:p>
        </w:tc>
      </w:tr>
      <w:tr w:rsidR="00861278" w:rsidRPr="00310128" w14:paraId="58B8FD67" w14:textId="77777777" w:rsidTr="00B30B5C">
        <w:trPr>
          <w:trHeight w:val="290"/>
        </w:trPr>
        <w:tc>
          <w:tcPr>
            <w:tcW w:w="1360" w:type="dxa"/>
            <w:noWrap/>
            <w:hideMark/>
          </w:tcPr>
          <w:p w14:paraId="1E393EC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(0020,0027)</w:t>
            </w:r>
          </w:p>
        </w:tc>
        <w:tc>
          <w:tcPr>
            <w:tcW w:w="4940" w:type="dxa"/>
            <w:noWrap/>
            <w:hideMark/>
          </w:tcPr>
          <w:p w14:paraId="152B44B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Pyramid Label</w:t>
            </w:r>
          </w:p>
        </w:tc>
        <w:tc>
          <w:tcPr>
            <w:tcW w:w="1170" w:type="dxa"/>
            <w:noWrap/>
            <w:hideMark/>
          </w:tcPr>
          <w:p w14:paraId="37F91A0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6A68FCD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DA8DCDA" w14:textId="77777777" w:rsidTr="00B30B5C">
        <w:trPr>
          <w:trHeight w:val="290"/>
        </w:trPr>
        <w:tc>
          <w:tcPr>
            <w:tcW w:w="1360" w:type="dxa"/>
            <w:noWrap/>
            <w:hideMark/>
          </w:tcPr>
          <w:p w14:paraId="4BDE39D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(0020,0052)</w:t>
            </w:r>
          </w:p>
        </w:tc>
        <w:tc>
          <w:tcPr>
            <w:tcW w:w="4940" w:type="dxa"/>
            <w:noWrap/>
            <w:hideMark/>
          </w:tcPr>
          <w:p w14:paraId="275D329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Frame of Reference UID</w:t>
            </w:r>
          </w:p>
        </w:tc>
        <w:tc>
          <w:tcPr>
            <w:tcW w:w="1170" w:type="dxa"/>
            <w:noWrap/>
            <w:hideMark/>
          </w:tcPr>
          <w:p w14:paraId="3D6A83A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3A496B5F"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replace uid</w:t>
            </w:r>
          </w:p>
        </w:tc>
      </w:tr>
      <w:tr w:rsidR="00861278" w:rsidRPr="00310128" w14:paraId="5981BAEB" w14:textId="77777777" w:rsidTr="00B30B5C">
        <w:trPr>
          <w:trHeight w:val="290"/>
        </w:trPr>
        <w:tc>
          <w:tcPr>
            <w:tcW w:w="1360" w:type="dxa"/>
            <w:noWrap/>
            <w:hideMark/>
          </w:tcPr>
          <w:p w14:paraId="422D59A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(0020,0200)</w:t>
            </w:r>
          </w:p>
        </w:tc>
        <w:tc>
          <w:tcPr>
            <w:tcW w:w="4940" w:type="dxa"/>
            <w:noWrap/>
            <w:hideMark/>
          </w:tcPr>
          <w:p w14:paraId="60D5604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Synchronization Frame of Reference UID</w:t>
            </w:r>
          </w:p>
        </w:tc>
        <w:tc>
          <w:tcPr>
            <w:tcW w:w="1170" w:type="dxa"/>
            <w:noWrap/>
            <w:hideMark/>
          </w:tcPr>
          <w:p w14:paraId="74DBE40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32C8B98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 uid</w:t>
            </w:r>
          </w:p>
        </w:tc>
      </w:tr>
      <w:tr w:rsidR="00861278" w:rsidRPr="00310128" w14:paraId="68ADA9BD" w14:textId="77777777" w:rsidTr="00B30B5C">
        <w:trPr>
          <w:trHeight w:val="290"/>
        </w:trPr>
        <w:tc>
          <w:tcPr>
            <w:tcW w:w="1360" w:type="dxa"/>
            <w:noWrap/>
            <w:hideMark/>
          </w:tcPr>
          <w:p w14:paraId="60ECAB8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(0020,3401)</w:t>
            </w:r>
          </w:p>
        </w:tc>
        <w:tc>
          <w:tcPr>
            <w:tcW w:w="4940" w:type="dxa"/>
            <w:noWrap/>
            <w:hideMark/>
          </w:tcPr>
          <w:p w14:paraId="727D31E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Modifying Device ID</w:t>
            </w:r>
          </w:p>
        </w:tc>
        <w:tc>
          <w:tcPr>
            <w:tcW w:w="1170" w:type="dxa"/>
            <w:noWrap/>
            <w:hideMark/>
          </w:tcPr>
          <w:p w14:paraId="47F17A2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CS</w:t>
            </w:r>
          </w:p>
        </w:tc>
        <w:tc>
          <w:tcPr>
            <w:tcW w:w="2155" w:type="dxa"/>
            <w:noWrap/>
            <w:hideMark/>
          </w:tcPr>
          <w:p w14:paraId="15E7622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0B1BED1" w14:textId="77777777" w:rsidTr="00B30B5C">
        <w:trPr>
          <w:trHeight w:val="290"/>
        </w:trPr>
        <w:tc>
          <w:tcPr>
            <w:tcW w:w="1360" w:type="dxa"/>
            <w:noWrap/>
            <w:hideMark/>
          </w:tcPr>
          <w:p w14:paraId="6955B89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(0020,3403)</w:t>
            </w:r>
          </w:p>
        </w:tc>
        <w:tc>
          <w:tcPr>
            <w:tcW w:w="4940" w:type="dxa"/>
            <w:noWrap/>
            <w:hideMark/>
          </w:tcPr>
          <w:p w14:paraId="189829A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Modified Image Date</w:t>
            </w:r>
          </w:p>
        </w:tc>
        <w:tc>
          <w:tcPr>
            <w:tcW w:w="1170" w:type="dxa"/>
            <w:noWrap/>
            <w:hideMark/>
          </w:tcPr>
          <w:p w14:paraId="2083354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64A09CF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20E999C" w14:textId="77777777" w:rsidTr="00B30B5C">
        <w:trPr>
          <w:trHeight w:val="290"/>
        </w:trPr>
        <w:tc>
          <w:tcPr>
            <w:tcW w:w="1360" w:type="dxa"/>
            <w:noWrap/>
            <w:hideMark/>
          </w:tcPr>
          <w:p w14:paraId="3DF215A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 xml:space="preserve">(0020,3404) </w:t>
            </w:r>
          </w:p>
        </w:tc>
        <w:tc>
          <w:tcPr>
            <w:tcW w:w="4940" w:type="dxa"/>
            <w:noWrap/>
            <w:hideMark/>
          </w:tcPr>
          <w:p w14:paraId="0B360E6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Modifying Device Manufacturer</w:t>
            </w:r>
          </w:p>
        </w:tc>
        <w:tc>
          <w:tcPr>
            <w:tcW w:w="1170" w:type="dxa"/>
            <w:noWrap/>
            <w:hideMark/>
          </w:tcPr>
          <w:p w14:paraId="33D2423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2443A49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ABED456" w14:textId="77777777" w:rsidTr="00B30B5C">
        <w:trPr>
          <w:trHeight w:val="290"/>
        </w:trPr>
        <w:tc>
          <w:tcPr>
            <w:tcW w:w="1360" w:type="dxa"/>
            <w:noWrap/>
            <w:hideMark/>
          </w:tcPr>
          <w:p w14:paraId="1527E49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(0020,3405)</w:t>
            </w:r>
          </w:p>
        </w:tc>
        <w:tc>
          <w:tcPr>
            <w:tcW w:w="4940" w:type="dxa"/>
            <w:noWrap/>
            <w:hideMark/>
          </w:tcPr>
          <w:p w14:paraId="367861E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Modified Image Time</w:t>
            </w:r>
          </w:p>
        </w:tc>
        <w:tc>
          <w:tcPr>
            <w:tcW w:w="1170" w:type="dxa"/>
            <w:noWrap/>
            <w:hideMark/>
          </w:tcPr>
          <w:p w14:paraId="43516D0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25CFAA2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675B52A" w14:textId="77777777" w:rsidTr="00B30B5C">
        <w:trPr>
          <w:trHeight w:val="290"/>
        </w:trPr>
        <w:tc>
          <w:tcPr>
            <w:tcW w:w="1360" w:type="dxa"/>
            <w:noWrap/>
            <w:hideMark/>
          </w:tcPr>
          <w:p w14:paraId="75E4B5F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(0020,3406)</w:t>
            </w:r>
          </w:p>
        </w:tc>
        <w:tc>
          <w:tcPr>
            <w:tcW w:w="4940" w:type="dxa"/>
            <w:noWrap/>
            <w:hideMark/>
          </w:tcPr>
          <w:p w14:paraId="6226A77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Modified Image Description</w:t>
            </w:r>
          </w:p>
        </w:tc>
        <w:tc>
          <w:tcPr>
            <w:tcW w:w="1170" w:type="dxa"/>
            <w:noWrap/>
            <w:hideMark/>
          </w:tcPr>
          <w:p w14:paraId="7FF26FB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12B3CAB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5F5BD3A" w14:textId="77777777" w:rsidTr="00B30B5C">
        <w:trPr>
          <w:trHeight w:val="290"/>
        </w:trPr>
        <w:tc>
          <w:tcPr>
            <w:tcW w:w="1360" w:type="dxa"/>
            <w:noWrap/>
            <w:hideMark/>
          </w:tcPr>
          <w:p w14:paraId="3CB3D37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(0020,4000)</w:t>
            </w:r>
          </w:p>
        </w:tc>
        <w:tc>
          <w:tcPr>
            <w:tcW w:w="4940" w:type="dxa"/>
            <w:noWrap/>
            <w:hideMark/>
          </w:tcPr>
          <w:p w14:paraId="59C35EF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Image Comments</w:t>
            </w:r>
          </w:p>
        </w:tc>
        <w:tc>
          <w:tcPr>
            <w:tcW w:w="1170" w:type="dxa"/>
            <w:noWrap/>
            <w:hideMark/>
          </w:tcPr>
          <w:p w14:paraId="371EACB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LT</w:t>
            </w:r>
          </w:p>
        </w:tc>
        <w:tc>
          <w:tcPr>
            <w:tcW w:w="2155" w:type="dxa"/>
            <w:noWrap/>
            <w:hideMark/>
          </w:tcPr>
          <w:p w14:paraId="2ED53F9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89DA481" w14:textId="77777777" w:rsidTr="00B30B5C">
        <w:trPr>
          <w:trHeight w:val="290"/>
        </w:trPr>
        <w:tc>
          <w:tcPr>
            <w:tcW w:w="1360" w:type="dxa"/>
            <w:noWrap/>
            <w:hideMark/>
          </w:tcPr>
          <w:p w14:paraId="7F69427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(0020,9158)</w:t>
            </w:r>
          </w:p>
        </w:tc>
        <w:tc>
          <w:tcPr>
            <w:tcW w:w="4940" w:type="dxa"/>
            <w:noWrap/>
            <w:hideMark/>
          </w:tcPr>
          <w:p w14:paraId="0426EA3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Frame Comments</w:t>
            </w:r>
          </w:p>
        </w:tc>
        <w:tc>
          <w:tcPr>
            <w:tcW w:w="1170" w:type="dxa"/>
            <w:noWrap/>
            <w:hideMark/>
          </w:tcPr>
          <w:p w14:paraId="63F4929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LT</w:t>
            </w:r>
          </w:p>
        </w:tc>
        <w:tc>
          <w:tcPr>
            <w:tcW w:w="2155" w:type="dxa"/>
            <w:noWrap/>
            <w:hideMark/>
          </w:tcPr>
          <w:p w14:paraId="38A90E7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2A3054B" w14:textId="77777777" w:rsidTr="00B30B5C">
        <w:trPr>
          <w:trHeight w:val="290"/>
        </w:trPr>
        <w:tc>
          <w:tcPr>
            <w:tcW w:w="1360" w:type="dxa"/>
            <w:noWrap/>
            <w:hideMark/>
          </w:tcPr>
          <w:p w14:paraId="62BCD38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(0020,9161)</w:t>
            </w:r>
          </w:p>
        </w:tc>
        <w:tc>
          <w:tcPr>
            <w:tcW w:w="4940" w:type="dxa"/>
            <w:noWrap/>
            <w:hideMark/>
          </w:tcPr>
          <w:p w14:paraId="010D07F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Concatenation UID</w:t>
            </w:r>
          </w:p>
        </w:tc>
        <w:tc>
          <w:tcPr>
            <w:tcW w:w="1170" w:type="dxa"/>
            <w:noWrap/>
            <w:hideMark/>
          </w:tcPr>
          <w:p w14:paraId="6BF7619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0C6826B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 uid</w:t>
            </w:r>
          </w:p>
        </w:tc>
      </w:tr>
      <w:tr w:rsidR="00861278" w:rsidRPr="00310128" w14:paraId="4AB98008" w14:textId="77777777" w:rsidTr="00B30B5C">
        <w:trPr>
          <w:trHeight w:val="290"/>
        </w:trPr>
        <w:tc>
          <w:tcPr>
            <w:tcW w:w="1360" w:type="dxa"/>
            <w:noWrap/>
            <w:hideMark/>
          </w:tcPr>
          <w:p w14:paraId="130EBF8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(0020,9164)</w:t>
            </w:r>
          </w:p>
        </w:tc>
        <w:tc>
          <w:tcPr>
            <w:tcW w:w="4940" w:type="dxa"/>
            <w:noWrap/>
            <w:hideMark/>
          </w:tcPr>
          <w:p w14:paraId="37D74BA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Dimension Organization UID</w:t>
            </w:r>
          </w:p>
        </w:tc>
        <w:tc>
          <w:tcPr>
            <w:tcW w:w="1170" w:type="dxa"/>
            <w:noWrap/>
            <w:hideMark/>
          </w:tcPr>
          <w:p w14:paraId="597D3D4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34A5765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 uid</w:t>
            </w:r>
          </w:p>
        </w:tc>
      </w:tr>
      <w:tr w:rsidR="00861278" w:rsidRPr="00310128" w14:paraId="7E259A5E" w14:textId="77777777" w:rsidTr="00B30B5C">
        <w:trPr>
          <w:trHeight w:val="290"/>
        </w:trPr>
        <w:tc>
          <w:tcPr>
            <w:tcW w:w="1360" w:type="dxa"/>
            <w:noWrap/>
            <w:hideMark/>
          </w:tcPr>
          <w:p w14:paraId="497194F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(0028,1199)</w:t>
            </w:r>
          </w:p>
        </w:tc>
        <w:tc>
          <w:tcPr>
            <w:tcW w:w="4940" w:type="dxa"/>
            <w:noWrap/>
            <w:hideMark/>
          </w:tcPr>
          <w:p w14:paraId="256D7ED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Palette Color Lookup Table UID</w:t>
            </w:r>
          </w:p>
        </w:tc>
        <w:tc>
          <w:tcPr>
            <w:tcW w:w="1170" w:type="dxa"/>
            <w:noWrap/>
            <w:hideMark/>
          </w:tcPr>
          <w:p w14:paraId="74A791C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5B91A9A2"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replace uid</w:t>
            </w:r>
          </w:p>
        </w:tc>
      </w:tr>
      <w:tr w:rsidR="00861278" w:rsidRPr="00310128" w14:paraId="186D7874" w14:textId="77777777" w:rsidTr="00B30B5C">
        <w:trPr>
          <w:trHeight w:val="290"/>
        </w:trPr>
        <w:tc>
          <w:tcPr>
            <w:tcW w:w="1360" w:type="dxa"/>
            <w:noWrap/>
            <w:hideMark/>
          </w:tcPr>
          <w:p w14:paraId="03A0054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(0028,1214)</w:t>
            </w:r>
          </w:p>
        </w:tc>
        <w:tc>
          <w:tcPr>
            <w:tcW w:w="4940" w:type="dxa"/>
            <w:noWrap/>
            <w:hideMark/>
          </w:tcPr>
          <w:p w14:paraId="2CF75BD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Large Palette Color Lookup Table UID</w:t>
            </w:r>
          </w:p>
        </w:tc>
        <w:tc>
          <w:tcPr>
            <w:tcW w:w="1170" w:type="dxa"/>
            <w:noWrap/>
            <w:hideMark/>
          </w:tcPr>
          <w:p w14:paraId="288A57C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5E55B0D3"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replace uid</w:t>
            </w:r>
          </w:p>
        </w:tc>
      </w:tr>
      <w:tr w:rsidR="00861278" w:rsidRPr="00310128" w14:paraId="141EC499" w14:textId="77777777" w:rsidTr="00B30B5C">
        <w:trPr>
          <w:trHeight w:val="290"/>
        </w:trPr>
        <w:tc>
          <w:tcPr>
            <w:tcW w:w="1360" w:type="dxa"/>
            <w:noWrap/>
            <w:hideMark/>
          </w:tcPr>
          <w:p w14:paraId="3AB2BFE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(0028,4000)</w:t>
            </w:r>
          </w:p>
        </w:tc>
        <w:tc>
          <w:tcPr>
            <w:tcW w:w="4940" w:type="dxa"/>
            <w:noWrap/>
            <w:hideMark/>
          </w:tcPr>
          <w:p w14:paraId="7678B88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Image Presentation Comments</w:t>
            </w:r>
          </w:p>
        </w:tc>
        <w:tc>
          <w:tcPr>
            <w:tcW w:w="1170" w:type="dxa"/>
            <w:noWrap/>
            <w:hideMark/>
          </w:tcPr>
          <w:p w14:paraId="104B714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LT</w:t>
            </w:r>
          </w:p>
        </w:tc>
        <w:tc>
          <w:tcPr>
            <w:tcW w:w="2155" w:type="dxa"/>
            <w:noWrap/>
            <w:hideMark/>
          </w:tcPr>
          <w:p w14:paraId="3944813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DDD79D6" w14:textId="77777777" w:rsidTr="00B30B5C">
        <w:trPr>
          <w:trHeight w:val="290"/>
        </w:trPr>
        <w:tc>
          <w:tcPr>
            <w:tcW w:w="1360" w:type="dxa"/>
            <w:noWrap/>
            <w:hideMark/>
          </w:tcPr>
          <w:p w14:paraId="7B68E75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(0032,0012)</w:t>
            </w:r>
          </w:p>
        </w:tc>
        <w:tc>
          <w:tcPr>
            <w:tcW w:w="4940" w:type="dxa"/>
            <w:noWrap/>
            <w:hideMark/>
          </w:tcPr>
          <w:p w14:paraId="027FD29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Study ID Issuer</w:t>
            </w:r>
          </w:p>
        </w:tc>
        <w:tc>
          <w:tcPr>
            <w:tcW w:w="1170" w:type="dxa"/>
            <w:noWrap/>
            <w:hideMark/>
          </w:tcPr>
          <w:p w14:paraId="7CBDD61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19CC4E1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75B0207" w14:textId="77777777" w:rsidTr="00B30B5C">
        <w:trPr>
          <w:trHeight w:val="290"/>
        </w:trPr>
        <w:tc>
          <w:tcPr>
            <w:tcW w:w="1360" w:type="dxa"/>
            <w:noWrap/>
            <w:hideMark/>
          </w:tcPr>
          <w:p w14:paraId="4497F5A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(0032,0032)</w:t>
            </w:r>
          </w:p>
        </w:tc>
        <w:tc>
          <w:tcPr>
            <w:tcW w:w="4940" w:type="dxa"/>
            <w:noWrap/>
            <w:hideMark/>
          </w:tcPr>
          <w:p w14:paraId="14B7417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Study Verified Date</w:t>
            </w:r>
          </w:p>
        </w:tc>
        <w:tc>
          <w:tcPr>
            <w:tcW w:w="1170" w:type="dxa"/>
            <w:noWrap/>
            <w:hideMark/>
          </w:tcPr>
          <w:p w14:paraId="55571E2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0A2C0F7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909E704" w14:textId="77777777" w:rsidTr="00B30B5C">
        <w:trPr>
          <w:trHeight w:val="290"/>
        </w:trPr>
        <w:tc>
          <w:tcPr>
            <w:tcW w:w="1360" w:type="dxa"/>
            <w:noWrap/>
            <w:hideMark/>
          </w:tcPr>
          <w:p w14:paraId="5969BBA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(0032,0033)</w:t>
            </w:r>
          </w:p>
        </w:tc>
        <w:tc>
          <w:tcPr>
            <w:tcW w:w="4940" w:type="dxa"/>
            <w:noWrap/>
            <w:hideMark/>
          </w:tcPr>
          <w:p w14:paraId="4850F23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Study Verified Time</w:t>
            </w:r>
          </w:p>
        </w:tc>
        <w:tc>
          <w:tcPr>
            <w:tcW w:w="1170" w:type="dxa"/>
            <w:noWrap/>
            <w:hideMark/>
          </w:tcPr>
          <w:p w14:paraId="6468640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13D1F75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0C131FC" w14:textId="77777777" w:rsidTr="00B30B5C">
        <w:trPr>
          <w:trHeight w:val="290"/>
        </w:trPr>
        <w:tc>
          <w:tcPr>
            <w:tcW w:w="1360" w:type="dxa"/>
            <w:noWrap/>
            <w:hideMark/>
          </w:tcPr>
          <w:p w14:paraId="0BF089A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lastRenderedPageBreak/>
              <w:t>(0032,0034)</w:t>
            </w:r>
          </w:p>
        </w:tc>
        <w:tc>
          <w:tcPr>
            <w:tcW w:w="4940" w:type="dxa"/>
            <w:noWrap/>
            <w:hideMark/>
          </w:tcPr>
          <w:p w14:paraId="25DE8A3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Study Read Date</w:t>
            </w:r>
          </w:p>
        </w:tc>
        <w:tc>
          <w:tcPr>
            <w:tcW w:w="1170" w:type="dxa"/>
            <w:noWrap/>
            <w:hideMark/>
          </w:tcPr>
          <w:p w14:paraId="6568333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6980E43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DCB2A27" w14:textId="77777777" w:rsidTr="00B30B5C">
        <w:trPr>
          <w:trHeight w:val="290"/>
        </w:trPr>
        <w:tc>
          <w:tcPr>
            <w:tcW w:w="1360" w:type="dxa"/>
            <w:noWrap/>
            <w:hideMark/>
          </w:tcPr>
          <w:p w14:paraId="5EA7560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(0032,0035)</w:t>
            </w:r>
          </w:p>
        </w:tc>
        <w:tc>
          <w:tcPr>
            <w:tcW w:w="4940" w:type="dxa"/>
            <w:noWrap/>
            <w:hideMark/>
          </w:tcPr>
          <w:p w14:paraId="549B4CD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Study Read Time</w:t>
            </w:r>
          </w:p>
        </w:tc>
        <w:tc>
          <w:tcPr>
            <w:tcW w:w="1170" w:type="dxa"/>
            <w:noWrap/>
            <w:hideMark/>
          </w:tcPr>
          <w:p w14:paraId="64DEA95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4D13706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FDED801" w14:textId="77777777" w:rsidTr="00B30B5C">
        <w:trPr>
          <w:trHeight w:val="290"/>
        </w:trPr>
        <w:tc>
          <w:tcPr>
            <w:tcW w:w="1360" w:type="dxa"/>
            <w:noWrap/>
            <w:hideMark/>
          </w:tcPr>
          <w:p w14:paraId="761D101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(0032,1000)</w:t>
            </w:r>
          </w:p>
        </w:tc>
        <w:tc>
          <w:tcPr>
            <w:tcW w:w="4940" w:type="dxa"/>
            <w:noWrap/>
            <w:hideMark/>
          </w:tcPr>
          <w:p w14:paraId="53FFB20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Scheduled Study Start Date</w:t>
            </w:r>
          </w:p>
        </w:tc>
        <w:tc>
          <w:tcPr>
            <w:tcW w:w="1170" w:type="dxa"/>
            <w:noWrap/>
            <w:hideMark/>
          </w:tcPr>
          <w:p w14:paraId="135E794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2A5EBF5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BC3F249" w14:textId="77777777" w:rsidTr="00B30B5C">
        <w:trPr>
          <w:trHeight w:val="290"/>
        </w:trPr>
        <w:tc>
          <w:tcPr>
            <w:tcW w:w="1360" w:type="dxa"/>
            <w:noWrap/>
            <w:hideMark/>
          </w:tcPr>
          <w:p w14:paraId="731153B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(0032,1001)</w:t>
            </w:r>
          </w:p>
        </w:tc>
        <w:tc>
          <w:tcPr>
            <w:tcW w:w="4940" w:type="dxa"/>
            <w:noWrap/>
            <w:hideMark/>
          </w:tcPr>
          <w:p w14:paraId="7AC5538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Scheduled Study Start Time</w:t>
            </w:r>
          </w:p>
        </w:tc>
        <w:tc>
          <w:tcPr>
            <w:tcW w:w="1170" w:type="dxa"/>
            <w:noWrap/>
            <w:hideMark/>
          </w:tcPr>
          <w:p w14:paraId="7F22E10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781F81D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396C21A" w14:textId="77777777" w:rsidTr="00B30B5C">
        <w:trPr>
          <w:trHeight w:val="290"/>
        </w:trPr>
        <w:tc>
          <w:tcPr>
            <w:tcW w:w="1360" w:type="dxa"/>
            <w:noWrap/>
            <w:hideMark/>
          </w:tcPr>
          <w:p w14:paraId="5732BFB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(0032,1010)</w:t>
            </w:r>
          </w:p>
        </w:tc>
        <w:tc>
          <w:tcPr>
            <w:tcW w:w="4940" w:type="dxa"/>
            <w:noWrap/>
            <w:hideMark/>
          </w:tcPr>
          <w:p w14:paraId="50F2EB8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Scheduled Study Stop Date</w:t>
            </w:r>
          </w:p>
        </w:tc>
        <w:tc>
          <w:tcPr>
            <w:tcW w:w="1170" w:type="dxa"/>
            <w:noWrap/>
            <w:hideMark/>
          </w:tcPr>
          <w:p w14:paraId="1241D45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027CAA1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B89902C" w14:textId="77777777" w:rsidTr="00B30B5C">
        <w:trPr>
          <w:trHeight w:val="290"/>
        </w:trPr>
        <w:tc>
          <w:tcPr>
            <w:tcW w:w="1360" w:type="dxa"/>
            <w:noWrap/>
            <w:hideMark/>
          </w:tcPr>
          <w:p w14:paraId="49A10F5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(0032,1011)</w:t>
            </w:r>
          </w:p>
        </w:tc>
        <w:tc>
          <w:tcPr>
            <w:tcW w:w="4940" w:type="dxa"/>
            <w:noWrap/>
            <w:hideMark/>
          </w:tcPr>
          <w:p w14:paraId="42D5D69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Scheduled Study Stop Time</w:t>
            </w:r>
          </w:p>
        </w:tc>
        <w:tc>
          <w:tcPr>
            <w:tcW w:w="1170" w:type="dxa"/>
            <w:noWrap/>
            <w:hideMark/>
          </w:tcPr>
          <w:p w14:paraId="2096E5B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57F70BB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1247174" w14:textId="77777777" w:rsidTr="00B30B5C">
        <w:trPr>
          <w:trHeight w:val="290"/>
        </w:trPr>
        <w:tc>
          <w:tcPr>
            <w:tcW w:w="1360" w:type="dxa"/>
            <w:noWrap/>
            <w:hideMark/>
          </w:tcPr>
          <w:p w14:paraId="276CCB4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(0032,1020)</w:t>
            </w:r>
          </w:p>
        </w:tc>
        <w:tc>
          <w:tcPr>
            <w:tcW w:w="4940" w:type="dxa"/>
            <w:noWrap/>
            <w:hideMark/>
          </w:tcPr>
          <w:p w14:paraId="13BEBD0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Scheduled Study Location</w:t>
            </w:r>
          </w:p>
        </w:tc>
        <w:tc>
          <w:tcPr>
            <w:tcW w:w="1170" w:type="dxa"/>
            <w:noWrap/>
            <w:hideMark/>
          </w:tcPr>
          <w:p w14:paraId="1766A0C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5732564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4CDE49B" w14:textId="77777777" w:rsidTr="00B30B5C">
        <w:trPr>
          <w:trHeight w:val="290"/>
        </w:trPr>
        <w:tc>
          <w:tcPr>
            <w:tcW w:w="1360" w:type="dxa"/>
            <w:noWrap/>
            <w:hideMark/>
          </w:tcPr>
          <w:p w14:paraId="2E21478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(0032,1021)</w:t>
            </w:r>
          </w:p>
        </w:tc>
        <w:tc>
          <w:tcPr>
            <w:tcW w:w="4940" w:type="dxa"/>
            <w:noWrap/>
            <w:hideMark/>
          </w:tcPr>
          <w:p w14:paraId="4DC2F95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Scheduled Study Location AE Title</w:t>
            </w:r>
          </w:p>
        </w:tc>
        <w:tc>
          <w:tcPr>
            <w:tcW w:w="1170" w:type="dxa"/>
            <w:noWrap/>
            <w:hideMark/>
          </w:tcPr>
          <w:p w14:paraId="4BE34D0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AE</w:t>
            </w:r>
          </w:p>
        </w:tc>
        <w:tc>
          <w:tcPr>
            <w:tcW w:w="2155" w:type="dxa"/>
            <w:noWrap/>
            <w:hideMark/>
          </w:tcPr>
          <w:p w14:paraId="6A0ECCA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CF9A5FB" w14:textId="77777777" w:rsidTr="00B30B5C">
        <w:trPr>
          <w:trHeight w:val="290"/>
        </w:trPr>
        <w:tc>
          <w:tcPr>
            <w:tcW w:w="1360" w:type="dxa"/>
            <w:noWrap/>
            <w:hideMark/>
          </w:tcPr>
          <w:p w14:paraId="79C7E22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(0032,1030)</w:t>
            </w:r>
          </w:p>
        </w:tc>
        <w:tc>
          <w:tcPr>
            <w:tcW w:w="4940" w:type="dxa"/>
            <w:noWrap/>
            <w:hideMark/>
          </w:tcPr>
          <w:p w14:paraId="043BD5D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Reason for Study</w:t>
            </w:r>
          </w:p>
        </w:tc>
        <w:tc>
          <w:tcPr>
            <w:tcW w:w="1170" w:type="dxa"/>
            <w:noWrap/>
            <w:hideMark/>
          </w:tcPr>
          <w:p w14:paraId="0686C99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7BF123D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E0FDA9D" w14:textId="77777777" w:rsidTr="00B30B5C">
        <w:trPr>
          <w:trHeight w:val="290"/>
        </w:trPr>
        <w:tc>
          <w:tcPr>
            <w:tcW w:w="1360" w:type="dxa"/>
            <w:noWrap/>
            <w:hideMark/>
          </w:tcPr>
          <w:p w14:paraId="4061802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(0032,1032)</w:t>
            </w:r>
          </w:p>
        </w:tc>
        <w:tc>
          <w:tcPr>
            <w:tcW w:w="4940" w:type="dxa"/>
            <w:noWrap/>
            <w:hideMark/>
          </w:tcPr>
          <w:p w14:paraId="777E164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Requesting Physician</w:t>
            </w:r>
          </w:p>
        </w:tc>
        <w:tc>
          <w:tcPr>
            <w:tcW w:w="1170" w:type="dxa"/>
            <w:noWrap/>
            <w:hideMark/>
          </w:tcPr>
          <w:p w14:paraId="3B29B84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PN</w:t>
            </w:r>
          </w:p>
        </w:tc>
        <w:tc>
          <w:tcPr>
            <w:tcW w:w="2155" w:type="dxa"/>
            <w:noWrap/>
            <w:hideMark/>
          </w:tcPr>
          <w:p w14:paraId="4A8E3EE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907C67B" w14:textId="77777777" w:rsidTr="00B30B5C">
        <w:trPr>
          <w:trHeight w:val="290"/>
        </w:trPr>
        <w:tc>
          <w:tcPr>
            <w:tcW w:w="1360" w:type="dxa"/>
            <w:noWrap/>
            <w:hideMark/>
          </w:tcPr>
          <w:p w14:paraId="5142A9C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(0032,1033)</w:t>
            </w:r>
          </w:p>
        </w:tc>
        <w:tc>
          <w:tcPr>
            <w:tcW w:w="4940" w:type="dxa"/>
            <w:noWrap/>
            <w:hideMark/>
          </w:tcPr>
          <w:p w14:paraId="0579057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Requesting Service</w:t>
            </w:r>
          </w:p>
        </w:tc>
        <w:tc>
          <w:tcPr>
            <w:tcW w:w="1170" w:type="dxa"/>
            <w:noWrap/>
            <w:hideMark/>
          </w:tcPr>
          <w:p w14:paraId="0ED3D14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6F10F80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11C9D1A" w14:textId="77777777" w:rsidTr="00B30B5C">
        <w:trPr>
          <w:trHeight w:val="290"/>
        </w:trPr>
        <w:tc>
          <w:tcPr>
            <w:tcW w:w="1360" w:type="dxa"/>
            <w:noWrap/>
            <w:hideMark/>
          </w:tcPr>
          <w:p w14:paraId="3A5667D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(0032,1040)</w:t>
            </w:r>
          </w:p>
        </w:tc>
        <w:tc>
          <w:tcPr>
            <w:tcW w:w="4940" w:type="dxa"/>
            <w:noWrap/>
            <w:hideMark/>
          </w:tcPr>
          <w:p w14:paraId="1FD9EF5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Study Arrival Date</w:t>
            </w:r>
          </w:p>
        </w:tc>
        <w:tc>
          <w:tcPr>
            <w:tcW w:w="1170" w:type="dxa"/>
            <w:noWrap/>
            <w:hideMark/>
          </w:tcPr>
          <w:p w14:paraId="06BF560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75538B8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D6AA976" w14:textId="77777777" w:rsidTr="00B30B5C">
        <w:trPr>
          <w:trHeight w:val="290"/>
        </w:trPr>
        <w:tc>
          <w:tcPr>
            <w:tcW w:w="1360" w:type="dxa"/>
            <w:noWrap/>
            <w:hideMark/>
          </w:tcPr>
          <w:p w14:paraId="61C3A70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(0032,1041)</w:t>
            </w:r>
          </w:p>
        </w:tc>
        <w:tc>
          <w:tcPr>
            <w:tcW w:w="4940" w:type="dxa"/>
            <w:noWrap/>
            <w:hideMark/>
          </w:tcPr>
          <w:p w14:paraId="29EB239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Study Arrival Time</w:t>
            </w:r>
          </w:p>
        </w:tc>
        <w:tc>
          <w:tcPr>
            <w:tcW w:w="1170" w:type="dxa"/>
            <w:noWrap/>
            <w:hideMark/>
          </w:tcPr>
          <w:p w14:paraId="3CC20BB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7B4912F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1EFAC9C" w14:textId="77777777" w:rsidTr="00B30B5C">
        <w:trPr>
          <w:trHeight w:val="290"/>
        </w:trPr>
        <w:tc>
          <w:tcPr>
            <w:tcW w:w="1360" w:type="dxa"/>
            <w:noWrap/>
            <w:hideMark/>
          </w:tcPr>
          <w:p w14:paraId="3FF3F23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(0032,1050)</w:t>
            </w:r>
          </w:p>
        </w:tc>
        <w:tc>
          <w:tcPr>
            <w:tcW w:w="4940" w:type="dxa"/>
            <w:noWrap/>
            <w:hideMark/>
          </w:tcPr>
          <w:p w14:paraId="0C9F82A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Study Completion Date</w:t>
            </w:r>
          </w:p>
        </w:tc>
        <w:tc>
          <w:tcPr>
            <w:tcW w:w="1170" w:type="dxa"/>
            <w:noWrap/>
            <w:hideMark/>
          </w:tcPr>
          <w:p w14:paraId="5E64A26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55B8144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067CA94" w14:textId="77777777" w:rsidTr="00B30B5C">
        <w:trPr>
          <w:trHeight w:val="290"/>
        </w:trPr>
        <w:tc>
          <w:tcPr>
            <w:tcW w:w="1360" w:type="dxa"/>
            <w:noWrap/>
            <w:hideMark/>
          </w:tcPr>
          <w:p w14:paraId="32BD9FF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(0032,1051)</w:t>
            </w:r>
          </w:p>
        </w:tc>
        <w:tc>
          <w:tcPr>
            <w:tcW w:w="4940" w:type="dxa"/>
            <w:noWrap/>
            <w:hideMark/>
          </w:tcPr>
          <w:p w14:paraId="2FAE583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Study Completion Time</w:t>
            </w:r>
          </w:p>
        </w:tc>
        <w:tc>
          <w:tcPr>
            <w:tcW w:w="1170" w:type="dxa"/>
            <w:noWrap/>
            <w:hideMark/>
          </w:tcPr>
          <w:p w14:paraId="4E7A0FA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3BB6D72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7DC1FBE" w14:textId="77777777" w:rsidTr="00B30B5C">
        <w:trPr>
          <w:trHeight w:val="290"/>
        </w:trPr>
        <w:tc>
          <w:tcPr>
            <w:tcW w:w="1360" w:type="dxa"/>
            <w:noWrap/>
            <w:hideMark/>
          </w:tcPr>
          <w:p w14:paraId="58D3757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(0032,1060)</w:t>
            </w:r>
          </w:p>
        </w:tc>
        <w:tc>
          <w:tcPr>
            <w:tcW w:w="4940" w:type="dxa"/>
            <w:noWrap/>
            <w:hideMark/>
          </w:tcPr>
          <w:p w14:paraId="434D5C9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Requested Procedure Description</w:t>
            </w:r>
          </w:p>
        </w:tc>
        <w:tc>
          <w:tcPr>
            <w:tcW w:w="1170" w:type="dxa"/>
            <w:noWrap/>
            <w:hideMark/>
          </w:tcPr>
          <w:p w14:paraId="09E7212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02F04D8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37F3487" w14:textId="77777777" w:rsidTr="00B30B5C">
        <w:trPr>
          <w:trHeight w:val="290"/>
        </w:trPr>
        <w:tc>
          <w:tcPr>
            <w:tcW w:w="1360" w:type="dxa"/>
            <w:noWrap/>
            <w:hideMark/>
          </w:tcPr>
          <w:p w14:paraId="32BAB01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(0032,1066)</w:t>
            </w:r>
          </w:p>
        </w:tc>
        <w:tc>
          <w:tcPr>
            <w:tcW w:w="4940" w:type="dxa"/>
            <w:noWrap/>
            <w:hideMark/>
          </w:tcPr>
          <w:p w14:paraId="3F023AB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Reason for Visit</w:t>
            </w:r>
          </w:p>
        </w:tc>
        <w:tc>
          <w:tcPr>
            <w:tcW w:w="1170" w:type="dxa"/>
            <w:noWrap/>
            <w:hideMark/>
          </w:tcPr>
          <w:p w14:paraId="53929E6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UT</w:t>
            </w:r>
          </w:p>
        </w:tc>
        <w:tc>
          <w:tcPr>
            <w:tcW w:w="2155" w:type="dxa"/>
            <w:noWrap/>
            <w:hideMark/>
          </w:tcPr>
          <w:p w14:paraId="3AD4745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55CDBEB" w14:textId="77777777" w:rsidTr="00B30B5C">
        <w:trPr>
          <w:trHeight w:val="290"/>
        </w:trPr>
        <w:tc>
          <w:tcPr>
            <w:tcW w:w="1360" w:type="dxa"/>
            <w:noWrap/>
            <w:hideMark/>
          </w:tcPr>
          <w:p w14:paraId="420EBE2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(0032,1067)</w:t>
            </w:r>
          </w:p>
        </w:tc>
        <w:tc>
          <w:tcPr>
            <w:tcW w:w="4940" w:type="dxa"/>
            <w:noWrap/>
            <w:hideMark/>
          </w:tcPr>
          <w:p w14:paraId="4AA12D2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Reason for Visit Code Sequence</w:t>
            </w:r>
          </w:p>
        </w:tc>
        <w:tc>
          <w:tcPr>
            <w:tcW w:w="1170" w:type="dxa"/>
            <w:noWrap/>
            <w:hideMark/>
          </w:tcPr>
          <w:p w14:paraId="244E860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7379090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5E8ADAD" w14:textId="77777777" w:rsidTr="00B30B5C">
        <w:trPr>
          <w:trHeight w:val="290"/>
        </w:trPr>
        <w:tc>
          <w:tcPr>
            <w:tcW w:w="1360" w:type="dxa"/>
            <w:noWrap/>
            <w:hideMark/>
          </w:tcPr>
          <w:p w14:paraId="566D6FA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(0032,1070)</w:t>
            </w:r>
          </w:p>
        </w:tc>
        <w:tc>
          <w:tcPr>
            <w:tcW w:w="4940" w:type="dxa"/>
            <w:noWrap/>
            <w:hideMark/>
          </w:tcPr>
          <w:p w14:paraId="3F615D1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Requested Contrast Agent</w:t>
            </w:r>
          </w:p>
        </w:tc>
        <w:tc>
          <w:tcPr>
            <w:tcW w:w="1170" w:type="dxa"/>
            <w:noWrap/>
            <w:hideMark/>
          </w:tcPr>
          <w:p w14:paraId="153D2C2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66D2894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53A0AFA" w14:textId="77777777" w:rsidTr="00B30B5C">
        <w:trPr>
          <w:trHeight w:val="290"/>
        </w:trPr>
        <w:tc>
          <w:tcPr>
            <w:tcW w:w="1360" w:type="dxa"/>
            <w:noWrap/>
            <w:hideMark/>
          </w:tcPr>
          <w:p w14:paraId="3A5B93A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(0032,4000)</w:t>
            </w:r>
          </w:p>
        </w:tc>
        <w:tc>
          <w:tcPr>
            <w:tcW w:w="4940" w:type="dxa"/>
            <w:noWrap/>
            <w:hideMark/>
          </w:tcPr>
          <w:p w14:paraId="663B296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Study Comments</w:t>
            </w:r>
          </w:p>
        </w:tc>
        <w:tc>
          <w:tcPr>
            <w:tcW w:w="1170" w:type="dxa"/>
            <w:noWrap/>
            <w:hideMark/>
          </w:tcPr>
          <w:p w14:paraId="06B145A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LT</w:t>
            </w:r>
          </w:p>
        </w:tc>
        <w:tc>
          <w:tcPr>
            <w:tcW w:w="2155" w:type="dxa"/>
            <w:noWrap/>
            <w:hideMark/>
          </w:tcPr>
          <w:p w14:paraId="59CA696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7003512" w14:textId="77777777" w:rsidTr="00B30B5C">
        <w:trPr>
          <w:trHeight w:val="290"/>
        </w:trPr>
        <w:tc>
          <w:tcPr>
            <w:tcW w:w="1360" w:type="dxa"/>
            <w:noWrap/>
            <w:hideMark/>
          </w:tcPr>
          <w:p w14:paraId="5EC3F70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(0034,0001)</w:t>
            </w:r>
          </w:p>
        </w:tc>
        <w:tc>
          <w:tcPr>
            <w:tcW w:w="4940" w:type="dxa"/>
            <w:noWrap/>
            <w:hideMark/>
          </w:tcPr>
          <w:p w14:paraId="1EE7C79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Flow Identifier Sequence</w:t>
            </w:r>
          </w:p>
        </w:tc>
        <w:tc>
          <w:tcPr>
            <w:tcW w:w="1170" w:type="dxa"/>
            <w:noWrap/>
            <w:hideMark/>
          </w:tcPr>
          <w:p w14:paraId="3CDFD63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722A2CA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F505449" w14:textId="77777777" w:rsidTr="00B30B5C">
        <w:trPr>
          <w:trHeight w:val="290"/>
        </w:trPr>
        <w:tc>
          <w:tcPr>
            <w:tcW w:w="1360" w:type="dxa"/>
            <w:noWrap/>
            <w:hideMark/>
          </w:tcPr>
          <w:p w14:paraId="3E00E01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(0034,0002)</w:t>
            </w:r>
          </w:p>
        </w:tc>
        <w:tc>
          <w:tcPr>
            <w:tcW w:w="4940" w:type="dxa"/>
            <w:noWrap/>
            <w:hideMark/>
          </w:tcPr>
          <w:p w14:paraId="42A2739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Flow Identifier</w:t>
            </w:r>
          </w:p>
        </w:tc>
        <w:tc>
          <w:tcPr>
            <w:tcW w:w="1170" w:type="dxa"/>
            <w:noWrap/>
            <w:hideMark/>
          </w:tcPr>
          <w:p w14:paraId="6D38D3B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OB</w:t>
            </w:r>
          </w:p>
        </w:tc>
        <w:tc>
          <w:tcPr>
            <w:tcW w:w="2155" w:type="dxa"/>
            <w:noWrap/>
            <w:hideMark/>
          </w:tcPr>
          <w:p w14:paraId="381E593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F6FC9D9" w14:textId="77777777" w:rsidTr="00B30B5C">
        <w:trPr>
          <w:trHeight w:val="290"/>
        </w:trPr>
        <w:tc>
          <w:tcPr>
            <w:tcW w:w="1360" w:type="dxa"/>
            <w:noWrap/>
            <w:hideMark/>
          </w:tcPr>
          <w:p w14:paraId="47BE6A2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(0034,0005)</w:t>
            </w:r>
          </w:p>
        </w:tc>
        <w:tc>
          <w:tcPr>
            <w:tcW w:w="4940" w:type="dxa"/>
            <w:noWrap/>
            <w:hideMark/>
          </w:tcPr>
          <w:p w14:paraId="6EFB614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Source Identifier</w:t>
            </w:r>
          </w:p>
        </w:tc>
        <w:tc>
          <w:tcPr>
            <w:tcW w:w="1170" w:type="dxa"/>
            <w:noWrap/>
            <w:hideMark/>
          </w:tcPr>
          <w:p w14:paraId="3CCF344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OB</w:t>
            </w:r>
          </w:p>
        </w:tc>
        <w:tc>
          <w:tcPr>
            <w:tcW w:w="2155" w:type="dxa"/>
            <w:noWrap/>
            <w:hideMark/>
          </w:tcPr>
          <w:p w14:paraId="7415B28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0C640B5" w14:textId="77777777" w:rsidTr="00B30B5C">
        <w:trPr>
          <w:trHeight w:val="290"/>
        </w:trPr>
        <w:tc>
          <w:tcPr>
            <w:tcW w:w="1360" w:type="dxa"/>
            <w:noWrap/>
            <w:hideMark/>
          </w:tcPr>
          <w:p w14:paraId="7E9F892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(0034,0007)</w:t>
            </w:r>
          </w:p>
        </w:tc>
        <w:tc>
          <w:tcPr>
            <w:tcW w:w="4940" w:type="dxa"/>
            <w:noWrap/>
            <w:hideMark/>
          </w:tcPr>
          <w:p w14:paraId="495CCE9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Frame Origin Timestamp</w:t>
            </w:r>
          </w:p>
        </w:tc>
        <w:tc>
          <w:tcPr>
            <w:tcW w:w="1170" w:type="dxa"/>
            <w:noWrap/>
            <w:hideMark/>
          </w:tcPr>
          <w:p w14:paraId="086D7C3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OB</w:t>
            </w:r>
          </w:p>
        </w:tc>
        <w:tc>
          <w:tcPr>
            <w:tcW w:w="2155" w:type="dxa"/>
            <w:noWrap/>
            <w:hideMark/>
          </w:tcPr>
          <w:p w14:paraId="6B427D1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w:t>
            </w:r>
          </w:p>
        </w:tc>
      </w:tr>
      <w:tr w:rsidR="00861278" w:rsidRPr="00310128" w14:paraId="72E273CE" w14:textId="77777777" w:rsidTr="00B30B5C">
        <w:trPr>
          <w:trHeight w:val="290"/>
        </w:trPr>
        <w:tc>
          <w:tcPr>
            <w:tcW w:w="1360" w:type="dxa"/>
            <w:noWrap/>
            <w:hideMark/>
          </w:tcPr>
          <w:p w14:paraId="00AD601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(0038,0004)</w:t>
            </w:r>
          </w:p>
        </w:tc>
        <w:tc>
          <w:tcPr>
            <w:tcW w:w="4940" w:type="dxa"/>
            <w:noWrap/>
            <w:hideMark/>
          </w:tcPr>
          <w:p w14:paraId="164CCB7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Referenced Patient Alias Sequence</w:t>
            </w:r>
          </w:p>
        </w:tc>
        <w:tc>
          <w:tcPr>
            <w:tcW w:w="1170" w:type="dxa"/>
            <w:noWrap/>
            <w:hideMark/>
          </w:tcPr>
          <w:p w14:paraId="1B2778E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5455992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69AFC86" w14:textId="77777777" w:rsidTr="00B30B5C">
        <w:trPr>
          <w:trHeight w:val="290"/>
        </w:trPr>
        <w:tc>
          <w:tcPr>
            <w:tcW w:w="1360" w:type="dxa"/>
            <w:noWrap/>
            <w:hideMark/>
          </w:tcPr>
          <w:p w14:paraId="7481922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(0038,0010)</w:t>
            </w:r>
          </w:p>
        </w:tc>
        <w:tc>
          <w:tcPr>
            <w:tcW w:w="4940" w:type="dxa"/>
            <w:noWrap/>
            <w:hideMark/>
          </w:tcPr>
          <w:p w14:paraId="29D1E1B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Admission ID</w:t>
            </w:r>
          </w:p>
        </w:tc>
        <w:tc>
          <w:tcPr>
            <w:tcW w:w="1170" w:type="dxa"/>
            <w:noWrap/>
            <w:hideMark/>
          </w:tcPr>
          <w:p w14:paraId="73CD6F8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2B3BF7B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C4615CC" w14:textId="77777777" w:rsidTr="00B30B5C">
        <w:trPr>
          <w:trHeight w:val="290"/>
        </w:trPr>
        <w:tc>
          <w:tcPr>
            <w:tcW w:w="1360" w:type="dxa"/>
            <w:noWrap/>
            <w:hideMark/>
          </w:tcPr>
          <w:p w14:paraId="72D680B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(0038,0011)</w:t>
            </w:r>
          </w:p>
        </w:tc>
        <w:tc>
          <w:tcPr>
            <w:tcW w:w="4940" w:type="dxa"/>
            <w:noWrap/>
            <w:hideMark/>
          </w:tcPr>
          <w:p w14:paraId="2A15A74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Issuer of Admission ID</w:t>
            </w:r>
          </w:p>
        </w:tc>
        <w:tc>
          <w:tcPr>
            <w:tcW w:w="1170" w:type="dxa"/>
            <w:noWrap/>
            <w:hideMark/>
          </w:tcPr>
          <w:p w14:paraId="1BBE454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6D7568E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001EF5E" w14:textId="77777777" w:rsidTr="00B30B5C">
        <w:trPr>
          <w:trHeight w:val="290"/>
        </w:trPr>
        <w:tc>
          <w:tcPr>
            <w:tcW w:w="1360" w:type="dxa"/>
            <w:noWrap/>
            <w:hideMark/>
          </w:tcPr>
          <w:p w14:paraId="37BF0FA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(0038,0014)</w:t>
            </w:r>
          </w:p>
        </w:tc>
        <w:tc>
          <w:tcPr>
            <w:tcW w:w="4940" w:type="dxa"/>
            <w:noWrap/>
            <w:hideMark/>
          </w:tcPr>
          <w:p w14:paraId="37C8134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Issuer of Admission ID Sequence</w:t>
            </w:r>
          </w:p>
        </w:tc>
        <w:tc>
          <w:tcPr>
            <w:tcW w:w="1170" w:type="dxa"/>
            <w:noWrap/>
            <w:hideMark/>
          </w:tcPr>
          <w:p w14:paraId="119902B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360A9BA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EF81A56" w14:textId="77777777" w:rsidTr="00B30B5C">
        <w:trPr>
          <w:trHeight w:val="290"/>
        </w:trPr>
        <w:tc>
          <w:tcPr>
            <w:tcW w:w="1360" w:type="dxa"/>
            <w:noWrap/>
            <w:hideMark/>
          </w:tcPr>
          <w:p w14:paraId="7548CE9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(0038,001A)</w:t>
            </w:r>
          </w:p>
        </w:tc>
        <w:tc>
          <w:tcPr>
            <w:tcW w:w="4940" w:type="dxa"/>
            <w:noWrap/>
            <w:hideMark/>
          </w:tcPr>
          <w:p w14:paraId="052AC18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Scheduled Admission Date</w:t>
            </w:r>
          </w:p>
        </w:tc>
        <w:tc>
          <w:tcPr>
            <w:tcW w:w="1170" w:type="dxa"/>
            <w:noWrap/>
            <w:hideMark/>
          </w:tcPr>
          <w:p w14:paraId="544F8BA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0AAD21D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975A6B8" w14:textId="77777777" w:rsidTr="00B30B5C">
        <w:trPr>
          <w:trHeight w:val="300"/>
        </w:trPr>
        <w:tc>
          <w:tcPr>
            <w:tcW w:w="1360" w:type="dxa"/>
            <w:noWrap/>
            <w:hideMark/>
          </w:tcPr>
          <w:p w14:paraId="7F1717E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(0038,001B)</w:t>
            </w:r>
          </w:p>
        </w:tc>
        <w:tc>
          <w:tcPr>
            <w:tcW w:w="4940" w:type="dxa"/>
            <w:noWrap/>
            <w:hideMark/>
          </w:tcPr>
          <w:p w14:paraId="33FDD24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Scheduled Admission Time</w:t>
            </w:r>
          </w:p>
        </w:tc>
        <w:tc>
          <w:tcPr>
            <w:tcW w:w="1170" w:type="dxa"/>
            <w:noWrap/>
            <w:hideMark/>
          </w:tcPr>
          <w:p w14:paraId="2B78353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3D9EA03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786E41A" w14:textId="77777777" w:rsidTr="00B30B5C">
        <w:trPr>
          <w:trHeight w:val="300"/>
        </w:trPr>
        <w:tc>
          <w:tcPr>
            <w:tcW w:w="1360" w:type="dxa"/>
            <w:noWrap/>
            <w:hideMark/>
          </w:tcPr>
          <w:p w14:paraId="0189859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(0038,001C)</w:t>
            </w:r>
          </w:p>
        </w:tc>
        <w:tc>
          <w:tcPr>
            <w:tcW w:w="4940" w:type="dxa"/>
            <w:noWrap/>
            <w:hideMark/>
          </w:tcPr>
          <w:p w14:paraId="13D598F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Scheduled Discharge Date</w:t>
            </w:r>
          </w:p>
        </w:tc>
        <w:tc>
          <w:tcPr>
            <w:tcW w:w="1170" w:type="dxa"/>
            <w:noWrap/>
            <w:hideMark/>
          </w:tcPr>
          <w:p w14:paraId="04590EC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679984C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EDEE316" w14:textId="77777777" w:rsidTr="00B30B5C">
        <w:trPr>
          <w:trHeight w:val="300"/>
        </w:trPr>
        <w:tc>
          <w:tcPr>
            <w:tcW w:w="1360" w:type="dxa"/>
            <w:noWrap/>
            <w:hideMark/>
          </w:tcPr>
          <w:p w14:paraId="5CE97E8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(0038,001D)</w:t>
            </w:r>
          </w:p>
        </w:tc>
        <w:tc>
          <w:tcPr>
            <w:tcW w:w="4940" w:type="dxa"/>
            <w:noWrap/>
            <w:hideMark/>
          </w:tcPr>
          <w:p w14:paraId="04A7ED0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Scheduled Discharge Time</w:t>
            </w:r>
          </w:p>
        </w:tc>
        <w:tc>
          <w:tcPr>
            <w:tcW w:w="1170" w:type="dxa"/>
            <w:noWrap/>
            <w:hideMark/>
          </w:tcPr>
          <w:p w14:paraId="393C827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61665BD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AAD57A1" w14:textId="77777777" w:rsidTr="00B30B5C">
        <w:trPr>
          <w:trHeight w:val="300"/>
        </w:trPr>
        <w:tc>
          <w:tcPr>
            <w:tcW w:w="1360" w:type="dxa"/>
            <w:noWrap/>
            <w:hideMark/>
          </w:tcPr>
          <w:p w14:paraId="37BA868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(0038,001E)</w:t>
            </w:r>
          </w:p>
        </w:tc>
        <w:tc>
          <w:tcPr>
            <w:tcW w:w="4940" w:type="dxa"/>
            <w:noWrap/>
            <w:hideMark/>
          </w:tcPr>
          <w:p w14:paraId="09C6CF9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Scheduled Patient Institution Residence</w:t>
            </w:r>
          </w:p>
        </w:tc>
        <w:tc>
          <w:tcPr>
            <w:tcW w:w="1170" w:type="dxa"/>
            <w:noWrap/>
            <w:hideMark/>
          </w:tcPr>
          <w:p w14:paraId="2B16ADB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2012575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D665B02" w14:textId="77777777" w:rsidTr="00B30B5C">
        <w:trPr>
          <w:trHeight w:val="300"/>
        </w:trPr>
        <w:tc>
          <w:tcPr>
            <w:tcW w:w="1360" w:type="dxa"/>
            <w:noWrap/>
            <w:hideMark/>
          </w:tcPr>
          <w:p w14:paraId="6707B01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(0038,0020)</w:t>
            </w:r>
          </w:p>
        </w:tc>
        <w:tc>
          <w:tcPr>
            <w:tcW w:w="4940" w:type="dxa"/>
            <w:noWrap/>
            <w:hideMark/>
          </w:tcPr>
          <w:p w14:paraId="2CFABB0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Admitting Date</w:t>
            </w:r>
          </w:p>
        </w:tc>
        <w:tc>
          <w:tcPr>
            <w:tcW w:w="1170" w:type="dxa"/>
            <w:noWrap/>
            <w:hideMark/>
          </w:tcPr>
          <w:p w14:paraId="29E57AC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63A49EA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C9C446A" w14:textId="77777777" w:rsidTr="00B30B5C">
        <w:trPr>
          <w:trHeight w:val="300"/>
        </w:trPr>
        <w:tc>
          <w:tcPr>
            <w:tcW w:w="1360" w:type="dxa"/>
            <w:noWrap/>
            <w:hideMark/>
          </w:tcPr>
          <w:p w14:paraId="1ABE315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(0038,0021)</w:t>
            </w:r>
          </w:p>
        </w:tc>
        <w:tc>
          <w:tcPr>
            <w:tcW w:w="4940" w:type="dxa"/>
            <w:noWrap/>
            <w:hideMark/>
          </w:tcPr>
          <w:p w14:paraId="0D78D49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Admitting Time</w:t>
            </w:r>
          </w:p>
        </w:tc>
        <w:tc>
          <w:tcPr>
            <w:tcW w:w="1170" w:type="dxa"/>
            <w:noWrap/>
            <w:hideMark/>
          </w:tcPr>
          <w:p w14:paraId="6F807ED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2F8F041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7B2D9DB" w14:textId="77777777" w:rsidTr="00B30B5C">
        <w:trPr>
          <w:trHeight w:val="300"/>
        </w:trPr>
        <w:tc>
          <w:tcPr>
            <w:tcW w:w="1360" w:type="dxa"/>
            <w:noWrap/>
            <w:hideMark/>
          </w:tcPr>
          <w:p w14:paraId="31F9657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(0038,0030)</w:t>
            </w:r>
          </w:p>
        </w:tc>
        <w:tc>
          <w:tcPr>
            <w:tcW w:w="4940" w:type="dxa"/>
            <w:noWrap/>
            <w:hideMark/>
          </w:tcPr>
          <w:p w14:paraId="47B70AC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Discharge Date</w:t>
            </w:r>
          </w:p>
        </w:tc>
        <w:tc>
          <w:tcPr>
            <w:tcW w:w="1170" w:type="dxa"/>
            <w:noWrap/>
            <w:hideMark/>
          </w:tcPr>
          <w:p w14:paraId="54247D9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16F387F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7B33733" w14:textId="77777777" w:rsidTr="00B30B5C">
        <w:trPr>
          <w:trHeight w:val="300"/>
        </w:trPr>
        <w:tc>
          <w:tcPr>
            <w:tcW w:w="1360" w:type="dxa"/>
            <w:noWrap/>
            <w:hideMark/>
          </w:tcPr>
          <w:p w14:paraId="435C6DF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(0038,0032)</w:t>
            </w:r>
          </w:p>
        </w:tc>
        <w:tc>
          <w:tcPr>
            <w:tcW w:w="4940" w:type="dxa"/>
            <w:noWrap/>
            <w:hideMark/>
          </w:tcPr>
          <w:p w14:paraId="4BF37A8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Discharge Time</w:t>
            </w:r>
          </w:p>
        </w:tc>
        <w:tc>
          <w:tcPr>
            <w:tcW w:w="1170" w:type="dxa"/>
            <w:noWrap/>
            <w:hideMark/>
          </w:tcPr>
          <w:p w14:paraId="56B0E9D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5C085BB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0311988" w14:textId="77777777" w:rsidTr="00B30B5C">
        <w:trPr>
          <w:trHeight w:val="300"/>
        </w:trPr>
        <w:tc>
          <w:tcPr>
            <w:tcW w:w="1360" w:type="dxa"/>
            <w:noWrap/>
            <w:hideMark/>
          </w:tcPr>
          <w:p w14:paraId="4159707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(0038,0040)</w:t>
            </w:r>
          </w:p>
        </w:tc>
        <w:tc>
          <w:tcPr>
            <w:tcW w:w="4940" w:type="dxa"/>
            <w:noWrap/>
            <w:hideMark/>
          </w:tcPr>
          <w:p w14:paraId="1F3BCC3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Discharge Diagnosis Description</w:t>
            </w:r>
          </w:p>
        </w:tc>
        <w:tc>
          <w:tcPr>
            <w:tcW w:w="1170" w:type="dxa"/>
            <w:noWrap/>
            <w:hideMark/>
          </w:tcPr>
          <w:p w14:paraId="541604B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6BBEC24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73F3ADF" w14:textId="77777777" w:rsidTr="00B30B5C">
        <w:trPr>
          <w:trHeight w:val="300"/>
        </w:trPr>
        <w:tc>
          <w:tcPr>
            <w:tcW w:w="1360" w:type="dxa"/>
            <w:noWrap/>
            <w:hideMark/>
          </w:tcPr>
          <w:p w14:paraId="46AD3F2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(0038,0050)</w:t>
            </w:r>
          </w:p>
        </w:tc>
        <w:tc>
          <w:tcPr>
            <w:tcW w:w="4940" w:type="dxa"/>
            <w:noWrap/>
            <w:hideMark/>
          </w:tcPr>
          <w:p w14:paraId="7F5CF00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Special Needs</w:t>
            </w:r>
          </w:p>
        </w:tc>
        <w:tc>
          <w:tcPr>
            <w:tcW w:w="1170" w:type="dxa"/>
            <w:noWrap/>
            <w:hideMark/>
          </w:tcPr>
          <w:p w14:paraId="2B71C24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463696A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CAB8F33" w14:textId="77777777" w:rsidTr="00B30B5C">
        <w:trPr>
          <w:trHeight w:val="300"/>
        </w:trPr>
        <w:tc>
          <w:tcPr>
            <w:tcW w:w="1360" w:type="dxa"/>
            <w:noWrap/>
            <w:hideMark/>
          </w:tcPr>
          <w:p w14:paraId="0FC2568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(0038,0060)</w:t>
            </w:r>
          </w:p>
        </w:tc>
        <w:tc>
          <w:tcPr>
            <w:tcW w:w="4940" w:type="dxa"/>
            <w:noWrap/>
            <w:hideMark/>
          </w:tcPr>
          <w:p w14:paraId="2D7F3B6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Service Episode ID</w:t>
            </w:r>
          </w:p>
        </w:tc>
        <w:tc>
          <w:tcPr>
            <w:tcW w:w="1170" w:type="dxa"/>
            <w:noWrap/>
            <w:hideMark/>
          </w:tcPr>
          <w:p w14:paraId="0516087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394FFD0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B49651D" w14:textId="77777777" w:rsidTr="00B30B5C">
        <w:trPr>
          <w:trHeight w:val="300"/>
        </w:trPr>
        <w:tc>
          <w:tcPr>
            <w:tcW w:w="1360" w:type="dxa"/>
            <w:noWrap/>
            <w:hideMark/>
          </w:tcPr>
          <w:p w14:paraId="6CA1693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(0038,0061)</w:t>
            </w:r>
          </w:p>
        </w:tc>
        <w:tc>
          <w:tcPr>
            <w:tcW w:w="4940" w:type="dxa"/>
            <w:noWrap/>
            <w:hideMark/>
          </w:tcPr>
          <w:p w14:paraId="074DA2E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Issuer of Service Episode ID</w:t>
            </w:r>
          </w:p>
        </w:tc>
        <w:tc>
          <w:tcPr>
            <w:tcW w:w="1170" w:type="dxa"/>
            <w:noWrap/>
            <w:hideMark/>
          </w:tcPr>
          <w:p w14:paraId="486FDFA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06E49C3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E461CAD" w14:textId="77777777" w:rsidTr="00B30B5C">
        <w:trPr>
          <w:trHeight w:val="300"/>
        </w:trPr>
        <w:tc>
          <w:tcPr>
            <w:tcW w:w="1360" w:type="dxa"/>
            <w:noWrap/>
            <w:hideMark/>
          </w:tcPr>
          <w:p w14:paraId="19B8C46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(0038,0062)</w:t>
            </w:r>
          </w:p>
        </w:tc>
        <w:tc>
          <w:tcPr>
            <w:tcW w:w="4940" w:type="dxa"/>
            <w:noWrap/>
            <w:hideMark/>
          </w:tcPr>
          <w:p w14:paraId="605480F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Service Episode Description</w:t>
            </w:r>
          </w:p>
        </w:tc>
        <w:tc>
          <w:tcPr>
            <w:tcW w:w="1170" w:type="dxa"/>
            <w:noWrap/>
            <w:hideMark/>
          </w:tcPr>
          <w:p w14:paraId="24E41E6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5E6F48B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B39CA7C" w14:textId="77777777" w:rsidTr="00B30B5C">
        <w:trPr>
          <w:trHeight w:val="300"/>
        </w:trPr>
        <w:tc>
          <w:tcPr>
            <w:tcW w:w="1360" w:type="dxa"/>
            <w:noWrap/>
            <w:hideMark/>
          </w:tcPr>
          <w:p w14:paraId="12C7048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lastRenderedPageBreak/>
              <w:t>(0038,0064)</w:t>
            </w:r>
          </w:p>
        </w:tc>
        <w:tc>
          <w:tcPr>
            <w:tcW w:w="4940" w:type="dxa"/>
            <w:noWrap/>
            <w:hideMark/>
          </w:tcPr>
          <w:p w14:paraId="78053CE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Issuer of Service Episode ID Sequence</w:t>
            </w:r>
          </w:p>
        </w:tc>
        <w:tc>
          <w:tcPr>
            <w:tcW w:w="1170" w:type="dxa"/>
            <w:noWrap/>
            <w:hideMark/>
          </w:tcPr>
          <w:p w14:paraId="7BFE5AE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67F2732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2069677" w14:textId="77777777" w:rsidTr="00B30B5C">
        <w:trPr>
          <w:trHeight w:val="300"/>
        </w:trPr>
        <w:tc>
          <w:tcPr>
            <w:tcW w:w="1360" w:type="dxa"/>
            <w:noWrap/>
            <w:hideMark/>
          </w:tcPr>
          <w:p w14:paraId="5319CCE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(0038,0300)</w:t>
            </w:r>
          </w:p>
        </w:tc>
        <w:tc>
          <w:tcPr>
            <w:tcW w:w="4940" w:type="dxa"/>
            <w:noWrap/>
            <w:hideMark/>
          </w:tcPr>
          <w:p w14:paraId="1FD70CF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Current Patient Location</w:t>
            </w:r>
          </w:p>
        </w:tc>
        <w:tc>
          <w:tcPr>
            <w:tcW w:w="1170" w:type="dxa"/>
            <w:noWrap/>
            <w:hideMark/>
          </w:tcPr>
          <w:p w14:paraId="181A39E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412C0D4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83FC651" w14:textId="77777777" w:rsidTr="00B30B5C">
        <w:trPr>
          <w:trHeight w:val="300"/>
        </w:trPr>
        <w:tc>
          <w:tcPr>
            <w:tcW w:w="1360" w:type="dxa"/>
            <w:noWrap/>
            <w:hideMark/>
          </w:tcPr>
          <w:p w14:paraId="61C7311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(0038,0400)</w:t>
            </w:r>
          </w:p>
        </w:tc>
        <w:tc>
          <w:tcPr>
            <w:tcW w:w="4940" w:type="dxa"/>
            <w:noWrap/>
            <w:hideMark/>
          </w:tcPr>
          <w:p w14:paraId="31B4163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Patient’s Institution Residence</w:t>
            </w:r>
          </w:p>
        </w:tc>
        <w:tc>
          <w:tcPr>
            <w:tcW w:w="1170" w:type="dxa"/>
            <w:noWrap/>
            <w:hideMark/>
          </w:tcPr>
          <w:p w14:paraId="64C5901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0A3617E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EC52822" w14:textId="77777777" w:rsidTr="00B30B5C">
        <w:trPr>
          <w:trHeight w:val="300"/>
        </w:trPr>
        <w:tc>
          <w:tcPr>
            <w:tcW w:w="1360" w:type="dxa"/>
            <w:noWrap/>
            <w:hideMark/>
          </w:tcPr>
          <w:p w14:paraId="21A8039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(0038,0500)</w:t>
            </w:r>
          </w:p>
        </w:tc>
        <w:tc>
          <w:tcPr>
            <w:tcW w:w="4940" w:type="dxa"/>
            <w:noWrap/>
            <w:hideMark/>
          </w:tcPr>
          <w:p w14:paraId="459F975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Patient State</w:t>
            </w:r>
          </w:p>
        </w:tc>
        <w:tc>
          <w:tcPr>
            <w:tcW w:w="1170" w:type="dxa"/>
            <w:noWrap/>
            <w:hideMark/>
          </w:tcPr>
          <w:p w14:paraId="167DE7B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772FC5D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B55E57A" w14:textId="77777777" w:rsidTr="00B30B5C">
        <w:trPr>
          <w:trHeight w:val="300"/>
        </w:trPr>
        <w:tc>
          <w:tcPr>
            <w:tcW w:w="1360" w:type="dxa"/>
            <w:noWrap/>
            <w:hideMark/>
          </w:tcPr>
          <w:p w14:paraId="6CA1A38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(0038,0502)</w:t>
            </w:r>
          </w:p>
        </w:tc>
        <w:tc>
          <w:tcPr>
            <w:tcW w:w="4940" w:type="dxa"/>
            <w:noWrap/>
            <w:hideMark/>
          </w:tcPr>
          <w:p w14:paraId="100C342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Patient Clinical Trial Participation Sequence</w:t>
            </w:r>
          </w:p>
        </w:tc>
        <w:tc>
          <w:tcPr>
            <w:tcW w:w="1170" w:type="dxa"/>
            <w:noWrap/>
            <w:hideMark/>
          </w:tcPr>
          <w:p w14:paraId="3F39DDF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2A04203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CBC8FC0" w14:textId="77777777" w:rsidTr="00B30B5C">
        <w:trPr>
          <w:trHeight w:val="300"/>
        </w:trPr>
        <w:tc>
          <w:tcPr>
            <w:tcW w:w="1360" w:type="dxa"/>
            <w:noWrap/>
            <w:hideMark/>
          </w:tcPr>
          <w:p w14:paraId="29517C4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(0038,4000)</w:t>
            </w:r>
          </w:p>
        </w:tc>
        <w:tc>
          <w:tcPr>
            <w:tcW w:w="4940" w:type="dxa"/>
            <w:noWrap/>
            <w:hideMark/>
          </w:tcPr>
          <w:p w14:paraId="361A369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Visit Comments</w:t>
            </w:r>
          </w:p>
        </w:tc>
        <w:tc>
          <w:tcPr>
            <w:tcW w:w="1170" w:type="dxa"/>
            <w:noWrap/>
            <w:hideMark/>
          </w:tcPr>
          <w:p w14:paraId="26AC330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LT</w:t>
            </w:r>
          </w:p>
        </w:tc>
        <w:tc>
          <w:tcPr>
            <w:tcW w:w="2155" w:type="dxa"/>
            <w:noWrap/>
            <w:hideMark/>
          </w:tcPr>
          <w:p w14:paraId="372EE2B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D14C8B3" w14:textId="77777777" w:rsidTr="00B30B5C">
        <w:trPr>
          <w:trHeight w:val="300"/>
        </w:trPr>
        <w:tc>
          <w:tcPr>
            <w:tcW w:w="1360" w:type="dxa"/>
            <w:noWrap/>
            <w:hideMark/>
          </w:tcPr>
          <w:p w14:paraId="08E3899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(003A,0310)</w:t>
            </w:r>
          </w:p>
        </w:tc>
        <w:tc>
          <w:tcPr>
            <w:tcW w:w="4940" w:type="dxa"/>
            <w:noWrap/>
            <w:hideMark/>
          </w:tcPr>
          <w:p w14:paraId="1C228C0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Multiplex Group UID</w:t>
            </w:r>
          </w:p>
        </w:tc>
        <w:tc>
          <w:tcPr>
            <w:tcW w:w="1170" w:type="dxa"/>
            <w:noWrap/>
            <w:hideMark/>
          </w:tcPr>
          <w:p w14:paraId="74637D8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27D4783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 uid</w:t>
            </w:r>
          </w:p>
        </w:tc>
      </w:tr>
      <w:tr w:rsidR="00861278" w:rsidRPr="00310128" w14:paraId="31FBB75C" w14:textId="77777777" w:rsidTr="00B30B5C">
        <w:trPr>
          <w:trHeight w:val="300"/>
        </w:trPr>
        <w:tc>
          <w:tcPr>
            <w:tcW w:w="1360" w:type="dxa"/>
            <w:noWrap/>
            <w:hideMark/>
          </w:tcPr>
          <w:p w14:paraId="4164320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(003A,0314)</w:t>
            </w:r>
          </w:p>
        </w:tc>
        <w:tc>
          <w:tcPr>
            <w:tcW w:w="4940" w:type="dxa"/>
            <w:noWrap/>
            <w:hideMark/>
          </w:tcPr>
          <w:p w14:paraId="3BDFF67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Impedance Measurement DateTime</w:t>
            </w:r>
          </w:p>
        </w:tc>
        <w:tc>
          <w:tcPr>
            <w:tcW w:w="1170" w:type="dxa"/>
            <w:noWrap/>
            <w:hideMark/>
          </w:tcPr>
          <w:p w14:paraId="19FEBE0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5CCCA5A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shift</w:t>
            </w:r>
          </w:p>
        </w:tc>
      </w:tr>
      <w:tr w:rsidR="00861278" w:rsidRPr="00310128" w14:paraId="464B4303" w14:textId="77777777" w:rsidTr="00B30B5C">
        <w:trPr>
          <w:trHeight w:val="300"/>
        </w:trPr>
        <w:tc>
          <w:tcPr>
            <w:tcW w:w="1360" w:type="dxa"/>
            <w:noWrap/>
            <w:hideMark/>
          </w:tcPr>
          <w:p w14:paraId="20B6070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(003A,0329)</w:t>
            </w:r>
          </w:p>
        </w:tc>
        <w:tc>
          <w:tcPr>
            <w:tcW w:w="4940" w:type="dxa"/>
            <w:noWrap/>
            <w:hideMark/>
          </w:tcPr>
          <w:p w14:paraId="0238AA1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Waveform Filter Description</w:t>
            </w:r>
          </w:p>
        </w:tc>
        <w:tc>
          <w:tcPr>
            <w:tcW w:w="1170" w:type="dxa"/>
            <w:noWrap/>
            <w:hideMark/>
          </w:tcPr>
          <w:p w14:paraId="52E28C5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58300C0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99C844B" w14:textId="77777777" w:rsidTr="00B30B5C">
        <w:trPr>
          <w:trHeight w:val="300"/>
        </w:trPr>
        <w:tc>
          <w:tcPr>
            <w:tcW w:w="1360" w:type="dxa"/>
            <w:noWrap/>
            <w:hideMark/>
          </w:tcPr>
          <w:p w14:paraId="5056A05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(003A,032B)</w:t>
            </w:r>
          </w:p>
        </w:tc>
        <w:tc>
          <w:tcPr>
            <w:tcW w:w="4940" w:type="dxa"/>
            <w:noWrap/>
            <w:hideMark/>
          </w:tcPr>
          <w:p w14:paraId="2651B95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Filter Lookup Table Description</w:t>
            </w:r>
          </w:p>
        </w:tc>
        <w:tc>
          <w:tcPr>
            <w:tcW w:w="1170" w:type="dxa"/>
            <w:noWrap/>
            <w:hideMark/>
          </w:tcPr>
          <w:p w14:paraId="28401DF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3ECB558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C455912" w14:textId="77777777" w:rsidTr="00B30B5C">
        <w:trPr>
          <w:trHeight w:val="300"/>
        </w:trPr>
        <w:tc>
          <w:tcPr>
            <w:tcW w:w="1360" w:type="dxa"/>
            <w:noWrap/>
            <w:hideMark/>
          </w:tcPr>
          <w:p w14:paraId="248BF4D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(0040,0001)</w:t>
            </w:r>
          </w:p>
        </w:tc>
        <w:tc>
          <w:tcPr>
            <w:tcW w:w="4940" w:type="dxa"/>
            <w:noWrap/>
            <w:hideMark/>
          </w:tcPr>
          <w:p w14:paraId="283C631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Scheduled Station AE Title</w:t>
            </w:r>
          </w:p>
        </w:tc>
        <w:tc>
          <w:tcPr>
            <w:tcW w:w="1170" w:type="dxa"/>
            <w:noWrap/>
            <w:hideMark/>
          </w:tcPr>
          <w:p w14:paraId="2FB1A59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AE</w:t>
            </w:r>
          </w:p>
        </w:tc>
        <w:tc>
          <w:tcPr>
            <w:tcW w:w="2155" w:type="dxa"/>
            <w:noWrap/>
            <w:hideMark/>
          </w:tcPr>
          <w:p w14:paraId="4D2B96C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3869539" w14:textId="77777777" w:rsidTr="00B30B5C">
        <w:trPr>
          <w:trHeight w:val="300"/>
        </w:trPr>
        <w:tc>
          <w:tcPr>
            <w:tcW w:w="1360" w:type="dxa"/>
            <w:noWrap/>
            <w:hideMark/>
          </w:tcPr>
          <w:p w14:paraId="2B76C12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(0040,0002)</w:t>
            </w:r>
          </w:p>
        </w:tc>
        <w:tc>
          <w:tcPr>
            <w:tcW w:w="4940" w:type="dxa"/>
            <w:noWrap/>
            <w:hideMark/>
          </w:tcPr>
          <w:p w14:paraId="05DD0F8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Scheduled Procedure Step Start Date</w:t>
            </w:r>
          </w:p>
        </w:tc>
        <w:tc>
          <w:tcPr>
            <w:tcW w:w="1170" w:type="dxa"/>
            <w:noWrap/>
            <w:hideMark/>
          </w:tcPr>
          <w:p w14:paraId="0CA9420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5457B34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2B5849E" w14:textId="77777777" w:rsidTr="00B30B5C">
        <w:trPr>
          <w:trHeight w:val="300"/>
        </w:trPr>
        <w:tc>
          <w:tcPr>
            <w:tcW w:w="1360" w:type="dxa"/>
            <w:noWrap/>
            <w:hideMark/>
          </w:tcPr>
          <w:p w14:paraId="1D17760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(0040,0003)</w:t>
            </w:r>
          </w:p>
        </w:tc>
        <w:tc>
          <w:tcPr>
            <w:tcW w:w="4940" w:type="dxa"/>
            <w:noWrap/>
            <w:hideMark/>
          </w:tcPr>
          <w:p w14:paraId="2818184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Scheduled Procedure Step Start Time</w:t>
            </w:r>
          </w:p>
        </w:tc>
        <w:tc>
          <w:tcPr>
            <w:tcW w:w="1170" w:type="dxa"/>
            <w:noWrap/>
            <w:hideMark/>
          </w:tcPr>
          <w:p w14:paraId="3F69246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3FA75D5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D2F539F" w14:textId="77777777" w:rsidTr="00B30B5C">
        <w:trPr>
          <w:trHeight w:val="300"/>
        </w:trPr>
        <w:tc>
          <w:tcPr>
            <w:tcW w:w="1360" w:type="dxa"/>
            <w:noWrap/>
            <w:hideMark/>
          </w:tcPr>
          <w:p w14:paraId="58AD4DF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(0040,0004)</w:t>
            </w:r>
          </w:p>
        </w:tc>
        <w:tc>
          <w:tcPr>
            <w:tcW w:w="4940" w:type="dxa"/>
            <w:noWrap/>
            <w:hideMark/>
          </w:tcPr>
          <w:p w14:paraId="0B9572F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Scheduled Procedure Step End Date</w:t>
            </w:r>
          </w:p>
        </w:tc>
        <w:tc>
          <w:tcPr>
            <w:tcW w:w="1170" w:type="dxa"/>
            <w:noWrap/>
            <w:hideMark/>
          </w:tcPr>
          <w:p w14:paraId="7F6782C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4112115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660EACB" w14:textId="77777777" w:rsidTr="00B30B5C">
        <w:trPr>
          <w:trHeight w:val="300"/>
        </w:trPr>
        <w:tc>
          <w:tcPr>
            <w:tcW w:w="1360" w:type="dxa"/>
            <w:noWrap/>
            <w:hideMark/>
          </w:tcPr>
          <w:p w14:paraId="4BA7FCF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(0040,0005)</w:t>
            </w:r>
          </w:p>
        </w:tc>
        <w:tc>
          <w:tcPr>
            <w:tcW w:w="4940" w:type="dxa"/>
            <w:noWrap/>
            <w:hideMark/>
          </w:tcPr>
          <w:p w14:paraId="06A1441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Scheduled Procedure Step End Time</w:t>
            </w:r>
          </w:p>
        </w:tc>
        <w:tc>
          <w:tcPr>
            <w:tcW w:w="1170" w:type="dxa"/>
            <w:noWrap/>
            <w:hideMark/>
          </w:tcPr>
          <w:p w14:paraId="73BCDE9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2FB463A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E52269F" w14:textId="77777777" w:rsidTr="00B30B5C">
        <w:trPr>
          <w:trHeight w:val="300"/>
        </w:trPr>
        <w:tc>
          <w:tcPr>
            <w:tcW w:w="1360" w:type="dxa"/>
            <w:noWrap/>
            <w:hideMark/>
          </w:tcPr>
          <w:p w14:paraId="3F1C4CC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(0040,0006)</w:t>
            </w:r>
          </w:p>
        </w:tc>
        <w:tc>
          <w:tcPr>
            <w:tcW w:w="4940" w:type="dxa"/>
            <w:noWrap/>
            <w:hideMark/>
          </w:tcPr>
          <w:p w14:paraId="3BB96E3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Scheduled Performing Physician's Name</w:t>
            </w:r>
          </w:p>
        </w:tc>
        <w:tc>
          <w:tcPr>
            <w:tcW w:w="1170" w:type="dxa"/>
            <w:noWrap/>
            <w:hideMark/>
          </w:tcPr>
          <w:p w14:paraId="53C70A1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PN</w:t>
            </w:r>
          </w:p>
        </w:tc>
        <w:tc>
          <w:tcPr>
            <w:tcW w:w="2155" w:type="dxa"/>
            <w:noWrap/>
            <w:hideMark/>
          </w:tcPr>
          <w:p w14:paraId="15DB6F8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D9E75B9" w14:textId="77777777" w:rsidTr="00B30B5C">
        <w:trPr>
          <w:trHeight w:val="300"/>
        </w:trPr>
        <w:tc>
          <w:tcPr>
            <w:tcW w:w="1360" w:type="dxa"/>
            <w:noWrap/>
            <w:hideMark/>
          </w:tcPr>
          <w:p w14:paraId="50A06B6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(0040,0007)</w:t>
            </w:r>
          </w:p>
        </w:tc>
        <w:tc>
          <w:tcPr>
            <w:tcW w:w="4940" w:type="dxa"/>
            <w:noWrap/>
            <w:hideMark/>
          </w:tcPr>
          <w:p w14:paraId="3545B08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Scheduled Procedure Step Description</w:t>
            </w:r>
          </w:p>
        </w:tc>
        <w:tc>
          <w:tcPr>
            <w:tcW w:w="1170" w:type="dxa"/>
            <w:noWrap/>
            <w:hideMark/>
          </w:tcPr>
          <w:p w14:paraId="4D92F26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196A49D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187982E" w14:textId="77777777" w:rsidTr="00B30B5C">
        <w:trPr>
          <w:trHeight w:val="300"/>
        </w:trPr>
        <w:tc>
          <w:tcPr>
            <w:tcW w:w="1360" w:type="dxa"/>
            <w:noWrap/>
            <w:hideMark/>
          </w:tcPr>
          <w:p w14:paraId="631706C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(0040,0009)</w:t>
            </w:r>
          </w:p>
        </w:tc>
        <w:tc>
          <w:tcPr>
            <w:tcW w:w="4940" w:type="dxa"/>
            <w:noWrap/>
            <w:hideMark/>
          </w:tcPr>
          <w:p w14:paraId="056C18E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Scheduled Procedure Step ID</w:t>
            </w:r>
          </w:p>
        </w:tc>
        <w:tc>
          <w:tcPr>
            <w:tcW w:w="1170" w:type="dxa"/>
            <w:noWrap/>
            <w:hideMark/>
          </w:tcPr>
          <w:p w14:paraId="1F04EFA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SH</w:t>
            </w:r>
          </w:p>
        </w:tc>
        <w:tc>
          <w:tcPr>
            <w:tcW w:w="2155" w:type="dxa"/>
            <w:noWrap/>
            <w:hideMark/>
          </w:tcPr>
          <w:p w14:paraId="1B6A8BF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AD8BE43" w14:textId="77777777" w:rsidTr="00B30B5C">
        <w:trPr>
          <w:trHeight w:val="300"/>
        </w:trPr>
        <w:tc>
          <w:tcPr>
            <w:tcW w:w="1360" w:type="dxa"/>
            <w:noWrap/>
            <w:hideMark/>
          </w:tcPr>
          <w:p w14:paraId="29E611A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(0040,000B)</w:t>
            </w:r>
          </w:p>
        </w:tc>
        <w:tc>
          <w:tcPr>
            <w:tcW w:w="4940" w:type="dxa"/>
            <w:noWrap/>
            <w:hideMark/>
          </w:tcPr>
          <w:p w14:paraId="7A40E21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Scheduled Performing Physician Identification Sequence</w:t>
            </w:r>
          </w:p>
        </w:tc>
        <w:tc>
          <w:tcPr>
            <w:tcW w:w="1170" w:type="dxa"/>
            <w:noWrap/>
            <w:hideMark/>
          </w:tcPr>
          <w:p w14:paraId="262DF70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4C699DD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47E53C7" w14:textId="77777777" w:rsidTr="00B30B5C">
        <w:trPr>
          <w:trHeight w:val="300"/>
        </w:trPr>
        <w:tc>
          <w:tcPr>
            <w:tcW w:w="1360" w:type="dxa"/>
            <w:noWrap/>
            <w:hideMark/>
          </w:tcPr>
          <w:p w14:paraId="3807C79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(0040,0010)</w:t>
            </w:r>
          </w:p>
        </w:tc>
        <w:tc>
          <w:tcPr>
            <w:tcW w:w="4940" w:type="dxa"/>
            <w:noWrap/>
            <w:hideMark/>
          </w:tcPr>
          <w:p w14:paraId="1D7FB42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Scheduled Station Name</w:t>
            </w:r>
          </w:p>
        </w:tc>
        <w:tc>
          <w:tcPr>
            <w:tcW w:w="1170" w:type="dxa"/>
            <w:noWrap/>
            <w:hideMark/>
          </w:tcPr>
          <w:p w14:paraId="472E478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SH</w:t>
            </w:r>
          </w:p>
        </w:tc>
        <w:tc>
          <w:tcPr>
            <w:tcW w:w="2155" w:type="dxa"/>
            <w:noWrap/>
            <w:hideMark/>
          </w:tcPr>
          <w:p w14:paraId="557A00D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6D5F97E" w14:textId="77777777" w:rsidTr="00B30B5C">
        <w:trPr>
          <w:trHeight w:val="300"/>
        </w:trPr>
        <w:tc>
          <w:tcPr>
            <w:tcW w:w="1360" w:type="dxa"/>
            <w:noWrap/>
            <w:hideMark/>
          </w:tcPr>
          <w:p w14:paraId="3D60CAD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(0040,0011)</w:t>
            </w:r>
          </w:p>
        </w:tc>
        <w:tc>
          <w:tcPr>
            <w:tcW w:w="4940" w:type="dxa"/>
            <w:noWrap/>
            <w:hideMark/>
          </w:tcPr>
          <w:p w14:paraId="45517F6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Scheduled Procedure Step Location</w:t>
            </w:r>
          </w:p>
        </w:tc>
        <w:tc>
          <w:tcPr>
            <w:tcW w:w="1170" w:type="dxa"/>
            <w:noWrap/>
            <w:hideMark/>
          </w:tcPr>
          <w:p w14:paraId="629082B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SH</w:t>
            </w:r>
          </w:p>
        </w:tc>
        <w:tc>
          <w:tcPr>
            <w:tcW w:w="2155" w:type="dxa"/>
            <w:noWrap/>
            <w:hideMark/>
          </w:tcPr>
          <w:p w14:paraId="5CF324C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8B643B6" w14:textId="77777777" w:rsidTr="00B30B5C">
        <w:trPr>
          <w:trHeight w:val="300"/>
        </w:trPr>
        <w:tc>
          <w:tcPr>
            <w:tcW w:w="1360" w:type="dxa"/>
            <w:noWrap/>
            <w:hideMark/>
          </w:tcPr>
          <w:p w14:paraId="09D160D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(0040,0012)</w:t>
            </w:r>
          </w:p>
        </w:tc>
        <w:tc>
          <w:tcPr>
            <w:tcW w:w="4940" w:type="dxa"/>
            <w:noWrap/>
            <w:hideMark/>
          </w:tcPr>
          <w:p w14:paraId="407DF57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Pre-Medication</w:t>
            </w:r>
          </w:p>
        </w:tc>
        <w:tc>
          <w:tcPr>
            <w:tcW w:w="1170" w:type="dxa"/>
            <w:noWrap/>
            <w:hideMark/>
          </w:tcPr>
          <w:p w14:paraId="3B3FE29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1CE5032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CEA914B" w14:textId="77777777" w:rsidTr="00B30B5C">
        <w:trPr>
          <w:trHeight w:val="300"/>
        </w:trPr>
        <w:tc>
          <w:tcPr>
            <w:tcW w:w="1360" w:type="dxa"/>
            <w:noWrap/>
            <w:hideMark/>
          </w:tcPr>
          <w:p w14:paraId="2350697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(0040,0241)</w:t>
            </w:r>
          </w:p>
        </w:tc>
        <w:tc>
          <w:tcPr>
            <w:tcW w:w="4940" w:type="dxa"/>
            <w:noWrap/>
            <w:hideMark/>
          </w:tcPr>
          <w:p w14:paraId="5EEAFDF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Performed Station AE Title</w:t>
            </w:r>
          </w:p>
        </w:tc>
        <w:tc>
          <w:tcPr>
            <w:tcW w:w="1170" w:type="dxa"/>
            <w:noWrap/>
            <w:hideMark/>
          </w:tcPr>
          <w:p w14:paraId="781D5FE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AE</w:t>
            </w:r>
          </w:p>
        </w:tc>
        <w:tc>
          <w:tcPr>
            <w:tcW w:w="2155" w:type="dxa"/>
            <w:noWrap/>
            <w:hideMark/>
          </w:tcPr>
          <w:p w14:paraId="19F591E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4637CE0" w14:textId="77777777" w:rsidTr="00B30B5C">
        <w:trPr>
          <w:trHeight w:val="300"/>
        </w:trPr>
        <w:tc>
          <w:tcPr>
            <w:tcW w:w="1360" w:type="dxa"/>
            <w:noWrap/>
            <w:hideMark/>
          </w:tcPr>
          <w:p w14:paraId="4DD4F6A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(0040,0242)</w:t>
            </w:r>
          </w:p>
        </w:tc>
        <w:tc>
          <w:tcPr>
            <w:tcW w:w="4940" w:type="dxa"/>
            <w:noWrap/>
            <w:hideMark/>
          </w:tcPr>
          <w:p w14:paraId="7E079A8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Performed Station Name</w:t>
            </w:r>
          </w:p>
        </w:tc>
        <w:tc>
          <w:tcPr>
            <w:tcW w:w="1170" w:type="dxa"/>
            <w:noWrap/>
            <w:hideMark/>
          </w:tcPr>
          <w:p w14:paraId="04BFB41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SH</w:t>
            </w:r>
          </w:p>
        </w:tc>
        <w:tc>
          <w:tcPr>
            <w:tcW w:w="2155" w:type="dxa"/>
            <w:noWrap/>
            <w:hideMark/>
          </w:tcPr>
          <w:p w14:paraId="496C8CD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A50943A" w14:textId="77777777" w:rsidTr="00B30B5C">
        <w:trPr>
          <w:trHeight w:val="300"/>
        </w:trPr>
        <w:tc>
          <w:tcPr>
            <w:tcW w:w="1360" w:type="dxa"/>
            <w:noWrap/>
            <w:hideMark/>
          </w:tcPr>
          <w:p w14:paraId="57BA91B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(0040,0243)</w:t>
            </w:r>
          </w:p>
        </w:tc>
        <w:tc>
          <w:tcPr>
            <w:tcW w:w="4940" w:type="dxa"/>
            <w:noWrap/>
            <w:hideMark/>
          </w:tcPr>
          <w:p w14:paraId="2B75DCD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Performed Location</w:t>
            </w:r>
          </w:p>
        </w:tc>
        <w:tc>
          <w:tcPr>
            <w:tcW w:w="1170" w:type="dxa"/>
            <w:noWrap/>
            <w:hideMark/>
          </w:tcPr>
          <w:p w14:paraId="63A72F5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SH</w:t>
            </w:r>
          </w:p>
        </w:tc>
        <w:tc>
          <w:tcPr>
            <w:tcW w:w="2155" w:type="dxa"/>
            <w:noWrap/>
            <w:hideMark/>
          </w:tcPr>
          <w:p w14:paraId="1FD06F7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880F2D4" w14:textId="77777777" w:rsidTr="00B30B5C">
        <w:trPr>
          <w:trHeight w:val="300"/>
        </w:trPr>
        <w:tc>
          <w:tcPr>
            <w:tcW w:w="1360" w:type="dxa"/>
            <w:noWrap/>
            <w:hideMark/>
          </w:tcPr>
          <w:p w14:paraId="20533BC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(0040,0244)</w:t>
            </w:r>
          </w:p>
        </w:tc>
        <w:tc>
          <w:tcPr>
            <w:tcW w:w="4940" w:type="dxa"/>
            <w:noWrap/>
            <w:hideMark/>
          </w:tcPr>
          <w:p w14:paraId="342A134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Performed Procedure Step Start Date</w:t>
            </w:r>
          </w:p>
        </w:tc>
        <w:tc>
          <w:tcPr>
            <w:tcW w:w="1170" w:type="dxa"/>
            <w:noWrap/>
            <w:hideMark/>
          </w:tcPr>
          <w:p w14:paraId="4D330CB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3A7AEA7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9788738" w14:textId="77777777" w:rsidTr="00B30B5C">
        <w:trPr>
          <w:trHeight w:val="300"/>
        </w:trPr>
        <w:tc>
          <w:tcPr>
            <w:tcW w:w="1360" w:type="dxa"/>
            <w:noWrap/>
            <w:hideMark/>
          </w:tcPr>
          <w:p w14:paraId="25F0799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(0040,0245)</w:t>
            </w:r>
          </w:p>
        </w:tc>
        <w:tc>
          <w:tcPr>
            <w:tcW w:w="4940" w:type="dxa"/>
            <w:noWrap/>
            <w:hideMark/>
          </w:tcPr>
          <w:p w14:paraId="1574A59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Performed Procedure Step Start Time</w:t>
            </w:r>
          </w:p>
        </w:tc>
        <w:tc>
          <w:tcPr>
            <w:tcW w:w="1170" w:type="dxa"/>
            <w:noWrap/>
            <w:hideMark/>
          </w:tcPr>
          <w:p w14:paraId="37024E2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6E7C168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1F615FF" w14:textId="77777777" w:rsidTr="00B30B5C">
        <w:trPr>
          <w:trHeight w:val="300"/>
        </w:trPr>
        <w:tc>
          <w:tcPr>
            <w:tcW w:w="1360" w:type="dxa"/>
            <w:noWrap/>
            <w:hideMark/>
          </w:tcPr>
          <w:p w14:paraId="0FE82AE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(0040,0250)</w:t>
            </w:r>
          </w:p>
        </w:tc>
        <w:tc>
          <w:tcPr>
            <w:tcW w:w="4940" w:type="dxa"/>
            <w:noWrap/>
            <w:hideMark/>
          </w:tcPr>
          <w:p w14:paraId="58C315F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Performed Procedure Step End Date</w:t>
            </w:r>
          </w:p>
        </w:tc>
        <w:tc>
          <w:tcPr>
            <w:tcW w:w="1170" w:type="dxa"/>
            <w:noWrap/>
            <w:hideMark/>
          </w:tcPr>
          <w:p w14:paraId="4F2F99F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7031CF9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D051FED" w14:textId="77777777" w:rsidTr="00B30B5C">
        <w:trPr>
          <w:trHeight w:val="300"/>
        </w:trPr>
        <w:tc>
          <w:tcPr>
            <w:tcW w:w="1360" w:type="dxa"/>
            <w:noWrap/>
            <w:hideMark/>
          </w:tcPr>
          <w:p w14:paraId="18B6A36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(0040,0251)</w:t>
            </w:r>
          </w:p>
        </w:tc>
        <w:tc>
          <w:tcPr>
            <w:tcW w:w="4940" w:type="dxa"/>
            <w:noWrap/>
            <w:hideMark/>
          </w:tcPr>
          <w:p w14:paraId="31A6FF4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Performed Procedure Step End Time</w:t>
            </w:r>
          </w:p>
        </w:tc>
        <w:tc>
          <w:tcPr>
            <w:tcW w:w="1170" w:type="dxa"/>
            <w:noWrap/>
            <w:hideMark/>
          </w:tcPr>
          <w:p w14:paraId="6E9D343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1FE91CD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90743DE" w14:textId="77777777" w:rsidTr="00B30B5C">
        <w:trPr>
          <w:trHeight w:val="300"/>
        </w:trPr>
        <w:tc>
          <w:tcPr>
            <w:tcW w:w="1360" w:type="dxa"/>
            <w:noWrap/>
            <w:hideMark/>
          </w:tcPr>
          <w:p w14:paraId="58A6B88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(0040,0253)</w:t>
            </w:r>
          </w:p>
        </w:tc>
        <w:tc>
          <w:tcPr>
            <w:tcW w:w="4940" w:type="dxa"/>
            <w:noWrap/>
            <w:hideMark/>
          </w:tcPr>
          <w:p w14:paraId="0F02602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Performed Procedure Step ID</w:t>
            </w:r>
          </w:p>
        </w:tc>
        <w:tc>
          <w:tcPr>
            <w:tcW w:w="1170" w:type="dxa"/>
            <w:noWrap/>
            <w:hideMark/>
          </w:tcPr>
          <w:p w14:paraId="692E64D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SH</w:t>
            </w:r>
          </w:p>
        </w:tc>
        <w:tc>
          <w:tcPr>
            <w:tcW w:w="2155" w:type="dxa"/>
            <w:noWrap/>
            <w:hideMark/>
          </w:tcPr>
          <w:p w14:paraId="33E0902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4CE039F" w14:textId="77777777" w:rsidTr="00B30B5C">
        <w:trPr>
          <w:trHeight w:val="300"/>
        </w:trPr>
        <w:tc>
          <w:tcPr>
            <w:tcW w:w="1360" w:type="dxa"/>
            <w:noWrap/>
            <w:hideMark/>
          </w:tcPr>
          <w:p w14:paraId="36C386B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(0040,0254)</w:t>
            </w:r>
          </w:p>
        </w:tc>
        <w:tc>
          <w:tcPr>
            <w:tcW w:w="4940" w:type="dxa"/>
            <w:noWrap/>
            <w:hideMark/>
          </w:tcPr>
          <w:p w14:paraId="0614305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Performed Procedure Step Description</w:t>
            </w:r>
          </w:p>
        </w:tc>
        <w:tc>
          <w:tcPr>
            <w:tcW w:w="1170" w:type="dxa"/>
            <w:noWrap/>
            <w:hideMark/>
          </w:tcPr>
          <w:p w14:paraId="4F8F37D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445F3DA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FE9A00F" w14:textId="77777777" w:rsidTr="00B30B5C">
        <w:trPr>
          <w:trHeight w:val="300"/>
        </w:trPr>
        <w:tc>
          <w:tcPr>
            <w:tcW w:w="1360" w:type="dxa"/>
            <w:noWrap/>
            <w:hideMark/>
          </w:tcPr>
          <w:p w14:paraId="3E6DA23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(0040,0255)</w:t>
            </w:r>
          </w:p>
        </w:tc>
        <w:tc>
          <w:tcPr>
            <w:tcW w:w="4940" w:type="dxa"/>
            <w:noWrap/>
            <w:hideMark/>
          </w:tcPr>
          <w:p w14:paraId="0EF4B4F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Performed Procedure Type Description</w:t>
            </w:r>
          </w:p>
        </w:tc>
        <w:tc>
          <w:tcPr>
            <w:tcW w:w="1170" w:type="dxa"/>
            <w:noWrap/>
            <w:hideMark/>
          </w:tcPr>
          <w:p w14:paraId="5CCFBFF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2904958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B7925A9" w14:textId="77777777" w:rsidTr="00B30B5C">
        <w:trPr>
          <w:trHeight w:val="300"/>
        </w:trPr>
        <w:tc>
          <w:tcPr>
            <w:tcW w:w="1360" w:type="dxa"/>
            <w:noWrap/>
            <w:hideMark/>
          </w:tcPr>
          <w:p w14:paraId="30AE198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(0040,0275)</w:t>
            </w:r>
          </w:p>
        </w:tc>
        <w:tc>
          <w:tcPr>
            <w:tcW w:w="4940" w:type="dxa"/>
            <w:noWrap/>
            <w:hideMark/>
          </w:tcPr>
          <w:p w14:paraId="2215D46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Request Attributes Sequence</w:t>
            </w:r>
          </w:p>
        </w:tc>
        <w:tc>
          <w:tcPr>
            <w:tcW w:w="1170" w:type="dxa"/>
            <w:noWrap/>
            <w:hideMark/>
          </w:tcPr>
          <w:p w14:paraId="3A81C85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1FEF541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8D7943B" w14:textId="77777777" w:rsidTr="00B30B5C">
        <w:trPr>
          <w:trHeight w:val="300"/>
        </w:trPr>
        <w:tc>
          <w:tcPr>
            <w:tcW w:w="1360" w:type="dxa"/>
            <w:noWrap/>
            <w:hideMark/>
          </w:tcPr>
          <w:p w14:paraId="31A6862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(0040,0280)</w:t>
            </w:r>
          </w:p>
        </w:tc>
        <w:tc>
          <w:tcPr>
            <w:tcW w:w="4940" w:type="dxa"/>
            <w:noWrap/>
            <w:hideMark/>
          </w:tcPr>
          <w:p w14:paraId="5C767EF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Comments on the Performed Procedure Step</w:t>
            </w:r>
          </w:p>
        </w:tc>
        <w:tc>
          <w:tcPr>
            <w:tcW w:w="1170" w:type="dxa"/>
            <w:noWrap/>
            <w:hideMark/>
          </w:tcPr>
          <w:p w14:paraId="48F24F1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12D0A1B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965D384" w14:textId="77777777" w:rsidTr="00B30B5C">
        <w:trPr>
          <w:trHeight w:val="300"/>
        </w:trPr>
        <w:tc>
          <w:tcPr>
            <w:tcW w:w="1360" w:type="dxa"/>
            <w:noWrap/>
            <w:hideMark/>
          </w:tcPr>
          <w:p w14:paraId="315E9D9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(0040,0310)</w:t>
            </w:r>
          </w:p>
        </w:tc>
        <w:tc>
          <w:tcPr>
            <w:tcW w:w="4940" w:type="dxa"/>
            <w:noWrap/>
            <w:hideMark/>
          </w:tcPr>
          <w:p w14:paraId="15D04A8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Comments on Radiation Dose</w:t>
            </w:r>
          </w:p>
        </w:tc>
        <w:tc>
          <w:tcPr>
            <w:tcW w:w="1170" w:type="dxa"/>
            <w:noWrap/>
            <w:hideMark/>
          </w:tcPr>
          <w:p w14:paraId="72C7D80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77B6C30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6BD1CAD" w14:textId="77777777" w:rsidTr="00B30B5C">
        <w:trPr>
          <w:trHeight w:val="300"/>
        </w:trPr>
        <w:tc>
          <w:tcPr>
            <w:tcW w:w="1360" w:type="dxa"/>
            <w:noWrap/>
            <w:hideMark/>
          </w:tcPr>
          <w:p w14:paraId="12704A4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(0040,050A)</w:t>
            </w:r>
          </w:p>
        </w:tc>
        <w:tc>
          <w:tcPr>
            <w:tcW w:w="4940" w:type="dxa"/>
            <w:noWrap/>
            <w:hideMark/>
          </w:tcPr>
          <w:p w14:paraId="78DEE2D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Specimen Accession Number</w:t>
            </w:r>
          </w:p>
        </w:tc>
        <w:tc>
          <w:tcPr>
            <w:tcW w:w="1170" w:type="dxa"/>
            <w:noWrap/>
            <w:hideMark/>
          </w:tcPr>
          <w:p w14:paraId="19B0D91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308483B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077E98A" w14:textId="77777777" w:rsidTr="00B30B5C">
        <w:trPr>
          <w:trHeight w:val="300"/>
        </w:trPr>
        <w:tc>
          <w:tcPr>
            <w:tcW w:w="1360" w:type="dxa"/>
            <w:noWrap/>
            <w:hideMark/>
          </w:tcPr>
          <w:p w14:paraId="000210F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(0040,0512)</w:t>
            </w:r>
          </w:p>
        </w:tc>
        <w:tc>
          <w:tcPr>
            <w:tcW w:w="4940" w:type="dxa"/>
            <w:noWrap/>
            <w:hideMark/>
          </w:tcPr>
          <w:p w14:paraId="6A51675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Container Identifier</w:t>
            </w:r>
          </w:p>
        </w:tc>
        <w:tc>
          <w:tcPr>
            <w:tcW w:w="1170" w:type="dxa"/>
            <w:noWrap/>
            <w:hideMark/>
          </w:tcPr>
          <w:p w14:paraId="4FF724E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574F18D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197E142" w14:textId="77777777" w:rsidTr="00B30B5C">
        <w:trPr>
          <w:trHeight w:val="300"/>
        </w:trPr>
        <w:tc>
          <w:tcPr>
            <w:tcW w:w="1360" w:type="dxa"/>
            <w:noWrap/>
            <w:hideMark/>
          </w:tcPr>
          <w:p w14:paraId="6346FDE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(0040,0513)</w:t>
            </w:r>
          </w:p>
        </w:tc>
        <w:tc>
          <w:tcPr>
            <w:tcW w:w="4940" w:type="dxa"/>
            <w:noWrap/>
            <w:hideMark/>
          </w:tcPr>
          <w:p w14:paraId="3587EF5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Issuer of the Container Identifier Sequence</w:t>
            </w:r>
          </w:p>
        </w:tc>
        <w:tc>
          <w:tcPr>
            <w:tcW w:w="1170" w:type="dxa"/>
            <w:noWrap/>
            <w:hideMark/>
          </w:tcPr>
          <w:p w14:paraId="3AF5EE0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07B9E52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5E9D0F8" w14:textId="77777777" w:rsidTr="00B30B5C">
        <w:trPr>
          <w:trHeight w:val="300"/>
        </w:trPr>
        <w:tc>
          <w:tcPr>
            <w:tcW w:w="1360" w:type="dxa"/>
            <w:noWrap/>
            <w:hideMark/>
          </w:tcPr>
          <w:p w14:paraId="3AA9524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(0040,051A)</w:t>
            </w:r>
          </w:p>
        </w:tc>
        <w:tc>
          <w:tcPr>
            <w:tcW w:w="4940" w:type="dxa"/>
            <w:noWrap/>
            <w:hideMark/>
          </w:tcPr>
          <w:p w14:paraId="0CC65B9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Container Description</w:t>
            </w:r>
          </w:p>
        </w:tc>
        <w:tc>
          <w:tcPr>
            <w:tcW w:w="1170" w:type="dxa"/>
            <w:noWrap/>
            <w:hideMark/>
          </w:tcPr>
          <w:p w14:paraId="30B38C9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7325383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F52C868" w14:textId="77777777" w:rsidTr="00B30B5C">
        <w:trPr>
          <w:trHeight w:val="300"/>
        </w:trPr>
        <w:tc>
          <w:tcPr>
            <w:tcW w:w="1360" w:type="dxa"/>
            <w:noWrap/>
            <w:hideMark/>
          </w:tcPr>
          <w:p w14:paraId="2602AF3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(0040,0551)</w:t>
            </w:r>
          </w:p>
        </w:tc>
        <w:tc>
          <w:tcPr>
            <w:tcW w:w="4940" w:type="dxa"/>
            <w:noWrap/>
            <w:hideMark/>
          </w:tcPr>
          <w:p w14:paraId="50085A7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Specimen Identifier</w:t>
            </w:r>
          </w:p>
        </w:tc>
        <w:tc>
          <w:tcPr>
            <w:tcW w:w="1170" w:type="dxa"/>
            <w:noWrap/>
            <w:hideMark/>
          </w:tcPr>
          <w:p w14:paraId="6B84969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58924AF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8056998" w14:textId="77777777" w:rsidTr="00B30B5C">
        <w:trPr>
          <w:trHeight w:val="300"/>
        </w:trPr>
        <w:tc>
          <w:tcPr>
            <w:tcW w:w="1360" w:type="dxa"/>
            <w:noWrap/>
            <w:hideMark/>
          </w:tcPr>
          <w:p w14:paraId="25DF467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(0040,0554)</w:t>
            </w:r>
          </w:p>
        </w:tc>
        <w:tc>
          <w:tcPr>
            <w:tcW w:w="4940" w:type="dxa"/>
            <w:noWrap/>
            <w:hideMark/>
          </w:tcPr>
          <w:p w14:paraId="019E8F9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Specimen UID</w:t>
            </w:r>
          </w:p>
        </w:tc>
        <w:tc>
          <w:tcPr>
            <w:tcW w:w="1170" w:type="dxa"/>
            <w:noWrap/>
            <w:hideMark/>
          </w:tcPr>
          <w:p w14:paraId="3AF8016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5759B86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 uid</w:t>
            </w:r>
          </w:p>
        </w:tc>
      </w:tr>
      <w:tr w:rsidR="00861278" w:rsidRPr="00310128" w14:paraId="032AEC7D" w14:textId="77777777" w:rsidTr="00B30B5C">
        <w:trPr>
          <w:trHeight w:val="300"/>
        </w:trPr>
        <w:tc>
          <w:tcPr>
            <w:tcW w:w="1360" w:type="dxa"/>
            <w:noWrap/>
            <w:hideMark/>
          </w:tcPr>
          <w:p w14:paraId="72B0BBF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lastRenderedPageBreak/>
              <w:t>(0040,0555)</w:t>
            </w:r>
          </w:p>
        </w:tc>
        <w:tc>
          <w:tcPr>
            <w:tcW w:w="4940" w:type="dxa"/>
            <w:noWrap/>
            <w:hideMark/>
          </w:tcPr>
          <w:p w14:paraId="0126F09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Acquisition Context Sequence</w:t>
            </w:r>
          </w:p>
        </w:tc>
        <w:tc>
          <w:tcPr>
            <w:tcW w:w="1170" w:type="dxa"/>
            <w:noWrap/>
            <w:hideMark/>
          </w:tcPr>
          <w:p w14:paraId="4DE84A7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637E666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EA2C3DC" w14:textId="77777777" w:rsidTr="00B30B5C">
        <w:trPr>
          <w:trHeight w:val="300"/>
        </w:trPr>
        <w:tc>
          <w:tcPr>
            <w:tcW w:w="1360" w:type="dxa"/>
            <w:noWrap/>
            <w:hideMark/>
          </w:tcPr>
          <w:p w14:paraId="20BF28F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(0040,0562)</w:t>
            </w:r>
          </w:p>
        </w:tc>
        <w:tc>
          <w:tcPr>
            <w:tcW w:w="4940" w:type="dxa"/>
            <w:noWrap/>
            <w:hideMark/>
          </w:tcPr>
          <w:p w14:paraId="60925B8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Issuer of the Specimen Identifier Sequence</w:t>
            </w:r>
          </w:p>
        </w:tc>
        <w:tc>
          <w:tcPr>
            <w:tcW w:w="1170" w:type="dxa"/>
            <w:noWrap/>
            <w:hideMark/>
          </w:tcPr>
          <w:p w14:paraId="69CD25F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7E35BD0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AFA62A5" w14:textId="77777777" w:rsidTr="00B30B5C">
        <w:trPr>
          <w:trHeight w:val="300"/>
        </w:trPr>
        <w:tc>
          <w:tcPr>
            <w:tcW w:w="1360" w:type="dxa"/>
            <w:noWrap/>
            <w:hideMark/>
          </w:tcPr>
          <w:p w14:paraId="7540BFD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(0040,0600)</w:t>
            </w:r>
          </w:p>
        </w:tc>
        <w:tc>
          <w:tcPr>
            <w:tcW w:w="4940" w:type="dxa"/>
            <w:noWrap/>
            <w:hideMark/>
          </w:tcPr>
          <w:p w14:paraId="500C6AC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Specimen Short Description</w:t>
            </w:r>
          </w:p>
        </w:tc>
        <w:tc>
          <w:tcPr>
            <w:tcW w:w="1170" w:type="dxa"/>
            <w:noWrap/>
            <w:hideMark/>
          </w:tcPr>
          <w:p w14:paraId="07684B4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471BA79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864190A" w14:textId="77777777" w:rsidTr="00B30B5C">
        <w:trPr>
          <w:trHeight w:val="300"/>
        </w:trPr>
        <w:tc>
          <w:tcPr>
            <w:tcW w:w="1360" w:type="dxa"/>
            <w:noWrap/>
            <w:hideMark/>
          </w:tcPr>
          <w:p w14:paraId="42A70C4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(0040,0602)</w:t>
            </w:r>
          </w:p>
        </w:tc>
        <w:tc>
          <w:tcPr>
            <w:tcW w:w="4940" w:type="dxa"/>
            <w:noWrap/>
            <w:hideMark/>
          </w:tcPr>
          <w:p w14:paraId="1D8F3D2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Specimen Detailed Description</w:t>
            </w:r>
          </w:p>
        </w:tc>
        <w:tc>
          <w:tcPr>
            <w:tcW w:w="1170" w:type="dxa"/>
            <w:noWrap/>
            <w:hideMark/>
          </w:tcPr>
          <w:p w14:paraId="1B2941C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UT</w:t>
            </w:r>
          </w:p>
        </w:tc>
        <w:tc>
          <w:tcPr>
            <w:tcW w:w="2155" w:type="dxa"/>
            <w:noWrap/>
            <w:hideMark/>
          </w:tcPr>
          <w:p w14:paraId="18CD55D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5BC66D3" w14:textId="77777777" w:rsidTr="00B30B5C">
        <w:trPr>
          <w:trHeight w:val="300"/>
        </w:trPr>
        <w:tc>
          <w:tcPr>
            <w:tcW w:w="1360" w:type="dxa"/>
            <w:noWrap/>
            <w:hideMark/>
          </w:tcPr>
          <w:p w14:paraId="532163F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(0040,0610)</w:t>
            </w:r>
          </w:p>
        </w:tc>
        <w:tc>
          <w:tcPr>
            <w:tcW w:w="4940" w:type="dxa"/>
            <w:noWrap/>
            <w:hideMark/>
          </w:tcPr>
          <w:p w14:paraId="43057BB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Specimen Preparation Sequence</w:t>
            </w:r>
          </w:p>
        </w:tc>
        <w:tc>
          <w:tcPr>
            <w:tcW w:w="1170" w:type="dxa"/>
            <w:noWrap/>
            <w:hideMark/>
          </w:tcPr>
          <w:p w14:paraId="4468B62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00220F9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7047223" w14:textId="77777777" w:rsidTr="00B30B5C">
        <w:trPr>
          <w:trHeight w:val="300"/>
        </w:trPr>
        <w:tc>
          <w:tcPr>
            <w:tcW w:w="1360" w:type="dxa"/>
            <w:noWrap/>
            <w:hideMark/>
          </w:tcPr>
          <w:p w14:paraId="17C1802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(0040,06FA)</w:t>
            </w:r>
          </w:p>
        </w:tc>
        <w:tc>
          <w:tcPr>
            <w:tcW w:w="4940" w:type="dxa"/>
            <w:noWrap/>
            <w:hideMark/>
          </w:tcPr>
          <w:p w14:paraId="755D1AD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Slide Identifier</w:t>
            </w:r>
          </w:p>
        </w:tc>
        <w:tc>
          <w:tcPr>
            <w:tcW w:w="1170" w:type="dxa"/>
            <w:noWrap/>
            <w:hideMark/>
          </w:tcPr>
          <w:p w14:paraId="0FDAEA4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5C5A15D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11624D8" w14:textId="77777777" w:rsidTr="00B30B5C">
        <w:trPr>
          <w:trHeight w:val="300"/>
        </w:trPr>
        <w:tc>
          <w:tcPr>
            <w:tcW w:w="1360" w:type="dxa"/>
            <w:noWrap/>
            <w:hideMark/>
          </w:tcPr>
          <w:p w14:paraId="509B4F7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(0040,1001)</w:t>
            </w:r>
          </w:p>
        </w:tc>
        <w:tc>
          <w:tcPr>
            <w:tcW w:w="4940" w:type="dxa"/>
            <w:noWrap/>
            <w:hideMark/>
          </w:tcPr>
          <w:p w14:paraId="7143EB7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Requested Procedure ID</w:t>
            </w:r>
          </w:p>
        </w:tc>
        <w:tc>
          <w:tcPr>
            <w:tcW w:w="1170" w:type="dxa"/>
            <w:noWrap/>
            <w:hideMark/>
          </w:tcPr>
          <w:p w14:paraId="55ACCAE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SH</w:t>
            </w:r>
          </w:p>
        </w:tc>
        <w:tc>
          <w:tcPr>
            <w:tcW w:w="2155" w:type="dxa"/>
            <w:noWrap/>
            <w:hideMark/>
          </w:tcPr>
          <w:p w14:paraId="60F20E2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7B447CE" w14:textId="77777777" w:rsidTr="00B30B5C">
        <w:trPr>
          <w:trHeight w:val="300"/>
        </w:trPr>
        <w:tc>
          <w:tcPr>
            <w:tcW w:w="1360" w:type="dxa"/>
            <w:noWrap/>
            <w:hideMark/>
          </w:tcPr>
          <w:p w14:paraId="0990462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(0040,1002)</w:t>
            </w:r>
          </w:p>
        </w:tc>
        <w:tc>
          <w:tcPr>
            <w:tcW w:w="4940" w:type="dxa"/>
            <w:noWrap/>
            <w:hideMark/>
          </w:tcPr>
          <w:p w14:paraId="7EE08EF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Reason for the Requested Procedure</w:t>
            </w:r>
          </w:p>
        </w:tc>
        <w:tc>
          <w:tcPr>
            <w:tcW w:w="1170" w:type="dxa"/>
            <w:noWrap/>
            <w:hideMark/>
          </w:tcPr>
          <w:p w14:paraId="07D9DED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4C47C09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28110B3" w14:textId="77777777" w:rsidTr="00B30B5C">
        <w:trPr>
          <w:trHeight w:val="300"/>
        </w:trPr>
        <w:tc>
          <w:tcPr>
            <w:tcW w:w="1360" w:type="dxa"/>
            <w:noWrap/>
            <w:hideMark/>
          </w:tcPr>
          <w:p w14:paraId="5A3399B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(0040,1004)</w:t>
            </w:r>
          </w:p>
        </w:tc>
        <w:tc>
          <w:tcPr>
            <w:tcW w:w="4940" w:type="dxa"/>
            <w:noWrap/>
            <w:hideMark/>
          </w:tcPr>
          <w:p w14:paraId="089C6F9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Patient Transport Arrangements</w:t>
            </w:r>
          </w:p>
        </w:tc>
        <w:tc>
          <w:tcPr>
            <w:tcW w:w="1170" w:type="dxa"/>
            <w:noWrap/>
            <w:hideMark/>
          </w:tcPr>
          <w:p w14:paraId="7471246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338F7B7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DD3549F" w14:textId="77777777" w:rsidTr="00B30B5C">
        <w:trPr>
          <w:trHeight w:val="300"/>
        </w:trPr>
        <w:tc>
          <w:tcPr>
            <w:tcW w:w="1360" w:type="dxa"/>
            <w:noWrap/>
            <w:hideMark/>
          </w:tcPr>
          <w:p w14:paraId="4C6A75E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(0040,1005)</w:t>
            </w:r>
          </w:p>
        </w:tc>
        <w:tc>
          <w:tcPr>
            <w:tcW w:w="4940" w:type="dxa"/>
            <w:noWrap/>
            <w:hideMark/>
          </w:tcPr>
          <w:p w14:paraId="2B39CE5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Requested Procedure Location</w:t>
            </w:r>
          </w:p>
        </w:tc>
        <w:tc>
          <w:tcPr>
            <w:tcW w:w="1170" w:type="dxa"/>
            <w:noWrap/>
            <w:hideMark/>
          </w:tcPr>
          <w:p w14:paraId="63AE055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260FF91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371D4DD" w14:textId="77777777" w:rsidTr="00B30B5C">
        <w:trPr>
          <w:trHeight w:val="300"/>
        </w:trPr>
        <w:tc>
          <w:tcPr>
            <w:tcW w:w="1360" w:type="dxa"/>
            <w:noWrap/>
            <w:hideMark/>
          </w:tcPr>
          <w:p w14:paraId="3F62483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(0040,100A)</w:t>
            </w:r>
          </w:p>
        </w:tc>
        <w:tc>
          <w:tcPr>
            <w:tcW w:w="4940" w:type="dxa"/>
            <w:noWrap/>
            <w:hideMark/>
          </w:tcPr>
          <w:p w14:paraId="3879CB9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Reason for Requested Procedure Code Sequence</w:t>
            </w:r>
          </w:p>
        </w:tc>
        <w:tc>
          <w:tcPr>
            <w:tcW w:w="1170" w:type="dxa"/>
            <w:noWrap/>
            <w:hideMark/>
          </w:tcPr>
          <w:p w14:paraId="33831BC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47CD20D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AED3472" w14:textId="77777777" w:rsidTr="00B30B5C">
        <w:trPr>
          <w:trHeight w:val="300"/>
        </w:trPr>
        <w:tc>
          <w:tcPr>
            <w:tcW w:w="1360" w:type="dxa"/>
            <w:noWrap/>
            <w:hideMark/>
          </w:tcPr>
          <w:p w14:paraId="60FFE65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(0040,1010)</w:t>
            </w:r>
          </w:p>
        </w:tc>
        <w:tc>
          <w:tcPr>
            <w:tcW w:w="4940" w:type="dxa"/>
            <w:noWrap/>
            <w:hideMark/>
          </w:tcPr>
          <w:p w14:paraId="5433AEE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Names of Intended Recipients of Results</w:t>
            </w:r>
          </w:p>
        </w:tc>
        <w:tc>
          <w:tcPr>
            <w:tcW w:w="1170" w:type="dxa"/>
            <w:noWrap/>
            <w:hideMark/>
          </w:tcPr>
          <w:p w14:paraId="5DCAC3D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PN</w:t>
            </w:r>
          </w:p>
        </w:tc>
        <w:tc>
          <w:tcPr>
            <w:tcW w:w="2155" w:type="dxa"/>
            <w:noWrap/>
            <w:hideMark/>
          </w:tcPr>
          <w:p w14:paraId="46C6FD3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35601F5" w14:textId="77777777" w:rsidTr="00B30B5C">
        <w:trPr>
          <w:trHeight w:val="300"/>
        </w:trPr>
        <w:tc>
          <w:tcPr>
            <w:tcW w:w="1360" w:type="dxa"/>
            <w:noWrap/>
            <w:hideMark/>
          </w:tcPr>
          <w:p w14:paraId="5901D0D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(0040,1011)</w:t>
            </w:r>
          </w:p>
        </w:tc>
        <w:tc>
          <w:tcPr>
            <w:tcW w:w="4940" w:type="dxa"/>
            <w:noWrap/>
            <w:hideMark/>
          </w:tcPr>
          <w:p w14:paraId="35B63A6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Intended Recipients of Results Identification Sequence</w:t>
            </w:r>
          </w:p>
        </w:tc>
        <w:tc>
          <w:tcPr>
            <w:tcW w:w="1170" w:type="dxa"/>
            <w:noWrap/>
            <w:hideMark/>
          </w:tcPr>
          <w:p w14:paraId="2AEC2B6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414A1D6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B829B34" w14:textId="77777777" w:rsidTr="00B30B5C">
        <w:trPr>
          <w:trHeight w:val="300"/>
        </w:trPr>
        <w:tc>
          <w:tcPr>
            <w:tcW w:w="1360" w:type="dxa"/>
            <w:noWrap/>
            <w:hideMark/>
          </w:tcPr>
          <w:p w14:paraId="2595E72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(0040,1086)</w:t>
            </w:r>
          </w:p>
        </w:tc>
        <w:tc>
          <w:tcPr>
            <w:tcW w:w="4940" w:type="dxa"/>
            <w:noWrap/>
            <w:hideMark/>
          </w:tcPr>
          <w:p w14:paraId="02D274A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Default Frame of Reference UID</w:t>
            </w:r>
          </w:p>
        </w:tc>
        <w:tc>
          <w:tcPr>
            <w:tcW w:w="1170" w:type="dxa"/>
            <w:noWrap/>
            <w:hideMark/>
          </w:tcPr>
          <w:p w14:paraId="5ED1F33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376BBEC7"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replace uid</w:t>
            </w:r>
          </w:p>
        </w:tc>
      </w:tr>
      <w:tr w:rsidR="00861278" w:rsidRPr="00310128" w14:paraId="1B0BDD1D" w14:textId="77777777" w:rsidTr="00B30B5C">
        <w:trPr>
          <w:trHeight w:val="300"/>
        </w:trPr>
        <w:tc>
          <w:tcPr>
            <w:tcW w:w="1360" w:type="dxa"/>
            <w:noWrap/>
            <w:hideMark/>
          </w:tcPr>
          <w:p w14:paraId="1C88FB9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(0040,1101)</w:t>
            </w:r>
          </w:p>
        </w:tc>
        <w:tc>
          <w:tcPr>
            <w:tcW w:w="4940" w:type="dxa"/>
            <w:noWrap/>
            <w:hideMark/>
          </w:tcPr>
          <w:p w14:paraId="4E28F10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Person Identification Code Sequence</w:t>
            </w:r>
          </w:p>
        </w:tc>
        <w:tc>
          <w:tcPr>
            <w:tcW w:w="1170" w:type="dxa"/>
            <w:noWrap/>
            <w:hideMark/>
          </w:tcPr>
          <w:p w14:paraId="13B3683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64B1FB8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B243CE8" w14:textId="77777777" w:rsidTr="00B30B5C">
        <w:trPr>
          <w:trHeight w:val="300"/>
        </w:trPr>
        <w:tc>
          <w:tcPr>
            <w:tcW w:w="1360" w:type="dxa"/>
            <w:noWrap/>
            <w:hideMark/>
          </w:tcPr>
          <w:p w14:paraId="312E5E4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(0040,1102)</w:t>
            </w:r>
          </w:p>
        </w:tc>
        <w:tc>
          <w:tcPr>
            <w:tcW w:w="4940" w:type="dxa"/>
            <w:noWrap/>
            <w:hideMark/>
          </w:tcPr>
          <w:p w14:paraId="5AE495B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Person Address</w:t>
            </w:r>
          </w:p>
        </w:tc>
        <w:tc>
          <w:tcPr>
            <w:tcW w:w="1170" w:type="dxa"/>
            <w:noWrap/>
            <w:hideMark/>
          </w:tcPr>
          <w:p w14:paraId="0E50CDA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4CEF15C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70FAA18" w14:textId="77777777" w:rsidTr="00B30B5C">
        <w:trPr>
          <w:trHeight w:val="300"/>
        </w:trPr>
        <w:tc>
          <w:tcPr>
            <w:tcW w:w="1360" w:type="dxa"/>
            <w:noWrap/>
            <w:hideMark/>
          </w:tcPr>
          <w:p w14:paraId="0841452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(0040,1103)</w:t>
            </w:r>
          </w:p>
        </w:tc>
        <w:tc>
          <w:tcPr>
            <w:tcW w:w="4940" w:type="dxa"/>
            <w:noWrap/>
            <w:hideMark/>
          </w:tcPr>
          <w:p w14:paraId="4B07D8B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Person Telephone Numbers</w:t>
            </w:r>
          </w:p>
        </w:tc>
        <w:tc>
          <w:tcPr>
            <w:tcW w:w="1170" w:type="dxa"/>
            <w:noWrap/>
            <w:hideMark/>
          </w:tcPr>
          <w:p w14:paraId="0710D61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2BF3123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C60A74F" w14:textId="77777777" w:rsidTr="00B30B5C">
        <w:trPr>
          <w:trHeight w:val="300"/>
        </w:trPr>
        <w:tc>
          <w:tcPr>
            <w:tcW w:w="1360" w:type="dxa"/>
            <w:noWrap/>
            <w:hideMark/>
          </w:tcPr>
          <w:p w14:paraId="1EFD1ED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(0040,1104)</w:t>
            </w:r>
          </w:p>
        </w:tc>
        <w:tc>
          <w:tcPr>
            <w:tcW w:w="4940" w:type="dxa"/>
            <w:noWrap/>
            <w:hideMark/>
          </w:tcPr>
          <w:p w14:paraId="6F94891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Person's Telecom Information</w:t>
            </w:r>
          </w:p>
        </w:tc>
        <w:tc>
          <w:tcPr>
            <w:tcW w:w="1170" w:type="dxa"/>
            <w:noWrap/>
            <w:hideMark/>
          </w:tcPr>
          <w:p w14:paraId="305D6FD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LT</w:t>
            </w:r>
          </w:p>
        </w:tc>
        <w:tc>
          <w:tcPr>
            <w:tcW w:w="2155" w:type="dxa"/>
            <w:noWrap/>
            <w:hideMark/>
          </w:tcPr>
          <w:p w14:paraId="0B991FA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77204CA" w14:textId="77777777" w:rsidTr="00B30B5C">
        <w:trPr>
          <w:trHeight w:val="300"/>
        </w:trPr>
        <w:tc>
          <w:tcPr>
            <w:tcW w:w="1360" w:type="dxa"/>
            <w:noWrap/>
            <w:hideMark/>
          </w:tcPr>
          <w:p w14:paraId="72FF406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(0040,1400)</w:t>
            </w:r>
          </w:p>
        </w:tc>
        <w:tc>
          <w:tcPr>
            <w:tcW w:w="4940" w:type="dxa"/>
            <w:noWrap/>
            <w:hideMark/>
          </w:tcPr>
          <w:p w14:paraId="4556FD9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Requested Procedure Comments</w:t>
            </w:r>
          </w:p>
        </w:tc>
        <w:tc>
          <w:tcPr>
            <w:tcW w:w="1170" w:type="dxa"/>
            <w:noWrap/>
            <w:hideMark/>
          </w:tcPr>
          <w:p w14:paraId="354C91C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LT</w:t>
            </w:r>
          </w:p>
        </w:tc>
        <w:tc>
          <w:tcPr>
            <w:tcW w:w="2155" w:type="dxa"/>
            <w:noWrap/>
            <w:hideMark/>
          </w:tcPr>
          <w:p w14:paraId="55826BE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EC6D2F7" w14:textId="77777777" w:rsidTr="00B30B5C">
        <w:trPr>
          <w:trHeight w:val="300"/>
        </w:trPr>
        <w:tc>
          <w:tcPr>
            <w:tcW w:w="1360" w:type="dxa"/>
            <w:noWrap/>
            <w:hideMark/>
          </w:tcPr>
          <w:p w14:paraId="3C2E6FA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(0040,2001)</w:t>
            </w:r>
          </w:p>
        </w:tc>
        <w:tc>
          <w:tcPr>
            <w:tcW w:w="4940" w:type="dxa"/>
            <w:noWrap/>
            <w:hideMark/>
          </w:tcPr>
          <w:p w14:paraId="5C7D60C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Reason for the Imaging Service Request</w:t>
            </w:r>
          </w:p>
        </w:tc>
        <w:tc>
          <w:tcPr>
            <w:tcW w:w="1170" w:type="dxa"/>
            <w:noWrap/>
            <w:hideMark/>
          </w:tcPr>
          <w:p w14:paraId="50F7BF9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4B7CD36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B345D56" w14:textId="77777777" w:rsidTr="00B30B5C">
        <w:trPr>
          <w:trHeight w:val="300"/>
        </w:trPr>
        <w:tc>
          <w:tcPr>
            <w:tcW w:w="1360" w:type="dxa"/>
            <w:noWrap/>
            <w:hideMark/>
          </w:tcPr>
          <w:p w14:paraId="7C97F83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(0040,2004)</w:t>
            </w:r>
          </w:p>
        </w:tc>
        <w:tc>
          <w:tcPr>
            <w:tcW w:w="4940" w:type="dxa"/>
            <w:noWrap/>
            <w:hideMark/>
          </w:tcPr>
          <w:p w14:paraId="6D1A2F7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Issue Date of Imaging Service Request</w:t>
            </w:r>
          </w:p>
        </w:tc>
        <w:tc>
          <w:tcPr>
            <w:tcW w:w="1170" w:type="dxa"/>
            <w:noWrap/>
            <w:hideMark/>
          </w:tcPr>
          <w:p w14:paraId="209AFDC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7505D11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9CFA372" w14:textId="77777777" w:rsidTr="00B30B5C">
        <w:trPr>
          <w:trHeight w:val="300"/>
        </w:trPr>
        <w:tc>
          <w:tcPr>
            <w:tcW w:w="1360" w:type="dxa"/>
            <w:noWrap/>
            <w:hideMark/>
          </w:tcPr>
          <w:p w14:paraId="22EDACB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(0040,2005)</w:t>
            </w:r>
          </w:p>
        </w:tc>
        <w:tc>
          <w:tcPr>
            <w:tcW w:w="4940" w:type="dxa"/>
            <w:noWrap/>
            <w:hideMark/>
          </w:tcPr>
          <w:p w14:paraId="1308E2A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Issue Time of Imaging Service Request</w:t>
            </w:r>
          </w:p>
        </w:tc>
        <w:tc>
          <w:tcPr>
            <w:tcW w:w="1170" w:type="dxa"/>
            <w:noWrap/>
            <w:hideMark/>
          </w:tcPr>
          <w:p w14:paraId="56EBA3D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28F8548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2C1500B" w14:textId="77777777" w:rsidTr="00B30B5C">
        <w:trPr>
          <w:trHeight w:val="300"/>
        </w:trPr>
        <w:tc>
          <w:tcPr>
            <w:tcW w:w="1360" w:type="dxa"/>
            <w:noWrap/>
            <w:hideMark/>
          </w:tcPr>
          <w:p w14:paraId="0DBE358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(0040,2008)</w:t>
            </w:r>
          </w:p>
        </w:tc>
        <w:tc>
          <w:tcPr>
            <w:tcW w:w="4940" w:type="dxa"/>
            <w:noWrap/>
            <w:hideMark/>
          </w:tcPr>
          <w:p w14:paraId="5518C2E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Order Entered By</w:t>
            </w:r>
          </w:p>
        </w:tc>
        <w:tc>
          <w:tcPr>
            <w:tcW w:w="1170" w:type="dxa"/>
            <w:noWrap/>
            <w:hideMark/>
          </w:tcPr>
          <w:p w14:paraId="31F9F49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PN</w:t>
            </w:r>
          </w:p>
        </w:tc>
        <w:tc>
          <w:tcPr>
            <w:tcW w:w="2155" w:type="dxa"/>
            <w:noWrap/>
            <w:hideMark/>
          </w:tcPr>
          <w:p w14:paraId="5D29AC3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AA5F54B" w14:textId="77777777" w:rsidTr="00B30B5C">
        <w:trPr>
          <w:trHeight w:val="300"/>
        </w:trPr>
        <w:tc>
          <w:tcPr>
            <w:tcW w:w="1360" w:type="dxa"/>
            <w:noWrap/>
            <w:hideMark/>
          </w:tcPr>
          <w:p w14:paraId="6D286C1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(0040,2009)</w:t>
            </w:r>
          </w:p>
        </w:tc>
        <w:tc>
          <w:tcPr>
            <w:tcW w:w="4940" w:type="dxa"/>
            <w:noWrap/>
            <w:hideMark/>
          </w:tcPr>
          <w:p w14:paraId="42C7B41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Order Enterer’s Location</w:t>
            </w:r>
          </w:p>
        </w:tc>
        <w:tc>
          <w:tcPr>
            <w:tcW w:w="1170" w:type="dxa"/>
            <w:noWrap/>
            <w:hideMark/>
          </w:tcPr>
          <w:p w14:paraId="02552C2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SH</w:t>
            </w:r>
          </w:p>
        </w:tc>
        <w:tc>
          <w:tcPr>
            <w:tcW w:w="2155" w:type="dxa"/>
            <w:noWrap/>
            <w:hideMark/>
          </w:tcPr>
          <w:p w14:paraId="188AA9E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26B949A" w14:textId="77777777" w:rsidTr="00B30B5C">
        <w:trPr>
          <w:trHeight w:val="300"/>
        </w:trPr>
        <w:tc>
          <w:tcPr>
            <w:tcW w:w="1360" w:type="dxa"/>
            <w:noWrap/>
            <w:hideMark/>
          </w:tcPr>
          <w:p w14:paraId="6BC002F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(0040,2010)</w:t>
            </w:r>
          </w:p>
        </w:tc>
        <w:tc>
          <w:tcPr>
            <w:tcW w:w="4940" w:type="dxa"/>
            <w:noWrap/>
            <w:hideMark/>
          </w:tcPr>
          <w:p w14:paraId="403E3A2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Order Callback Phone Number</w:t>
            </w:r>
          </w:p>
        </w:tc>
        <w:tc>
          <w:tcPr>
            <w:tcW w:w="1170" w:type="dxa"/>
            <w:noWrap/>
            <w:hideMark/>
          </w:tcPr>
          <w:p w14:paraId="2E490EF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SH</w:t>
            </w:r>
          </w:p>
        </w:tc>
        <w:tc>
          <w:tcPr>
            <w:tcW w:w="2155" w:type="dxa"/>
            <w:noWrap/>
            <w:hideMark/>
          </w:tcPr>
          <w:p w14:paraId="43D08AD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889E95A" w14:textId="77777777" w:rsidTr="00B30B5C">
        <w:trPr>
          <w:trHeight w:val="300"/>
        </w:trPr>
        <w:tc>
          <w:tcPr>
            <w:tcW w:w="1360" w:type="dxa"/>
            <w:noWrap/>
            <w:hideMark/>
          </w:tcPr>
          <w:p w14:paraId="6430B5C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(0040,2011)</w:t>
            </w:r>
          </w:p>
        </w:tc>
        <w:tc>
          <w:tcPr>
            <w:tcW w:w="4940" w:type="dxa"/>
            <w:noWrap/>
            <w:hideMark/>
          </w:tcPr>
          <w:p w14:paraId="3BB996D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Order Callback Telecom Information</w:t>
            </w:r>
          </w:p>
        </w:tc>
        <w:tc>
          <w:tcPr>
            <w:tcW w:w="1170" w:type="dxa"/>
            <w:noWrap/>
            <w:hideMark/>
          </w:tcPr>
          <w:p w14:paraId="59DC74E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LT</w:t>
            </w:r>
          </w:p>
        </w:tc>
        <w:tc>
          <w:tcPr>
            <w:tcW w:w="2155" w:type="dxa"/>
            <w:noWrap/>
            <w:hideMark/>
          </w:tcPr>
          <w:p w14:paraId="797D574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B58D105" w14:textId="77777777" w:rsidTr="00B30B5C">
        <w:trPr>
          <w:trHeight w:val="300"/>
        </w:trPr>
        <w:tc>
          <w:tcPr>
            <w:tcW w:w="1360" w:type="dxa"/>
            <w:noWrap/>
            <w:hideMark/>
          </w:tcPr>
          <w:p w14:paraId="3DCA022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(0040,2016)</w:t>
            </w:r>
          </w:p>
        </w:tc>
        <w:tc>
          <w:tcPr>
            <w:tcW w:w="4940" w:type="dxa"/>
            <w:noWrap/>
            <w:hideMark/>
          </w:tcPr>
          <w:p w14:paraId="09C07D1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Placer Order Number of Imaging Service Request</w:t>
            </w:r>
          </w:p>
        </w:tc>
        <w:tc>
          <w:tcPr>
            <w:tcW w:w="1170" w:type="dxa"/>
            <w:noWrap/>
            <w:hideMark/>
          </w:tcPr>
          <w:p w14:paraId="388A96D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37C8BF1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148C869" w14:textId="77777777" w:rsidTr="00B30B5C">
        <w:trPr>
          <w:trHeight w:val="300"/>
        </w:trPr>
        <w:tc>
          <w:tcPr>
            <w:tcW w:w="1360" w:type="dxa"/>
            <w:noWrap/>
            <w:hideMark/>
          </w:tcPr>
          <w:p w14:paraId="09576E9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(0040,2017)</w:t>
            </w:r>
          </w:p>
        </w:tc>
        <w:tc>
          <w:tcPr>
            <w:tcW w:w="4940" w:type="dxa"/>
            <w:noWrap/>
            <w:hideMark/>
          </w:tcPr>
          <w:p w14:paraId="7A3AF63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Filler Order Number of Imaging Service Request</w:t>
            </w:r>
          </w:p>
        </w:tc>
        <w:tc>
          <w:tcPr>
            <w:tcW w:w="1170" w:type="dxa"/>
            <w:noWrap/>
            <w:hideMark/>
          </w:tcPr>
          <w:p w14:paraId="430487E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1FDD8BC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E6B7019" w14:textId="77777777" w:rsidTr="00B30B5C">
        <w:trPr>
          <w:trHeight w:val="300"/>
        </w:trPr>
        <w:tc>
          <w:tcPr>
            <w:tcW w:w="1360" w:type="dxa"/>
            <w:noWrap/>
            <w:hideMark/>
          </w:tcPr>
          <w:p w14:paraId="303D199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(0040,2400)</w:t>
            </w:r>
          </w:p>
        </w:tc>
        <w:tc>
          <w:tcPr>
            <w:tcW w:w="4940" w:type="dxa"/>
            <w:noWrap/>
            <w:hideMark/>
          </w:tcPr>
          <w:p w14:paraId="330ABD1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Imaging Service Request Comments</w:t>
            </w:r>
          </w:p>
        </w:tc>
        <w:tc>
          <w:tcPr>
            <w:tcW w:w="1170" w:type="dxa"/>
            <w:noWrap/>
            <w:hideMark/>
          </w:tcPr>
          <w:p w14:paraId="3E043CD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LT</w:t>
            </w:r>
          </w:p>
        </w:tc>
        <w:tc>
          <w:tcPr>
            <w:tcW w:w="2155" w:type="dxa"/>
            <w:noWrap/>
            <w:hideMark/>
          </w:tcPr>
          <w:p w14:paraId="43A00EF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866C96A" w14:textId="77777777" w:rsidTr="00B30B5C">
        <w:trPr>
          <w:trHeight w:val="300"/>
        </w:trPr>
        <w:tc>
          <w:tcPr>
            <w:tcW w:w="1360" w:type="dxa"/>
            <w:noWrap/>
            <w:hideMark/>
          </w:tcPr>
          <w:p w14:paraId="2AB862C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(0040,3001)</w:t>
            </w:r>
          </w:p>
        </w:tc>
        <w:tc>
          <w:tcPr>
            <w:tcW w:w="4940" w:type="dxa"/>
            <w:noWrap/>
            <w:hideMark/>
          </w:tcPr>
          <w:p w14:paraId="7EB20AC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Confidentiality Constraint on Patient Data Description</w:t>
            </w:r>
          </w:p>
        </w:tc>
        <w:tc>
          <w:tcPr>
            <w:tcW w:w="1170" w:type="dxa"/>
            <w:noWrap/>
            <w:hideMark/>
          </w:tcPr>
          <w:p w14:paraId="0F54BE7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411B1E5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DED001C" w14:textId="77777777" w:rsidTr="00B30B5C">
        <w:trPr>
          <w:trHeight w:val="300"/>
        </w:trPr>
        <w:tc>
          <w:tcPr>
            <w:tcW w:w="1360" w:type="dxa"/>
            <w:noWrap/>
            <w:hideMark/>
          </w:tcPr>
          <w:p w14:paraId="2A49C5F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(0040,4005)</w:t>
            </w:r>
          </w:p>
        </w:tc>
        <w:tc>
          <w:tcPr>
            <w:tcW w:w="4940" w:type="dxa"/>
            <w:noWrap/>
            <w:hideMark/>
          </w:tcPr>
          <w:p w14:paraId="6B3D7CF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Scheduled Procedure Step Start DateTime</w:t>
            </w:r>
          </w:p>
        </w:tc>
        <w:tc>
          <w:tcPr>
            <w:tcW w:w="1170" w:type="dxa"/>
            <w:noWrap/>
            <w:hideMark/>
          </w:tcPr>
          <w:p w14:paraId="30F0B5F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1D81F6F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BD4BAA2" w14:textId="77777777" w:rsidTr="00B30B5C">
        <w:trPr>
          <w:trHeight w:val="300"/>
        </w:trPr>
        <w:tc>
          <w:tcPr>
            <w:tcW w:w="1360" w:type="dxa"/>
            <w:noWrap/>
            <w:hideMark/>
          </w:tcPr>
          <w:p w14:paraId="2829EE7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(0040,4008)</w:t>
            </w:r>
          </w:p>
        </w:tc>
        <w:tc>
          <w:tcPr>
            <w:tcW w:w="4940" w:type="dxa"/>
            <w:noWrap/>
            <w:hideMark/>
          </w:tcPr>
          <w:p w14:paraId="6BAF13B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Scheduled Procedure Step Expiration DateTime</w:t>
            </w:r>
          </w:p>
        </w:tc>
        <w:tc>
          <w:tcPr>
            <w:tcW w:w="1170" w:type="dxa"/>
            <w:noWrap/>
            <w:hideMark/>
          </w:tcPr>
          <w:p w14:paraId="3694394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6F675FD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E88C5BD" w14:textId="77777777" w:rsidTr="00B30B5C">
        <w:trPr>
          <w:trHeight w:val="300"/>
        </w:trPr>
        <w:tc>
          <w:tcPr>
            <w:tcW w:w="1360" w:type="dxa"/>
            <w:noWrap/>
            <w:hideMark/>
          </w:tcPr>
          <w:p w14:paraId="5B08B8A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(0040,4010)</w:t>
            </w:r>
          </w:p>
        </w:tc>
        <w:tc>
          <w:tcPr>
            <w:tcW w:w="4940" w:type="dxa"/>
            <w:noWrap/>
            <w:hideMark/>
          </w:tcPr>
          <w:p w14:paraId="78A1F7B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Scheduled Procedure Step Modification DateTime</w:t>
            </w:r>
          </w:p>
        </w:tc>
        <w:tc>
          <w:tcPr>
            <w:tcW w:w="1170" w:type="dxa"/>
            <w:noWrap/>
            <w:hideMark/>
          </w:tcPr>
          <w:p w14:paraId="78A87DF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72F57B5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59BE74C" w14:textId="77777777" w:rsidTr="00B30B5C">
        <w:trPr>
          <w:trHeight w:val="300"/>
        </w:trPr>
        <w:tc>
          <w:tcPr>
            <w:tcW w:w="1360" w:type="dxa"/>
            <w:noWrap/>
            <w:hideMark/>
          </w:tcPr>
          <w:p w14:paraId="7016D27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(0040,4011)</w:t>
            </w:r>
          </w:p>
        </w:tc>
        <w:tc>
          <w:tcPr>
            <w:tcW w:w="4940" w:type="dxa"/>
            <w:noWrap/>
            <w:hideMark/>
          </w:tcPr>
          <w:p w14:paraId="369584F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Expected Completion DateTime</w:t>
            </w:r>
          </w:p>
        </w:tc>
        <w:tc>
          <w:tcPr>
            <w:tcW w:w="1170" w:type="dxa"/>
            <w:noWrap/>
            <w:hideMark/>
          </w:tcPr>
          <w:p w14:paraId="211AA7E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16A8679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CC3DB35" w14:textId="77777777" w:rsidTr="00B30B5C">
        <w:trPr>
          <w:trHeight w:val="300"/>
        </w:trPr>
        <w:tc>
          <w:tcPr>
            <w:tcW w:w="1360" w:type="dxa"/>
            <w:noWrap/>
            <w:hideMark/>
          </w:tcPr>
          <w:p w14:paraId="590532B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(0040,4023)</w:t>
            </w:r>
          </w:p>
        </w:tc>
        <w:tc>
          <w:tcPr>
            <w:tcW w:w="4940" w:type="dxa"/>
            <w:noWrap/>
            <w:hideMark/>
          </w:tcPr>
          <w:p w14:paraId="377763B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Referenced General Purpose Scheduled Procedure Step Transaction UID</w:t>
            </w:r>
          </w:p>
        </w:tc>
        <w:tc>
          <w:tcPr>
            <w:tcW w:w="1170" w:type="dxa"/>
            <w:noWrap/>
            <w:hideMark/>
          </w:tcPr>
          <w:p w14:paraId="7A39E12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1980C9A1"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replace uid</w:t>
            </w:r>
          </w:p>
        </w:tc>
      </w:tr>
      <w:tr w:rsidR="00861278" w:rsidRPr="00310128" w14:paraId="5E983203" w14:textId="77777777" w:rsidTr="00B30B5C">
        <w:trPr>
          <w:trHeight w:val="300"/>
        </w:trPr>
        <w:tc>
          <w:tcPr>
            <w:tcW w:w="1360" w:type="dxa"/>
            <w:noWrap/>
            <w:hideMark/>
          </w:tcPr>
          <w:p w14:paraId="00BD898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(0040,4025)</w:t>
            </w:r>
          </w:p>
        </w:tc>
        <w:tc>
          <w:tcPr>
            <w:tcW w:w="4940" w:type="dxa"/>
            <w:noWrap/>
            <w:hideMark/>
          </w:tcPr>
          <w:p w14:paraId="0251AA8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Scheduled Station Name Code Sequence</w:t>
            </w:r>
          </w:p>
        </w:tc>
        <w:tc>
          <w:tcPr>
            <w:tcW w:w="1170" w:type="dxa"/>
            <w:noWrap/>
            <w:hideMark/>
          </w:tcPr>
          <w:p w14:paraId="1207D68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51BD19E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9359272" w14:textId="77777777" w:rsidTr="00B30B5C">
        <w:trPr>
          <w:trHeight w:val="300"/>
        </w:trPr>
        <w:tc>
          <w:tcPr>
            <w:tcW w:w="1360" w:type="dxa"/>
            <w:noWrap/>
            <w:hideMark/>
          </w:tcPr>
          <w:p w14:paraId="0FC372F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(0040,4027)</w:t>
            </w:r>
          </w:p>
        </w:tc>
        <w:tc>
          <w:tcPr>
            <w:tcW w:w="4940" w:type="dxa"/>
            <w:noWrap/>
            <w:hideMark/>
          </w:tcPr>
          <w:p w14:paraId="581E00F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Scheduled Station Geographic Location Code Sequence</w:t>
            </w:r>
          </w:p>
        </w:tc>
        <w:tc>
          <w:tcPr>
            <w:tcW w:w="1170" w:type="dxa"/>
            <w:noWrap/>
            <w:hideMark/>
          </w:tcPr>
          <w:p w14:paraId="1218B78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5945E38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F684190" w14:textId="77777777" w:rsidTr="00B30B5C">
        <w:trPr>
          <w:trHeight w:val="300"/>
        </w:trPr>
        <w:tc>
          <w:tcPr>
            <w:tcW w:w="1360" w:type="dxa"/>
            <w:noWrap/>
            <w:hideMark/>
          </w:tcPr>
          <w:p w14:paraId="473FFD4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(0040,4028)</w:t>
            </w:r>
          </w:p>
        </w:tc>
        <w:tc>
          <w:tcPr>
            <w:tcW w:w="4940" w:type="dxa"/>
            <w:noWrap/>
            <w:hideMark/>
          </w:tcPr>
          <w:p w14:paraId="7CE53D4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Performed Station Name Code Sequence</w:t>
            </w:r>
          </w:p>
        </w:tc>
        <w:tc>
          <w:tcPr>
            <w:tcW w:w="1170" w:type="dxa"/>
            <w:noWrap/>
            <w:hideMark/>
          </w:tcPr>
          <w:p w14:paraId="016D940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63D3CCE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3BDA497" w14:textId="77777777" w:rsidTr="00B30B5C">
        <w:trPr>
          <w:trHeight w:val="300"/>
        </w:trPr>
        <w:tc>
          <w:tcPr>
            <w:tcW w:w="1360" w:type="dxa"/>
            <w:noWrap/>
            <w:hideMark/>
          </w:tcPr>
          <w:p w14:paraId="6DA8047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lastRenderedPageBreak/>
              <w:t>(0040,4030)</w:t>
            </w:r>
          </w:p>
        </w:tc>
        <w:tc>
          <w:tcPr>
            <w:tcW w:w="4940" w:type="dxa"/>
            <w:noWrap/>
            <w:hideMark/>
          </w:tcPr>
          <w:p w14:paraId="61C0D45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Performed Station Geographic Location Code Sequence</w:t>
            </w:r>
          </w:p>
        </w:tc>
        <w:tc>
          <w:tcPr>
            <w:tcW w:w="1170" w:type="dxa"/>
            <w:noWrap/>
            <w:hideMark/>
          </w:tcPr>
          <w:p w14:paraId="3D9F494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22CBE93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A5D8554" w14:textId="77777777" w:rsidTr="00B30B5C">
        <w:trPr>
          <w:trHeight w:val="300"/>
        </w:trPr>
        <w:tc>
          <w:tcPr>
            <w:tcW w:w="1360" w:type="dxa"/>
            <w:noWrap/>
            <w:hideMark/>
          </w:tcPr>
          <w:p w14:paraId="1D5FF9A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(0040,4034)</w:t>
            </w:r>
          </w:p>
        </w:tc>
        <w:tc>
          <w:tcPr>
            <w:tcW w:w="4940" w:type="dxa"/>
            <w:noWrap/>
            <w:hideMark/>
          </w:tcPr>
          <w:p w14:paraId="05F8D8A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Scheduled Human Performers Sequence</w:t>
            </w:r>
          </w:p>
        </w:tc>
        <w:tc>
          <w:tcPr>
            <w:tcW w:w="1170" w:type="dxa"/>
            <w:noWrap/>
            <w:hideMark/>
          </w:tcPr>
          <w:p w14:paraId="369D455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4A7A8C1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BA49FDE" w14:textId="77777777" w:rsidTr="00B30B5C">
        <w:trPr>
          <w:trHeight w:val="300"/>
        </w:trPr>
        <w:tc>
          <w:tcPr>
            <w:tcW w:w="1360" w:type="dxa"/>
            <w:noWrap/>
            <w:hideMark/>
          </w:tcPr>
          <w:p w14:paraId="50D0D71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(0040,4035)</w:t>
            </w:r>
          </w:p>
        </w:tc>
        <w:tc>
          <w:tcPr>
            <w:tcW w:w="4940" w:type="dxa"/>
            <w:noWrap/>
            <w:hideMark/>
          </w:tcPr>
          <w:p w14:paraId="76D82C3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Actual Human Performers Sequence</w:t>
            </w:r>
          </w:p>
        </w:tc>
        <w:tc>
          <w:tcPr>
            <w:tcW w:w="1170" w:type="dxa"/>
            <w:noWrap/>
            <w:hideMark/>
          </w:tcPr>
          <w:p w14:paraId="5E25809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5FC3F54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8A8E23A" w14:textId="77777777" w:rsidTr="00B30B5C">
        <w:trPr>
          <w:trHeight w:val="300"/>
        </w:trPr>
        <w:tc>
          <w:tcPr>
            <w:tcW w:w="1360" w:type="dxa"/>
            <w:noWrap/>
            <w:hideMark/>
          </w:tcPr>
          <w:p w14:paraId="7595FF0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(0040,4036)</w:t>
            </w:r>
          </w:p>
        </w:tc>
        <w:tc>
          <w:tcPr>
            <w:tcW w:w="4940" w:type="dxa"/>
            <w:noWrap/>
            <w:hideMark/>
          </w:tcPr>
          <w:p w14:paraId="1664D73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Human Performers Organization</w:t>
            </w:r>
          </w:p>
        </w:tc>
        <w:tc>
          <w:tcPr>
            <w:tcW w:w="1170" w:type="dxa"/>
            <w:noWrap/>
            <w:hideMark/>
          </w:tcPr>
          <w:p w14:paraId="35A0B9E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720804B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3A7A3FB" w14:textId="77777777" w:rsidTr="00B30B5C">
        <w:trPr>
          <w:trHeight w:val="300"/>
        </w:trPr>
        <w:tc>
          <w:tcPr>
            <w:tcW w:w="1360" w:type="dxa"/>
            <w:noWrap/>
            <w:hideMark/>
          </w:tcPr>
          <w:p w14:paraId="41FBA28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(0040,4037)</w:t>
            </w:r>
          </w:p>
        </w:tc>
        <w:tc>
          <w:tcPr>
            <w:tcW w:w="4940" w:type="dxa"/>
            <w:noWrap/>
            <w:hideMark/>
          </w:tcPr>
          <w:p w14:paraId="6D96547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Human Performers Name</w:t>
            </w:r>
          </w:p>
        </w:tc>
        <w:tc>
          <w:tcPr>
            <w:tcW w:w="1170" w:type="dxa"/>
            <w:noWrap/>
            <w:hideMark/>
          </w:tcPr>
          <w:p w14:paraId="3B32D05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PN</w:t>
            </w:r>
          </w:p>
        </w:tc>
        <w:tc>
          <w:tcPr>
            <w:tcW w:w="2155" w:type="dxa"/>
            <w:noWrap/>
            <w:hideMark/>
          </w:tcPr>
          <w:p w14:paraId="276E75B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5466362" w14:textId="77777777" w:rsidTr="00B30B5C">
        <w:trPr>
          <w:trHeight w:val="300"/>
        </w:trPr>
        <w:tc>
          <w:tcPr>
            <w:tcW w:w="1360" w:type="dxa"/>
            <w:noWrap/>
            <w:hideMark/>
          </w:tcPr>
          <w:p w14:paraId="614AC99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(0040,4050)</w:t>
            </w:r>
          </w:p>
        </w:tc>
        <w:tc>
          <w:tcPr>
            <w:tcW w:w="4940" w:type="dxa"/>
            <w:noWrap/>
            <w:hideMark/>
          </w:tcPr>
          <w:p w14:paraId="0D24BE4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Performed Procedure Step Start DateTime</w:t>
            </w:r>
          </w:p>
        </w:tc>
        <w:tc>
          <w:tcPr>
            <w:tcW w:w="1170" w:type="dxa"/>
            <w:noWrap/>
            <w:hideMark/>
          </w:tcPr>
          <w:p w14:paraId="55A3D55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093C9C5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E3F2CB3" w14:textId="77777777" w:rsidTr="00B30B5C">
        <w:trPr>
          <w:trHeight w:val="300"/>
        </w:trPr>
        <w:tc>
          <w:tcPr>
            <w:tcW w:w="1360" w:type="dxa"/>
            <w:noWrap/>
            <w:hideMark/>
          </w:tcPr>
          <w:p w14:paraId="285FA62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(0040,4051)</w:t>
            </w:r>
          </w:p>
        </w:tc>
        <w:tc>
          <w:tcPr>
            <w:tcW w:w="4940" w:type="dxa"/>
            <w:noWrap/>
            <w:hideMark/>
          </w:tcPr>
          <w:p w14:paraId="78751FD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Performed Procedure Step End DateTime</w:t>
            </w:r>
          </w:p>
        </w:tc>
        <w:tc>
          <w:tcPr>
            <w:tcW w:w="1170" w:type="dxa"/>
            <w:noWrap/>
            <w:hideMark/>
          </w:tcPr>
          <w:p w14:paraId="4052A15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3D046FB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AAC832A" w14:textId="77777777" w:rsidTr="00B30B5C">
        <w:trPr>
          <w:trHeight w:val="300"/>
        </w:trPr>
        <w:tc>
          <w:tcPr>
            <w:tcW w:w="1360" w:type="dxa"/>
            <w:noWrap/>
            <w:hideMark/>
          </w:tcPr>
          <w:p w14:paraId="08A2D21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(0040,4052)</w:t>
            </w:r>
          </w:p>
        </w:tc>
        <w:tc>
          <w:tcPr>
            <w:tcW w:w="4940" w:type="dxa"/>
            <w:noWrap/>
            <w:hideMark/>
          </w:tcPr>
          <w:p w14:paraId="6962174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Procedure Step Cancellation DateTime</w:t>
            </w:r>
          </w:p>
        </w:tc>
        <w:tc>
          <w:tcPr>
            <w:tcW w:w="1170" w:type="dxa"/>
            <w:noWrap/>
            <w:hideMark/>
          </w:tcPr>
          <w:p w14:paraId="732368E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307CB15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AD50F42" w14:textId="77777777" w:rsidTr="00B30B5C">
        <w:trPr>
          <w:trHeight w:val="300"/>
        </w:trPr>
        <w:tc>
          <w:tcPr>
            <w:tcW w:w="1360" w:type="dxa"/>
            <w:noWrap/>
            <w:hideMark/>
          </w:tcPr>
          <w:p w14:paraId="0730C85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(0040,A023)</w:t>
            </w:r>
          </w:p>
        </w:tc>
        <w:tc>
          <w:tcPr>
            <w:tcW w:w="4940" w:type="dxa"/>
            <w:noWrap/>
            <w:hideMark/>
          </w:tcPr>
          <w:p w14:paraId="758167A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Findings Group Recording Date (Trial)</w:t>
            </w:r>
          </w:p>
        </w:tc>
        <w:tc>
          <w:tcPr>
            <w:tcW w:w="1170" w:type="dxa"/>
            <w:noWrap/>
            <w:hideMark/>
          </w:tcPr>
          <w:p w14:paraId="00731DA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5B46812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47FEDD5" w14:textId="77777777" w:rsidTr="00B30B5C">
        <w:trPr>
          <w:trHeight w:val="300"/>
        </w:trPr>
        <w:tc>
          <w:tcPr>
            <w:tcW w:w="1360" w:type="dxa"/>
            <w:noWrap/>
            <w:hideMark/>
          </w:tcPr>
          <w:p w14:paraId="1AB7195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(0040,A024)</w:t>
            </w:r>
          </w:p>
        </w:tc>
        <w:tc>
          <w:tcPr>
            <w:tcW w:w="4940" w:type="dxa"/>
            <w:noWrap/>
            <w:hideMark/>
          </w:tcPr>
          <w:p w14:paraId="7D54DC1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Findings Group Recording Time (Trial)</w:t>
            </w:r>
          </w:p>
        </w:tc>
        <w:tc>
          <w:tcPr>
            <w:tcW w:w="1170" w:type="dxa"/>
            <w:noWrap/>
            <w:hideMark/>
          </w:tcPr>
          <w:p w14:paraId="3B8BB63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79D9683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2CCF0A9" w14:textId="77777777" w:rsidTr="00B30B5C">
        <w:trPr>
          <w:trHeight w:val="300"/>
        </w:trPr>
        <w:tc>
          <w:tcPr>
            <w:tcW w:w="1360" w:type="dxa"/>
            <w:noWrap/>
            <w:hideMark/>
          </w:tcPr>
          <w:p w14:paraId="5AD3D4E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(0040,A027)</w:t>
            </w:r>
          </w:p>
        </w:tc>
        <w:tc>
          <w:tcPr>
            <w:tcW w:w="4940" w:type="dxa"/>
            <w:noWrap/>
            <w:hideMark/>
          </w:tcPr>
          <w:p w14:paraId="0B9C6C0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Verifying Organization</w:t>
            </w:r>
          </w:p>
        </w:tc>
        <w:tc>
          <w:tcPr>
            <w:tcW w:w="1170" w:type="dxa"/>
            <w:noWrap/>
            <w:hideMark/>
          </w:tcPr>
          <w:p w14:paraId="0AEA146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511D798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A0CAB7A" w14:textId="77777777" w:rsidTr="00B30B5C">
        <w:trPr>
          <w:trHeight w:val="300"/>
        </w:trPr>
        <w:tc>
          <w:tcPr>
            <w:tcW w:w="1360" w:type="dxa"/>
            <w:noWrap/>
            <w:hideMark/>
          </w:tcPr>
          <w:p w14:paraId="3B39667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(0040,A030)</w:t>
            </w:r>
          </w:p>
        </w:tc>
        <w:tc>
          <w:tcPr>
            <w:tcW w:w="4940" w:type="dxa"/>
            <w:noWrap/>
            <w:hideMark/>
          </w:tcPr>
          <w:p w14:paraId="241C28B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Verification DateTime</w:t>
            </w:r>
          </w:p>
        </w:tc>
        <w:tc>
          <w:tcPr>
            <w:tcW w:w="1170" w:type="dxa"/>
            <w:noWrap/>
            <w:hideMark/>
          </w:tcPr>
          <w:p w14:paraId="6752AD4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69CE4A7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shift</w:t>
            </w:r>
          </w:p>
        </w:tc>
      </w:tr>
      <w:tr w:rsidR="00861278" w:rsidRPr="00310128" w14:paraId="5E65850B" w14:textId="77777777" w:rsidTr="00B30B5C">
        <w:trPr>
          <w:trHeight w:val="300"/>
        </w:trPr>
        <w:tc>
          <w:tcPr>
            <w:tcW w:w="1360" w:type="dxa"/>
            <w:noWrap/>
            <w:hideMark/>
          </w:tcPr>
          <w:p w14:paraId="431B29C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(0040,A032)</w:t>
            </w:r>
          </w:p>
        </w:tc>
        <w:tc>
          <w:tcPr>
            <w:tcW w:w="4940" w:type="dxa"/>
            <w:noWrap/>
            <w:hideMark/>
          </w:tcPr>
          <w:p w14:paraId="041EBBE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Observation DateTime</w:t>
            </w:r>
          </w:p>
        </w:tc>
        <w:tc>
          <w:tcPr>
            <w:tcW w:w="1170" w:type="dxa"/>
            <w:noWrap/>
            <w:hideMark/>
          </w:tcPr>
          <w:p w14:paraId="2A1BED2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0C66CA2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805B342" w14:textId="77777777" w:rsidTr="00B30B5C">
        <w:trPr>
          <w:trHeight w:val="300"/>
        </w:trPr>
        <w:tc>
          <w:tcPr>
            <w:tcW w:w="1360" w:type="dxa"/>
            <w:noWrap/>
            <w:hideMark/>
          </w:tcPr>
          <w:p w14:paraId="77ADD92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(0040,A033)</w:t>
            </w:r>
          </w:p>
        </w:tc>
        <w:tc>
          <w:tcPr>
            <w:tcW w:w="4940" w:type="dxa"/>
            <w:noWrap/>
            <w:hideMark/>
          </w:tcPr>
          <w:p w14:paraId="6370850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Observation Start DateTime</w:t>
            </w:r>
          </w:p>
        </w:tc>
        <w:tc>
          <w:tcPr>
            <w:tcW w:w="1170" w:type="dxa"/>
            <w:noWrap/>
            <w:hideMark/>
          </w:tcPr>
          <w:p w14:paraId="6EAD6CD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0E35262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7522837" w14:textId="77777777" w:rsidTr="00B30B5C">
        <w:trPr>
          <w:trHeight w:val="300"/>
        </w:trPr>
        <w:tc>
          <w:tcPr>
            <w:tcW w:w="1360" w:type="dxa"/>
            <w:noWrap/>
            <w:hideMark/>
          </w:tcPr>
          <w:p w14:paraId="7DBAC5F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(0040,A034)</w:t>
            </w:r>
          </w:p>
        </w:tc>
        <w:tc>
          <w:tcPr>
            <w:tcW w:w="4940" w:type="dxa"/>
            <w:noWrap/>
            <w:hideMark/>
          </w:tcPr>
          <w:p w14:paraId="014875A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Effective Start DateTime</w:t>
            </w:r>
          </w:p>
        </w:tc>
        <w:tc>
          <w:tcPr>
            <w:tcW w:w="1170" w:type="dxa"/>
            <w:noWrap/>
            <w:hideMark/>
          </w:tcPr>
          <w:p w14:paraId="53D6966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6A54EE9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BF62B78" w14:textId="77777777" w:rsidTr="00B30B5C">
        <w:trPr>
          <w:trHeight w:val="300"/>
        </w:trPr>
        <w:tc>
          <w:tcPr>
            <w:tcW w:w="1360" w:type="dxa"/>
            <w:noWrap/>
            <w:hideMark/>
          </w:tcPr>
          <w:p w14:paraId="05DDAE8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(0040,A035)</w:t>
            </w:r>
          </w:p>
        </w:tc>
        <w:tc>
          <w:tcPr>
            <w:tcW w:w="4940" w:type="dxa"/>
            <w:noWrap/>
            <w:hideMark/>
          </w:tcPr>
          <w:p w14:paraId="247C739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Effective Stop DateTime</w:t>
            </w:r>
          </w:p>
        </w:tc>
        <w:tc>
          <w:tcPr>
            <w:tcW w:w="1170" w:type="dxa"/>
            <w:noWrap/>
            <w:hideMark/>
          </w:tcPr>
          <w:p w14:paraId="556C255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30E0D27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251E529" w14:textId="77777777" w:rsidTr="00B30B5C">
        <w:trPr>
          <w:trHeight w:val="300"/>
        </w:trPr>
        <w:tc>
          <w:tcPr>
            <w:tcW w:w="1360" w:type="dxa"/>
            <w:noWrap/>
            <w:hideMark/>
          </w:tcPr>
          <w:p w14:paraId="6DEE5C1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(0040,A073)</w:t>
            </w:r>
          </w:p>
        </w:tc>
        <w:tc>
          <w:tcPr>
            <w:tcW w:w="4940" w:type="dxa"/>
            <w:noWrap/>
            <w:hideMark/>
          </w:tcPr>
          <w:p w14:paraId="6C4F620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Verifying Observer Sequence</w:t>
            </w:r>
          </w:p>
        </w:tc>
        <w:tc>
          <w:tcPr>
            <w:tcW w:w="1170" w:type="dxa"/>
            <w:noWrap/>
            <w:hideMark/>
          </w:tcPr>
          <w:p w14:paraId="3C707CA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426A47D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A3EE9F3" w14:textId="77777777" w:rsidTr="00B30B5C">
        <w:trPr>
          <w:trHeight w:val="300"/>
        </w:trPr>
        <w:tc>
          <w:tcPr>
            <w:tcW w:w="1360" w:type="dxa"/>
            <w:noWrap/>
            <w:hideMark/>
          </w:tcPr>
          <w:p w14:paraId="1AD10D4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(0040,A075)</w:t>
            </w:r>
          </w:p>
        </w:tc>
        <w:tc>
          <w:tcPr>
            <w:tcW w:w="4940" w:type="dxa"/>
            <w:noWrap/>
            <w:hideMark/>
          </w:tcPr>
          <w:p w14:paraId="60F6CC7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Verifying Observer Name</w:t>
            </w:r>
          </w:p>
        </w:tc>
        <w:tc>
          <w:tcPr>
            <w:tcW w:w="1170" w:type="dxa"/>
            <w:noWrap/>
            <w:hideMark/>
          </w:tcPr>
          <w:p w14:paraId="770EA4C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PN</w:t>
            </w:r>
          </w:p>
        </w:tc>
        <w:tc>
          <w:tcPr>
            <w:tcW w:w="2155" w:type="dxa"/>
            <w:noWrap/>
            <w:hideMark/>
          </w:tcPr>
          <w:p w14:paraId="07D4654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4861B7E" w14:textId="77777777" w:rsidTr="00B30B5C">
        <w:trPr>
          <w:trHeight w:val="300"/>
        </w:trPr>
        <w:tc>
          <w:tcPr>
            <w:tcW w:w="1360" w:type="dxa"/>
            <w:noWrap/>
            <w:hideMark/>
          </w:tcPr>
          <w:p w14:paraId="5AA20B3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(0040,A078)</w:t>
            </w:r>
          </w:p>
        </w:tc>
        <w:tc>
          <w:tcPr>
            <w:tcW w:w="4940" w:type="dxa"/>
            <w:noWrap/>
            <w:hideMark/>
          </w:tcPr>
          <w:p w14:paraId="1594DAE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Author Observer Sequence</w:t>
            </w:r>
          </w:p>
        </w:tc>
        <w:tc>
          <w:tcPr>
            <w:tcW w:w="1170" w:type="dxa"/>
            <w:noWrap/>
            <w:hideMark/>
          </w:tcPr>
          <w:p w14:paraId="0A9DAF6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5E5F993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3500429" w14:textId="77777777" w:rsidTr="00B30B5C">
        <w:trPr>
          <w:trHeight w:val="300"/>
        </w:trPr>
        <w:tc>
          <w:tcPr>
            <w:tcW w:w="1360" w:type="dxa"/>
            <w:noWrap/>
            <w:hideMark/>
          </w:tcPr>
          <w:p w14:paraId="77D966F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(0040,A07A)</w:t>
            </w:r>
          </w:p>
        </w:tc>
        <w:tc>
          <w:tcPr>
            <w:tcW w:w="4940" w:type="dxa"/>
            <w:noWrap/>
            <w:hideMark/>
          </w:tcPr>
          <w:p w14:paraId="6A4F384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Participant Sequence</w:t>
            </w:r>
          </w:p>
        </w:tc>
        <w:tc>
          <w:tcPr>
            <w:tcW w:w="1170" w:type="dxa"/>
            <w:noWrap/>
            <w:hideMark/>
          </w:tcPr>
          <w:p w14:paraId="7C2E675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1B3F37E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75EE8B3" w14:textId="77777777" w:rsidTr="00B30B5C">
        <w:trPr>
          <w:trHeight w:val="300"/>
        </w:trPr>
        <w:tc>
          <w:tcPr>
            <w:tcW w:w="1360" w:type="dxa"/>
            <w:noWrap/>
            <w:hideMark/>
          </w:tcPr>
          <w:p w14:paraId="0FBC8D0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(0040,A07C)</w:t>
            </w:r>
          </w:p>
        </w:tc>
        <w:tc>
          <w:tcPr>
            <w:tcW w:w="4940" w:type="dxa"/>
            <w:noWrap/>
            <w:hideMark/>
          </w:tcPr>
          <w:p w14:paraId="4F7B5A9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Custodial Organization Sequence</w:t>
            </w:r>
          </w:p>
        </w:tc>
        <w:tc>
          <w:tcPr>
            <w:tcW w:w="1170" w:type="dxa"/>
            <w:noWrap/>
            <w:hideMark/>
          </w:tcPr>
          <w:p w14:paraId="4A4E9E1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4514507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2B63536" w14:textId="77777777" w:rsidTr="00B30B5C">
        <w:trPr>
          <w:trHeight w:val="300"/>
        </w:trPr>
        <w:tc>
          <w:tcPr>
            <w:tcW w:w="1360" w:type="dxa"/>
            <w:noWrap/>
            <w:hideMark/>
          </w:tcPr>
          <w:p w14:paraId="4F11F93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(0040,A082)</w:t>
            </w:r>
          </w:p>
        </w:tc>
        <w:tc>
          <w:tcPr>
            <w:tcW w:w="4940" w:type="dxa"/>
            <w:noWrap/>
            <w:hideMark/>
          </w:tcPr>
          <w:p w14:paraId="7F9272D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Participation DateTime</w:t>
            </w:r>
          </w:p>
        </w:tc>
        <w:tc>
          <w:tcPr>
            <w:tcW w:w="1170" w:type="dxa"/>
            <w:noWrap/>
            <w:hideMark/>
          </w:tcPr>
          <w:p w14:paraId="304BB2D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63189FC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shift</w:t>
            </w:r>
          </w:p>
        </w:tc>
      </w:tr>
      <w:tr w:rsidR="00861278" w:rsidRPr="00310128" w14:paraId="2831D445" w14:textId="77777777" w:rsidTr="00B30B5C">
        <w:trPr>
          <w:trHeight w:val="300"/>
        </w:trPr>
        <w:tc>
          <w:tcPr>
            <w:tcW w:w="1360" w:type="dxa"/>
            <w:noWrap/>
            <w:hideMark/>
          </w:tcPr>
          <w:p w14:paraId="632440F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(0040,A088)</w:t>
            </w:r>
          </w:p>
        </w:tc>
        <w:tc>
          <w:tcPr>
            <w:tcW w:w="4940" w:type="dxa"/>
            <w:noWrap/>
            <w:hideMark/>
          </w:tcPr>
          <w:p w14:paraId="00DE2B1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Verifying Observer Identification Code Sequence</w:t>
            </w:r>
          </w:p>
        </w:tc>
        <w:tc>
          <w:tcPr>
            <w:tcW w:w="1170" w:type="dxa"/>
            <w:noWrap/>
            <w:hideMark/>
          </w:tcPr>
          <w:p w14:paraId="6627CA8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1F91673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63660DF" w14:textId="77777777" w:rsidTr="00B30B5C">
        <w:trPr>
          <w:trHeight w:val="300"/>
        </w:trPr>
        <w:tc>
          <w:tcPr>
            <w:tcW w:w="1360" w:type="dxa"/>
            <w:noWrap/>
            <w:hideMark/>
          </w:tcPr>
          <w:p w14:paraId="1AA9176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(0040,A110)</w:t>
            </w:r>
          </w:p>
        </w:tc>
        <w:tc>
          <w:tcPr>
            <w:tcW w:w="4940" w:type="dxa"/>
            <w:noWrap/>
            <w:hideMark/>
          </w:tcPr>
          <w:p w14:paraId="63F2ECE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of Document or Verbal Transaction (Trial)</w:t>
            </w:r>
          </w:p>
        </w:tc>
        <w:tc>
          <w:tcPr>
            <w:tcW w:w="1170" w:type="dxa"/>
            <w:noWrap/>
            <w:hideMark/>
          </w:tcPr>
          <w:p w14:paraId="7977661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7495143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D4393D4" w14:textId="77777777" w:rsidTr="00B30B5C">
        <w:trPr>
          <w:trHeight w:val="300"/>
        </w:trPr>
        <w:tc>
          <w:tcPr>
            <w:tcW w:w="1360" w:type="dxa"/>
            <w:noWrap/>
            <w:hideMark/>
          </w:tcPr>
          <w:p w14:paraId="3F2F167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(0040,A112)</w:t>
            </w:r>
          </w:p>
        </w:tc>
        <w:tc>
          <w:tcPr>
            <w:tcW w:w="4940" w:type="dxa"/>
            <w:noWrap/>
            <w:hideMark/>
          </w:tcPr>
          <w:p w14:paraId="0C7DA9B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Time of Document Creation or Verbal Transaction (Trial)</w:t>
            </w:r>
          </w:p>
        </w:tc>
        <w:tc>
          <w:tcPr>
            <w:tcW w:w="1170" w:type="dxa"/>
            <w:noWrap/>
            <w:hideMark/>
          </w:tcPr>
          <w:p w14:paraId="4BE4030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05551CE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40967D7" w14:textId="77777777" w:rsidTr="00B30B5C">
        <w:trPr>
          <w:trHeight w:val="300"/>
        </w:trPr>
        <w:tc>
          <w:tcPr>
            <w:tcW w:w="1360" w:type="dxa"/>
            <w:noWrap/>
            <w:hideMark/>
          </w:tcPr>
          <w:p w14:paraId="148AFCC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(0040,A120)</w:t>
            </w:r>
          </w:p>
        </w:tc>
        <w:tc>
          <w:tcPr>
            <w:tcW w:w="4940" w:type="dxa"/>
            <w:noWrap/>
            <w:hideMark/>
          </w:tcPr>
          <w:p w14:paraId="3310A3E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DateTime</w:t>
            </w:r>
          </w:p>
        </w:tc>
        <w:tc>
          <w:tcPr>
            <w:tcW w:w="1170" w:type="dxa"/>
            <w:noWrap/>
            <w:hideMark/>
          </w:tcPr>
          <w:p w14:paraId="206BC80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61E6885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shift</w:t>
            </w:r>
          </w:p>
        </w:tc>
      </w:tr>
      <w:tr w:rsidR="00861278" w:rsidRPr="00310128" w14:paraId="363F933C" w14:textId="77777777" w:rsidTr="00B30B5C">
        <w:trPr>
          <w:trHeight w:val="300"/>
        </w:trPr>
        <w:tc>
          <w:tcPr>
            <w:tcW w:w="1360" w:type="dxa"/>
            <w:noWrap/>
            <w:hideMark/>
          </w:tcPr>
          <w:p w14:paraId="57E1951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(0040,A121)</w:t>
            </w:r>
          </w:p>
        </w:tc>
        <w:tc>
          <w:tcPr>
            <w:tcW w:w="4940" w:type="dxa"/>
            <w:noWrap/>
            <w:hideMark/>
          </w:tcPr>
          <w:p w14:paraId="0420B7F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w:t>
            </w:r>
          </w:p>
        </w:tc>
        <w:tc>
          <w:tcPr>
            <w:tcW w:w="1170" w:type="dxa"/>
            <w:noWrap/>
            <w:hideMark/>
          </w:tcPr>
          <w:p w14:paraId="763D81A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30A49D9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shift</w:t>
            </w:r>
          </w:p>
        </w:tc>
      </w:tr>
      <w:tr w:rsidR="00861278" w:rsidRPr="00310128" w14:paraId="1A91BDBD" w14:textId="77777777" w:rsidTr="00B30B5C">
        <w:trPr>
          <w:trHeight w:val="300"/>
        </w:trPr>
        <w:tc>
          <w:tcPr>
            <w:tcW w:w="1360" w:type="dxa"/>
            <w:noWrap/>
            <w:hideMark/>
          </w:tcPr>
          <w:p w14:paraId="400040A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(0040,A122)</w:t>
            </w:r>
          </w:p>
        </w:tc>
        <w:tc>
          <w:tcPr>
            <w:tcW w:w="4940" w:type="dxa"/>
            <w:noWrap/>
            <w:hideMark/>
          </w:tcPr>
          <w:p w14:paraId="64BD616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Time</w:t>
            </w:r>
          </w:p>
        </w:tc>
        <w:tc>
          <w:tcPr>
            <w:tcW w:w="1170" w:type="dxa"/>
            <w:noWrap/>
            <w:hideMark/>
          </w:tcPr>
          <w:p w14:paraId="504E3CE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6483424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keep</w:t>
            </w:r>
          </w:p>
        </w:tc>
      </w:tr>
      <w:tr w:rsidR="00861278" w:rsidRPr="00310128" w14:paraId="51DD431A" w14:textId="77777777" w:rsidTr="00B30B5C">
        <w:trPr>
          <w:trHeight w:val="300"/>
        </w:trPr>
        <w:tc>
          <w:tcPr>
            <w:tcW w:w="1360" w:type="dxa"/>
            <w:noWrap/>
            <w:hideMark/>
          </w:tcPr>
          <w:p w14:paraId="6428B46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(0040,A123)</w:t>
            </w:r>
          </w:p>
        </w:tc>
        <w:tc>
          <w:tcPr>
            <w:tcW w:w="4940" w:type="dxa"/>
            <w:noWrap/>
            <w:hideMark/>
          </w:tcPr>
          <w:p w14:paraId="089CDA5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Person Name</w:t>
            </w:r>
          </w:p>
        </w:tc>
        <w:tc>
          <w:tcPr>
            <w:tcW w:w="1170" w:type="dxa"/>
            <w:noWrap/>
            <w:hideMark/>
          </w:tcPr>
          <w:p w14:paraId="0470DAB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PN</w:t>
            </w:r>
          </w:p>
        </w:tc>
        <w:tc>
          <w:tcPr>
            <w:tcW w:w="2155" w:type="dxa"/>
            <w:noWrap/>
            <w:hideMark/>
          </w:tcPr>
          <w:p w14:paraId="7882ED7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E74616A" w14:textId="77777777" w:rsidTr="00B30B5C">
        <w:trPr>
          <w:trHeight w:val="300"/>
        </w:trPr>
        <w:tc>
          <w:tcPr>
            <w:tcW w:w="1360" w:type="dxa"/>
            <w:noWrap/>
            <w:hideMark/>
          </w:tcPr>
          <w:p w14:paraId="306417E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(0040,A124)</w:t>
            </w:r>
          </w:p>
        </w:tc>
        <w:tc>
          <w:tcPr>
            <w:tcW w:w="4940" w:type="dxa"/>
            <w:noWrap/>
            <w:hideMark/>
          </w:tcPr>
          <w:p w14:paraId="0AF6FD5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UID</w:t>
            </w:r>
          </w:p>
        </w:tc>
        <w:tc>
          <w:tcPr>
            <w:tcW w:w="1170" w:type="dxa"/>
            <w:noWrap/>
            <w:hideMark/>
          </w:tcPr>
          <w:p w14:paraId="40620AC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0C44977E"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replace uid</w:t>
            </w:r>
          </w:p>
        </w:tc>
      </w:tr>
      <w:tr w:rsidR="00861278" w:rsidRPr="00310128" w14:paraId="3DFF20DB" w14:textId="77777777" w:rsidTr="00B30B5C">
        <w:trPr>
          <w:trHeight w:val="300"/>
        </w:trPr>
        <w:tc>
          <w:tcPr>
            <w:tcW w:w="1360" w:type="dxa"/>
            <w:noWrap/>
            <w:hideMark/>
          </w:tcPr>
          <w:p w14:paraId="11C9F28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(0040,A13A)</w:t>
            </w:r>
          </w:p>
        </w:tc>
        <w:tc>
          <w:tcPr>
            <w:tcW w:w="4940" w:type="dxa"/>
            <w:noWrap/>
            <w:hideMark/>
          </w:tcPr>
          <w:p w14:paraId="0B6A08C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Referenced DateTime</w:t>
            </w:r>
          </w:p>
        </w:tc>
        <w:tc>
          <w:tcPr>
            <w:tcW w:w="1170" w:type="dxa"/>
            <w:noWrap/>
            <w:hideMark/>
          </w:tcPr>
          <w:p w14:paraId="7DDF64B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7E271FE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shift</w:t>
            </w:r>
          </w:p>
        </w:tc>
      </w:tr>
      <w:tr w:rsidR="00861278" w:rsidRPr="00310128" w14:paraId="64425825" w14:textId="77777777" w:rsidTr="00B30B5C">
        <w:trPr>
          <w:trHeight w:val="300"/>
        </w:trPr>
        <w:tc>
          <w:tcPr>
            <w:tcW w:w="1360" w:type="dxa"/>
            <w:noWrap/>
            <w:hideMark/>
          </w:tcPr>
          <w:p w14:paraId="7F9C3FD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(0040,A171)</w:t>
            </w:r>
          </w:p>
        </w:tc>
        <w:tc>
          <w:tcPr>
            <w:tcW w:w="4940" w:type="dxa"/>
            <w:noWrap/>
            <w:hideMark/>
          </w:tcPr>
          <w:p w14:paraId="284AADA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Observation UID</w:t>
            </w:r>
          </w:p>
        </w:tc>
        <w:tc>
          <w:tcPr>
            <w:tcW w:w="1170" w:type="dxa"/>
            <w:noWrap/>
            <w:hideMark/>
          </w:tcPr>
          <w:p w14:paraId="53F45AC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604C255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 uid</w:t>
            </w:r>
          </w:p>
        </w:tc>
      </w:tr>
      <w:tr w:rsidR="00861278" w:rsidRPr="00310128" w14:paraId="37DCB458" w14:textId="77777777" w:rsidTr="00B30B5C">
        <w:trPr>
          <w:trHeight w:val="300"/>
        </w:trPr>
        <w:tc>
          <w:tcPr>
            <w:tcW w:w="1360" w:type="dxa"/>
            <w:noWrap/>
            <w:hideMark/>
          </w:tcPr>
          <w:p w14:paraId="603C6AD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(0040,A172)</w:t>
            </w:r>
          </w:p>
        </w:tc>
        <w:tc>
          <w:tcPr>
            <w:tcW w:w="4940" w:type="dxa"/>
            <w:noWrap/>
            <w:hideMark/>
          </w:tcPr>
          <w:p w14:paraId="08DBAD6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Referenced Observation UID (Trial)</w:t>
            </w:r>
          </w:p>
        </w:tc>
        <w:tc>
          <w:tcPr>
            <w:tcW w:w="1170" w:type="dxa"/>
            <w:noWrap/>
            <w:hideMark/>
          </w:tcPr>
          <w:p w14:paraId="6E98D09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778802B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 uid</w:t>
            </w:r>
          </w:p>
        </w:tc>
      </w:tr>
      <w:tr w:rsidR="00861278" w:rsidRPr="00310128" w14:paraId="2C814D29" w14:textId="77777777" w:rsidTr="00B30B5C">
        <w:trPr>
          <w:trHeight w:val="300"/>
        </w:trPr>
        <w:tc>
          <w:tcPr>
            <w:tcW w:w="1360" w:type="dxa"/>
            <w:noWrap/>
            <w:hideMark/>
          </w:tcPr>
          <w:p w14:paraId="28FF5EA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(0040,A192)</w:t>
            </w:r>
          </w:p>
        </w:tc>
        <w:tc>
          <w:tcPr>
            <w:tcW w:w="4940" w:type="dxa"/>
            <w:noWrap/>
            <w:hideMark/>
          </w:tcPr>
          <w:p w14:paraId="67DFC9F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Observation Date (Trial)</w:t>
            </w:r>
          </w:p>
        </w:tc>
        <w:tc>
          <w:tcPr>
            <w:tcW w:w="1170" w:type="dxa"/>
            <w:noWrap/>
            <w:hideMark/>
          </w:tcPr>
          <w:p w14:paraId="0F55097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4C59CFA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905EC9C" w14:textId="77777777" w:rsidTr="00B30B5C">
        <w:trPr>
          <w:trHeight w:val="300"/>
        </w:trPr>
        <w:tc>
          <w:tcPr>
            <w:tcW w:w="1360" w:type="dxa"/>
            <w:noWrap/>
            <w:hideMark/>
          </w:tcPr>
          <w:p w14:paraId="7779D68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(0040,A193)</w:t>
            </w:r>
          </w:p>
        </w:tc>
        <w:tc>
          <w:tcPr>
            <w:tcW w:w="4940" w:type="dxa"/>
            <w:noWrap/>
            <w:hideMark/>
          </w:tcPr>
          <w:p w14:paraId="1828524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Observation Time (Trial)</w:t>
            </w:r>
          </w:p>
        </w:tc>
        <w:tc>
          <w:tcPr>
            <w:tcW w:w="1170" w:type="dxa"/>
            <w:noWrap/>
            <w:hideMark/>
          </w:tcPr>
          <w:p w14:paraId="5DE89DF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4002085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B928187" w14:textId="77777777" w:rsidTr="00B30B5C">
        <w:trPr>
          <w:trHeight w:val="300"/>
        </w:trPr>
        <w:tc>
          <w:tcPr>
            <w:tcW w:w="1360" w:type="dxa"/>
            <w:noWrap/>
            <w:hideMark/>
          </w:tcPr>
          <w:p w14:paraId="6352E6B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(0040,A307)</w:t>
            </w:r>
          </w:p>
        </w:tc>
        <w:tc>
          <w:tcPr>
            <w:tcW w:w="4940" w:type="dxa"/>
            <w:noWrap/>
            <w:hideMark/>
          </w:tcPr>
          <w:p w14:paraId="7E694C8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Current Observer (Trial)</w:t>
            </w:r>
          </w:p>
        </w:tc>
        <w:tc>
          <w:tcPr>
            <w:tcW w:w="1170" w:type="dxa"/>
            <w:noWrap/>
            <w:hideMark/>
          </w:tcPr>
          <w:p w14:paraId="28AA89C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PN</w:t>
            </w:r>
          </w:p>
        </w:tc>
        <w:tc>
          <w:tcPr>
            <w:tcW w:w="2155" w:type="dxa"/>
            <w:noWrap/>
            <w:hideMark/>
          </w:tcPr>
          <w:p w14:paraId="3175498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02BC2D8" w14:textId="77777777" w:rsidTr="00B30B5C">
        <w:trPr>
          <w:trHeight w:val="300"/>
        </w:trPr>
        <w:tc>
          <w:tcPr>
            <w:tcW w:w="1360" w:type="dxa"/>
            <w:noWrap/>
            <w:hideMark/>
          </w:tcPr>
          <w:p w14:paraId="3E800EC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(0040,A352)</w:t>
            </w:r>
          </w:p>
        </w:tc>
        <w:tc>
          <w:tcPr>
            <w:tcW w:w="4940" w:type="dxa"/>
            <w:noWrap/>
            <w:hideMark/>
          </w:tcPr>
          <w:p w14:paraId="51C4CAE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Verbal Source (Trial)</w:t>
            </w:r>
          </w:p>
        </w:tc>
        <w:tc>
          <w:tcPr>
            <w:tcW w:w="1170" w:type="dxa"/>
            <w:noWrap/>
            <w:hideMark/>
          </w:tcPr>
          <w:p w14:paraId="05A9DAF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PN</w:t>
            </w:r>
          </w:p>
        </w:tc>
        <w:tc>
          <w:tcPr>
            <w:tcW w:w="2155" w:type="dxa"/>
            <w:noWrap/>
            <w:hideMark/>
          </w:tcPr>
          <w:p w14:paraId="6042DD2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9024058" w14:textId="77777777" w:rsidTr="00B30B5C">
        <w:trPr>
          <w:trHeight w:val="300"/>
        </w:trPr>
        <w:tc>
          <w:tcPr>
            <w:tcW w:w="1360" w:type="dxa"/>
            <w:noWrap/>
            <w:hideMark/>
          </w:tcPr>
          <w:p w14:paraId="29DE947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(0040,A353)</w:t>
            </w:r>
          </w:p>
        </w:tc>
        <w:tc>
          <w:tcPr>
            <w:tcW w:w="4940" w:type="dxa"/>
            <w:noWrap/>
            <w:hideMark/>
          </w:tcPr>
          <w:p w14:paraId="5AF345D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Address (Trial)</w:t>
            </w:r>
          </w:p>
        </w:tc>
        <w:tc>
          <w:tcPr>
            <w:tcW w:w="1170" w:type="dxa"/>
            <w:noWrap/>
            <w:hideMark/>
          </w:tcPr>
          <w:p w14:paraId="41CB4DC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2F74A59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1691959" w14:textId="77777777" w:rsidTr="00B30B5C">
        <w:trPr>
          <w:trHeight w:val="300"/>
        </w:trPr>
        <w:tc>
          <w:tcPr>
            <w:tcW w:w="1360" w:type="dxa"/>
            <w:noWrap/>
            <w:hideMark/>
          </w:tcPr>
          <w:p w14:paraId="566B2E4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(0040,A354)</w:t>
            </w:r>
          </w:p>
        </w:tc>
        <w:tc>
          <w:tcPr>
            <w:tcW w:w="4940" w:type="dxa"/>
            <w:noWrap/>
            <w:hideMark/>
          </w:tcPr>
          <w:p w14:paraId="68DC6B5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Telephone Number (Trial)</w:t>
            </w:r>
          </w:p>
        </w:tc>
        <w:tc>
          <w:tcPr>
            <w:tcW w:w="1170" w:type="dxa"/>
            <w:noWrap/>
            <w:hideMark/>
          </w:tcPr>
          <w:p w14:paraId="6B0E858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27256A3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2C56730" w14:textId="77777777" w:rsidTr="00B30B5C">
        <w:trPr>
          <w:trHeight w:val="300"/>
        </w:trPr>
        <w:tc>
          <w:tcPr>
            <w:tcW w:w="1360" w:type="dxa"/>
            <w:noWrap/>
            <w:hideMark/>
          </w:tcPr>
          <w:p w14:paraId="17FE42D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(0040,A358)</w:t>
            </w:r>
          </w:p>
        </w:tc>
        <w:tc>
          <w:tcPr>
            <w:tcW w:w="4940" w:type="dxa"/>
            <w:noWrap/>
            <w:hideMark/>
          </w:tcPr>
          <w:p w14:paraId="10575EAB" w14:textId="77777777" w:rsidR="00310128" w:rsidRPr="00B30B5C" w:rsidRDefault="00310128" w:rsidP="00310128">
            <w:pPr>
              <w:rPr>
                <w:rFonts w:ascii="Calibri" w:eastAsia="Times New Roman" w:hAnsi="Calibri" w:cs="Calibri"/>
                <w:color w:val="000000"/>
                <w:sz w:val="22"/>
                <w:szCs w:val="22"/>
                <w:lang w:val="fr-CA" w:eastAsia="en-US"/>
              </w:rPr>
            </w:pPr>
            <w:r w:rsidRPr="00B30B5C">
              <w:rPr>
                <w:rFonts w:ascii="Calibri" w:eastAsia="Times New Roman" w:hAnsi="Calibri" w:cs="Calibri"/>
                <w:color w:val="000000"/>
                <w:sz w:val="22"/>
                <w:szCs w:val="22"/>
                <w:lang w:val="fr-CA" w:eastAsia="en-US"/>
              </w:rPr>
              <w:t>Verbal Source Identifier Code Sequence (Trial)</w:t>
            </w:r>
          </w:p>
        </w:tc>
        <w:tc>
          <w:tcPr>
            <w:tcW w:w="1170" w:type="dxa"/>
            <w:noWrap/>
            <w:hideMark/>
          </w:tcPr>
          <w:p w14:paraId="02D785D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21353F2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F80BEB5" w14:textId="77777777" w:rsidTr="00B30B5C">
        <w:trPr>
          <w:trHeight w:val="300"/>
        </w:trPr>
        <w:tc>
          <w:tcPr>
            <w:tcW w:w="1360" w:type="dxa"/>
            <w:noWrap/>
            <w:hideMark/>
          </w:tcPr>
          <w:p w14:paraId="3A144BA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lastRenderedPageBreak/>
              <w:t>(0040,A402)</w:t>
            </w:r>
          </w:p>
        </w:tc>
        <w:tc>
          <w:tcPr>
            <w:tcW w:w="4940" w:type="dxa"/>
            <w:noWrap/>
            <w:hideMark/>
          </w:tcPr>
          <w:p w14:paraId="37A6BD0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Observation Subject UID (Trial)</w:t>
            </w:r>
          </w:p>
        </w:tc>
        <w:tc>
          <w:tcPr>
            <w:tcW w:w="1170" w:type="dxa"/>
            <w:noWrap/>
            <w:hideMark/>
          </w:tcPr>
          <w:p w14:paraId="12AF79D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70E1BF9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 uid</w:t>
            </w:r>
          </w:p>
        </w:tc>
      </w:tr>
      <w:tr w:rsidR="00861278" w:rsidRPr="00310128" w14:paraId="235E5185" w14:textId="77777777" w:rsidTr="00B30B5C">
        <w:trPr>
          <w:trHeight w:val="300"/>
        </w:trPr>
        <w:tc>
          <w:tcPr>
            <w:tcW w:w="1360" w:type="dxa"/>
            <w:noWrap/>
            <w:hideMark/>
          </w:tcPr>
          <w:p w14:paraId="2920E31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(0040,A730)</w:t>
            </w:r>
          </w:p>
        </w:tc>
        <w:tc>
          <w:tcPr>
            <w:tcW w:w="4940" w:type="dxa"/>
            <w:noWrap/>
            <w:hideMark/>
          </w:tcPr>
          <w:p w14:paraId="6DB5ED0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Content Sequence</w:t>
            </w:r>
          </w:p>
        </w:tc>
        <w:tc>
          <w:tcPr>
            <w:tcW w:w="1170" w:type="dxa"/>
            <w:noWrap/>
            <w:hideMark/>
          </w:tcPr>
          <w:p w14:paraId="775344C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5081EC9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8034A30" w14:textId="77777777" w:rsidTr="00B30B5C">
        <w:trPr>
          <w:trHeight w:val="300"/>
        </w:trPr>
        <w:tc>
          <w:tcPr>
            <w:tcW w:w="1360" w:type="dxa"/>
            <w:noWrap/>
            <w:hideMark/>
          </w:tcPr>
          <w:p w14:paraId="746A2E0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(0040,B034)</w:t>
            </w:r>
          </w:p>
        </w:tc>
        <w:tc>
          <w:tcPr>
            <w:tcW w:w="4940" w:type="dxa"/>
            <w:noWrap/>
            <w:hideMark/>
          </w:tcPr>
          <w:p w14:paraId="2874FD7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Annotation DateTime</w:t>
            </w:r>
          </w:p>
        </w:tc>
        <w:tc>
          <w:tcPr>
            <w:tcW w:w="1170" w:type="dxa"/>
            <w:noWrap/>
            <w:hideMark/>
          </w:tcPr>
          <w:p w14:paraId="2B2D85B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0C70A1F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0C0D4F8" w14:textId="77777777" w:rsidTr="00B30B5C">
        <w:trPr>
          <w:trHeight w:val="300"/>
        </w:trPr>
        <w:tc>
          <w:tcPr>
            <w:tcW w:w="1360" w:type="dxa"/>
            <w:noWrap/>
            <w:hideMark/>
          </w:tcPr>
          <w:p w14:paraId="1142072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(0040,B036)</w:t>
            </w:r>
          </w:p>
        </w:tc>
        <w:tc>
          <w:tcPr>
            <w:tcW w:w="4940" w:type="dxa"/>
            <w:noWrap/>
            <w:hideMark/>
          </w:tcPr>
          <w:p w14:paraId="2D1841D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Segment Definition DateTime</w:t>
            </w:r>
          </w:p>
        </w:tc>
        <w:tc>
          <w:tcPr>
            <w:tcW w:w="1170" w:type="dxa"/>
            <w:noWrap/>
            <w:hideMark/>
          </w:tcPr>
          <w:p w14:paraId="16A2F8E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05336BF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9B4E85D" w14:textId="77777777" w:rsidTr="00B30B5C">
        <w:trPr>
          <w:trHeight w:val="300"/>
        </w:trPr>
        <w:tc>
          <w:tcPr>
            <w:tcW w:w="1360" w:type="dxa"/>
            <w:noWrap/>
            <w:hideMark/>
          </w:tcPr>
          <w:p w14:paraId="20B6EE7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(0040,B03B)</w:t>
            </w:r>
          </w:p>
        </w:tc>
        <w:tc>
          <w:tcPr>
            <w:tcW w:w="4940" w:type="dxa"/>
            <w:noWrap/>
            <w:hideMark/>
          </w:tcPr>
          <w:p w14:paraId="24E6D97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Montage Name</w:t>
            </w:r>
          </w:p>
        </w:tc>
        <w:tc>
          <w:tcPr>
            <w:tcW w:w="1170" w:type="dxa"/>
            <w:noWrap/>
            <w:hideMark/>
          </w:tcPr>
          <w:p w14:paraId="473197B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LT</w:t>
            </w:r>
          </w:p>
        </w:tc>
        <w:tc>
          <w:tcPr>
            <w:tcW w:w="2155" w:type="dxa"/>
            <w:noWrap/>
            <w:hideMark/>
          </w:tcPr>
          <w:p w14:paraId="5495965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412F4A1" w14:textId="77777777" w:rsidTr="00B30B5C">
        <w:trPr>
          <w:trHeight w:val="300"/>
        </w:trPr>
        <w:tc>
          <w:tcPr>
            <w:tcW w:w="1360" w:type="dxa"/>
            <w:noWrap/>
            <w:hideMark/>
          </w:tcPr>
          <w:p w14:paraId="7C42F51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(0040,B03F)</w:t>
            </w:r>
          </w:p>
        </w:tc>
        <w:tc>
          <w:tcPr>
            <w:tcW w:w="4940" w:type="dxa"/>
            <w:noWrap/>
            <w:hideMark/>
          </w:tcPr>
          <w:p w14:paraId="2FC0CA1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Montage Channel Label</w:t>
            </w:r>
          </w:p>
        </w:tc>
        <w:tc>
          <w:tcPr>
            <w:tcW w:w="1170" w:type="dxa"/>
            <w:noWrap/>
            <w:hideMark/>
          </w:tcPr>
          <w:p w14:paraId="1214EB3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4791165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4254B98" w14:textId="77777777" w:rsidTr="00B30B5C">
        <w:trPr>
          <w:trHeight w:val="300"/>
        </w:trPr>
        <w:tc>
          <w:tcPr>
            <w:tcW w:w="1360" w:type="dxa"/>
            <w:noWrap/>
            <w:hideMark/>
          </w:tcPr>
          <w:p w14:paraId="063F82F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(0040,DB06)</w:t>
            </w:r>
          </w:p>
        </w:tc>
        <w:tc>
          <w:tcPr>
            <w:tcW w:w="4940" w:type="dxa"/>
            <w:noWrap/>
            <w:hideMark/>
          </w:tcPr>
          <w:p w14:paraId="4D909D6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Template Version</w:t>
            </w:r>
          </w:p>
        </w:tc>
        <w:tc>
          <w:tcPr>
            <w:tcW w:w="1170" w:type="dxa"/>
            <w:noWrap/>
            <w:hideMark/>
          </w:tcPr>
          <w:p w14:paraId="3FF2E6B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648A993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169FA2B" w14:textId="77777777" w:rsidTr="00B30B5C">
        <w:trPr>
          <w:trHeight w:val="300"/>
        </w:trPr>
        <w:tc>
          <w:tcPr>
            <w:tcW w:w="1360" w:type="dxa"/>
            <w:noWrap/>
            <w:hideMark/>
          </w:tcPr>
          <w:p w14:paraId="15D1D3E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(0040,DB07)</w:t>
            </w:r>
          </w:p>
        </w:tc>
        <w:tc>
          <w:tcPr>
            <w:tcW w:w="4940" w:type="dxa"/>
            <w:noWrap/>
            <w:hideMark/>
          </w:tcPr>
          <w:p w14:paraId="2DBBC61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Template Local Version</w:t>
            </w:r>
          </w:p>
        </w:tc>
        <w:tc>
          <w:tcPr>
            <w:tcW w:w="1170" w:type="dxa"/>
            <w:noWrap/>
            <w:hideMark/>
          </w:tcPr>
          <w:p w14:paraId="17AA895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0464930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2B5A8E0" w14:textId="77777777" w:rsidTr="00B30B5C">
        <w:trPr>
          <w:trHeight w:val="300"/>
        </w:trPr>
        <w:tc>
          <w:tcPr>
            <w:tcW w:w="1360" w:type="dxa"/>
            <w:noWrap/>
            <w:hideMark/>
          </w:tcPr>
          <w:p w14:paraId="79AF100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(0040,DB0C)</w:t>
            </w:r>
          </w:p>
        </w:tc>
        <w:tc>
          <w:tcPr>
            <w:tcW w:w="4940" w:type="dxa"/>
            <w:noWrap/>
            <w:hideMark/>
          </w:tcPr>
          <w:p w14:paraId="4C0780B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Template Extension Organization UID</w:t>
            </w:r>
          </w:p>
        </w:tc>
        <w:tc>
          <w:tcPr>
            <w:tcW w:w="1170" w:type="dxa"/>
            <w:noWrap/>
            <w:hideMark/>
          </w:tcPr>
          <w:p w14:paraId="56E0C22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0785CA7C"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replace uid</w:t>
            </w:r>
          </w:p>
        </w:tc>
      </w:tr>
      <w:tr w:rsidR="00861278" w:rsidRPr="00310128" w14:paraId="5B55E502" w14:textId="77777777" w:rsidTr="00B30B5C">
        <w:trPr>
          <w:trHeight w:val="300"/>
        </w:trPr>
        <w:tc>
          <w:tcPr>
            <w:tcW w:w="1360" w:type="dxa"/>
            <w:noWrap/>
            <w:hideMark/>
          </w:tcPr>
          <w:p w14:paraId="7E1C6B3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(0040,DB0D)</w:t>
            </w:r>
          </w:p>
        </w:tc>
        <w:tc>
          <w:tcPr>
            <w:tcW w:w="4940" w:type="dxa"/>
            <w:noWrap/>
            <w:hideMark/>
          </w:tcPr>
          <w:p w14:paraId="2349447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Template Extension Creator UID</w:t>
            </w:r>
          </w:p>
        </w:tc>
        <w:tc>
          <w:tcPr>
            <w:tcW w:w="1170" w:type="dxa"/>
            <w:noWrap/>
            <w:hideMark/>
          </w:tcPr>
          <w:p w14:paraId="4CD55BD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3030CDDA"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replace uid</w:t>
            </w:r>
          </w:p>
        </w:tc>
      </w:tr>
      <w:tr w:rsidR="00861278" w:rsidRPr="00310128" w14:paraId="10397497" w14:textId="77777777" w:rsidTr="00B30B5C">
        <w:trPr>
          <w:trHeight w:val="300"/>
        </w:trPr>
        <w:tc>
          <w:tcPr>
            <w:tcW w:w="1360" w:type="dxa"/>
            <w:noWrap/>
            <w:hideMark/>
          </w:tcPr>
          <w:p w14:paraId="093F5C2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(0040,E004)</w:t>
            </w:r>
          </w:p>
        </w:tc>
        <w:tc>
          <w:tcPr>
            <w:tcW w:w="4940" w:type="dxa"/>
            <w:noWrap/>
            <w:hideMark/>
          </w:tcPr>
          <w:p w14:paraId="5EBE7F7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HL7 Document Effective Time</w:t>
            </w:r>
          </w:p>
        </w:tc>
        <w:tc>
          <w:tcPr>
            <w:tcW w:w="1170" w:type="dxa"/>
            <w:noWrap/>
            <w:hideMark/>
          </w:tcPr>
          <w:p w14:paraId="4D2C960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428555C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264E77B" w14:textId="77777777" w:rsidTr="00B30B5C">
        <w:trPr>
          <w:trHeight w:val="300"/>
        </w:trPr>
        <w:tc>
          <w:tcPr>
            <w:tcW w:w="1360" w:type="dxa"/>
            <w:noWrap/>
            <w:hideMark/>
          </w:tcPr>
          <w:p w14:paraId="073A738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(0042,0011)</w:t>
            </w:r>
          </w:p>
        </w:tc>
        <w:tc>
          <w:tcPr>
            <w:tcW w:w="4940" w:type="dxa"/>
            <w:noWrap/>
            <w:hideMark/>
          </w:tcPr>
          <w:p w14:paraId="686F2ED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Encapsulated Document</w:t>
            </w:r>
          </w:p>
        </w:tc>
        <w:tc>
          <w:tcPr>
            <w:tcW w:w="1170" w:type="dxa"/>
            <w:noWrap/>
            <w:hideMark/>
          </w:tcPr>
          <w:p w14:paraId="0C644F9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OB</w:t>
            </w:r>
          </w:p>
        </w:tc>
        <w:tc>
          <w:tcPr>
            <w:tcW w:w="2155" w:type="dxa"/>
            <w:noWrap/>
            <w:hideMark/>
          </w:tcPr>
          <w:p w14:paraId="7F4EF04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check</w:t>
            </w:r>
          </w:p>
        </w:tc>
      </w:tr>
      <w:tr w:rsidR="00861278" w:rsidRPr="00310128" w14:paraId="5532471F" w14:textId="77777777" w:rsidTr="00B30B5C">
        <w:trPr>
          <w:trHeight w:val="300"/>
        </w:trPr>
        <w:tc>
          <w:tcPr>
            <w:tcW w:w="1360" w:type="dxa"/>
            <w:noWrap/>
            <w:hideMark/>
          </w:tcPr>
          <w:p w14:paraId="44110DC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(0044,0004)</w:t>
            </w:r>
          </w:p>
        </w:tc>
        <w:tc>
          <w:tcPr>
            <w:tcW w:w="4940" w:type="dxa"/>
            <w:noWrap/>
            <w:hideMark/>
          </w:tcPr>
          <w:p w14:paraId="5D49AE8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Approval Status DateTime</w:t>
            </w:r>
          </w:p>
        </w:tc>
        <w:tc>
          <w:tcPr>
            <w:tcW w:w="1170" w:type="dxa"/>
            <w:noWrap/>
            <w:hideMark/>
          </w:tcPr>
          <w:p w14:paraId="6EB9763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5BF8070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9A37D80" w14:textId="77777777" w:rsidTr="00B30B5C">
        <w:trPr>
          <w:trHeight w:val="300"/>
        </w:trPr>
        <w:tc>
          <w:tcPr>
            <w:tcW w:w="1360" w:type="dxa"/>
            <w:noWrap/>
            <w:hideMark/>
          </w:tcPr>
          <w:p w14:paraId="04DF573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(0044,000B)</w:t>
            </w:r>
          </w:p>
        </w:tc>
        <w:tc>
          <w:tcPr>
            <w:tcW w:w="4940" w:type="dxa"/>
            <w:noWrap/>
            <w:hideMark/>
          </w:tcPr>
          <w:p w14:paraId="0721A27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Product Expiration DateTime</w:t>
            </w:r>
          </w:p>
        </w:tc>
        <w:tc>
          <w:tcPr>
            <w:tcW w:w="1170" w:type="dxa"/>
            <w:noWrap/>
            <w:hideMark/>
          </w:tcPr>
          <w:p w14:paraId="3063502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6D06D19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048492D" w14:textId="77777777" w:rsidTr="00B30B5C">
        <w:trPr>
          <w:trHeight w:val="300"/>
        </w:trPr>
        <w:tc>
          <w:tcPr>
            <w:tcW w:w="1360" w:type="dxa"/>
            <w:noWrap/>
            <w:hideMark/>
          </w:tcPr>
          <w:p w14:paraId="501263D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(0044,0010)</w:t>
            </w:r>
          </w:p>
        </w:tc>
        <w:tc>
          <w:tcPr>
            <w:tcW w:w="4940" w:type="dxa"/>
            <w:noWrap/>
            <w:hideMark/>
          </w:tcPr>
          <w:p w14:paraId="6C8D7F8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Substance Administration DateTime</w:t>
            </w:r>
          </w:p>
        </w:tc>
        <w:tc>
          <w:tcPr>
            <w:tcW w:w="1170" w:type="dxa"/>
            <w:noWrap/>
            <w:hideMark/>
          </w:tcPr>
          <w:p w14:paraId="0B6350D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7C2205D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DF14EBD" w14:textId="77777777" w:rsidTr="00B30B5C">
        <w:trPr>
          <w:trHeight w:val="300"/>
        </w:trPr>
        <w:tc>
          <w:tcPr>
            <w:tcW w:w="1360" w:type="dxa"/>
            <w:noWrap/>
            <w:hideMark/>
          </w:tcPr>
          <w:p w14:paraId="302C254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(0044,0104)</w:t>
            </w:r>
          </w:p>
        </w:tc>
        <w:tc>
          <w:tcPr>
            <w:tcW w:w="4940" w:type="dxa"/>
            <w:noWrap/>
            <w:hideMark/>
          </w:tcPr>
          <w:p w14:paraId="289EFE2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Assertion DateTime</w:t>
            </w:r>
          </w:p>
        </w:tc>
        <w:tc>
          <w:tcPr>
            <w:tcW w:w="1170" w:type="dxa"/>
            <w:noWrap/>
            <w:hideMark/>
          </w:tcPr>
          <w:p w14:paraId="768893C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7099236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shift</w:t>
            </w:r>
          </w:p>
        </w:tc>
      </w:tr>
      <w:tr w:rsidR="00861278" w:rsidRPr="00310128" w14:paraId="3DF5039C" w14:textId="77777777" w:rsidTr="00B30B5C">
        <w:trPr>
          <w:trHeight w:val="300"/>
        </w:trPr>
        <w:tc>
          <w:tcPr>
            <w:tcW w:w="1360" w:type="dxa"/>
            <w:noWrap/>
            <w:hideMark/>
          </w:tcPr>
          <w:p w14:paraId="6D66746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(0044,0105)</w:t>
            </w:r>
          </w:p>
        </w:tc>
        <w:tc>
          <w:tcPr>
            <w:tcW w:w="4940" w:type="dxa"/>
            <w:noWrap/>
            <w:hideMark/>
          </w:tcPr>
          <w:p w14:paraId="0E8CD27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Assertion Expiration DateTime</w:t>
            </w:r>
          </w:p>
        </w:tc>
        <w:tc>
          <w:tcPr>
            <w:tcW w:w="1170" w:type="dxa"/>
            <w:noWrap/>
            <w:hideMark/>
          </w:tcPr>
          <w:p w14:paraId="4B73C01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329CA1B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123A78A" w14:textId="77777777" w:rsidTr="00B30B5C">
        <w:trPr>
          <w:trHeight w:val="300"/>
        </w:trPr>
        <w:tc>
          <w:tcPr>
            <w:tcW w:w="1360" w:type="dxa"/>
            <w:noWrap/>
            <w:hideMark/>
          </w:tcPr>
          <w:p w14:paraId="7B98437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(0050,001B)</w:t>
            </w:r>
          </w:p>
        </w:tc>
        <w:tc>
          <w:tcPr>
            <w:tcW w:w="4940" w:type="dxa"/>
            <w:noWrap/>
            <w:hideMark/>
          </w:tcPr>
          <w:p w14:paraId="1B62587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Container Component ID</w:t>
            </w:r>
          </w:p>
        </w:tc>
        <w:tc>
          <w:tcPr>
            <w:tcW w:w="1170" w:type="dxa"/>
            <w:noWrap/>
            <w:hideMark/>
          </w:tcPr>
          <w:p w14:paraId="26E7EA4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2A12751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D8CA38D" w14:textId="77777777" w:rsidTr="00B30B5C">
        <w:trPr>
          <w:trHeight w:val="300"/>
        </w:trPr>
        <w:tc>
          <w:tcPr>
            <w:tcW w:w="1360" w:type="dxa"/>
            <w:noWrap/>
            <w:hideMark/>
          </w:tcPr>
          <w:p w14:paraId="6FDF0FF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(0050,0020)</w:t>
            </w:r>
          </w:p>
        </w:tc>
        <w:tc>
          <w:tcPr>
            <w:tcW w:w="4940" w:type="dxa"/>
            <w:noWrap/>
            <w:hideMark/>
          </w:tcPr>
          <w:p w14:paraId="5B74E88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Device Description</w:t>
            </w:r>
          </w:p>
        </w:tc>
        <w:tc>
          <w:tcPr>
            <w:tcW w:w="1170" w:type="dxa"/>
            <w:noWrap/>
            <w:hideMark/>
          </w:tcPr>
          <w:p w14:paraId="2F093C8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106353A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1EABB2B" w14:textId="77777777" w:rsidTr="00B30B5C">
        <w:trPr>
          <w:trHeight w:val="300"/>
        </w:trPr>
        <w:tc>
          <w:tcPr>
            <w:tcW w:w="1360" w:type="dxa"/>
            <w:noWrap/>
            <w:hideMark/>
          </w:tcPr>
          <w:p w14:paraId="276B446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(0050,0021)</w:t>
            </w:r>
          </w:p>
        </w:tc>
        <w:tc>
          <w:tcPr>
            <w:tcW w:w="4940" w:type="dxa"/>
            <w:noWrap/>
            <w:hideMark/>
          </w:tcPr>
          <w:p w14:paraId="592CA1C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Long Device Description</w:t>
            </w:r>
          </w:p>
        </w:tc>
        <w:tc>
          <w:tcPr>
            <w:tcW w:w="1170" w:type="dxa"/>
            <w:noWrap/>
            <w:hideMark/>
          </w:tcPr>
          <w:p w14:paraId="204802A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059A779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3C6CAC0" w14:textId="77777777" w:rsidTr="00B30B5C">
        <w:trPr>
          <w:trHeight w:val="300"/>
        </w:trPr>
        <w:tc>
          <w:tcPr>
            <w:tcW w:w="1360" w:type="dxa"/>
            <w:noWrap/>
            <w:hideMark/>
          </w:tcPr>
          <w:p w14:paraId="751B15E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(0054,0410)</w:t>
            </w:r>
          </w:p>
        </w:tc>
        <w:tc>
          <w:tcPr>
            <w:tcW w:w="4940" w:type="dxa"/>
            <w:noWrap/>
            <w:hideMark/>
          </w:tcPr>
          <w:p w14:paraId="2B23D1A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Patient Orientation Code Sequence</w:t>
            </w:r>
          </w:p>
        </w:tc>
        <w:tc>
          <w:tcPr>
            <w:tcW w:w="1170" w:type="dxa"/>
            <w:noWrap/>
            <w:hideMark/>
          </w:tcPr>
          <w:p w14:paraId="182EB70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53306CB2"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keep</w:t>
            </w:r>
          </w:p>
        </w:tc>
      </w:tr>
      <w:tr w:rsidR="00861278" w:rsidRPr="00310128" w14:paraId="5219EC2E" w14:textId="77777777" w:rsidTr="00B30B5C">
        <w:trPr>
          <w:trHeight w:val="300"/>
        </w:trPr>
        <w:tc>
          <w:tcPr>
            <w:tcW w:w="1360" w:type="dxa"/>
            <w:noWrap/>
            <w:hideMark/>
          </w:tcPr>
          <w:p w14:paraId="7C5CD24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(0054,0412)</w:t>
            </w:r>
          </w:p>
        </w:tc>
        <w:tc>
          <w:tcPr>
            <w:tcW w:w="4940" w:type="dxa"/>
            <w:noWrap/>
            <w:hideMark/>
          </w:tcPr>
          <w:p w14:paraId="0FFD0123" w14:textId="77777777" w:rsidR="00310128" w:rsidRPr="00B30B5C" w:rsidRDefault="00310128" w:rsidP="00310128">
            <w:pPr>
              <w:rPr>
                <w:rFonts w:ascii="Calibri" w:eastAsia="Times New Roman" w:hAnsi="Calibri" w:cs="Calibri"/>
                <w:color w:val="000000"/>
                <w:sz w:val="22"/>
                <w:szCs w:val="22"/>
                <w:lang w:val="fr-CA" w:eastAsia="en-US"/>
              </w:rPr>
            </w:pPr>
            <w:r w:rsidRPr="00B30B5C">
              <w:rPr>
                <w:rFonts w:ascii="Calibri" w:eastAsia="Times New Roman" w:hAnsi="Calibri" w:cs="Calibri"/>
                <w:color w:val="000000"/>
                <w:sz w:val="22"/>
                <w:szCs w:val="22"/>
                <w:lang w:val="fr-CA" w:eastAsia="en-US"/>
              </w:rPr>
              <w:t>Patient Orientation Modifier Code Sequence</w:t>
            </w:r>
          </w:p>
        </w:tc>
        <w:tc>
          <w:tcPr>
            <w:tcW w:w="1170" w:type="dxa"/>
            <w:noWrap/>
            <w:hideMark/>
          </w:tcPr>
          <w:p w14:paraId="7821467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2F9A6B7A"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keep</w:t>
            </w:r>
          </w:p>
        </w:tc>
      </w:tr>
      <w:tr w:rsidR="00861278" w:rsidRPr="00310128" w14:paraId="7B4DF628" w14:textId="77777777" w:rsidTr="00B30B5C">
        <w:trPr>
          <w:trHeight w:val="300"/>
        </w:trPr>
        <w:tc>
          <w:tcPr>
            <w:tcW w:w="1360" w:type="dxa"/>
            <w:noWrap/>
            <w:hideMark/>
          </w:tcPr>
          <w:p w14:paraId="478677C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(0062,0021)</w:t>
            </w:r>
          </w:p>
        </w:tc>
        <w:tc>
          <w:tcPr>
            <w:tcW w:w="4940" w:type="dxa"/>
            <w:noWrap/>
            <w:hideMark/>
          </w:tcPr>
          <w:p w14:paraId="0CADE9A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Tracking UID</w:t>
            </w:r>
          </w:p>
        </w:tc>
        <w:tc>
          <w:tcPr>
            <w:tcW w:w="1170" w:type="dxa"/>
            <w:noWrap/>
            <w:hideMark/>
          </w:tcPr>
          <w:p w14:paraId="06EA90A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6FBB30D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 uid</w:t>
            </w:r>
          </w:p>
        </w:tc>
      </w:tr>
      <w:tr w:rsidR="00861278" w:rsidRPr="00310128" w14:paraId="566ABEC3" w14:textId="77777777" w:rsidTr="00B30B5C">
        <w:trPr>
          <w:trHeight w:val="300"/>
        </w:trPr>
        <w:tc>
          <w:tcPr>
            <w:tcW w:w="1360" w:type="dxa"/>
            <w:noWrap/>
            <w:hideMark/>
          </w:tcPr>
          <w:p w14:paraId="78E94A2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(0064,0003)</w:t>
            </w:r>
          </w:p>
        </w:tc>
        <w:tc>
          <w:tcPr>
            <w:tcW w:w="4940" w:type="dxa"/>
            <w:noWrap/>
            <w:hideMark/>
          </w:tcPr>
          <w:p w14:paraId="28CE8A1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Source Frame of Reference UID</w:t>
            </w:r>
          </w:p>
        </w:tc>
        <w:tc>
          <w:tcPr>
            <w:tcW w:w="1170" w:type="dxa"/>
            <w:noWrap/>
            <w:hideMark/>
          </w:tcPr>
          <w:p w14:paraId="1695738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7E7E82B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 uid</w:t>
            </w:r>
          </w:p>
        </w:tc>
      </w:tr>
      <w:tr w:rsidR="00861278" w:rsidRPr="00310128" w14:paraId="595390A9" w14:textId="77777777" w:rsidTr="00B30B5C">
        <w:trPr>
          <w:trHeight w:val="300"/>
        </w:trPr>
        <w:tc>
          <w:tcPr>
            <w:tcW w:w="1360" w:type="dxa"/>
            <w:noWrap/>
            <w:hideMark/>
          </w:tcPr>
          <w:p w14:paraId="582535E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(0068,6226)</w:t>
            </w:r>
          </w:p>
        </w:tc>
        <w:tc>
          <w:tcPr>
            <w:tcW w:w="4940" w:type="dxa"/>
            <w:noWrap/>
            <w:hideMark/>
          </w:tcPr>
          <w:p w14:paraId="2691AA7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Effective DateTime</w:t>
            </w:r>
          </w:p>
        </w:tc>
        <w:tc>
          <w:tcPr>
            <w:tcW w:w="1170" w:type="dxa"/>
            <w:noWrap/>
            <w:hideMark/>
          </w:tcPr>
          <w:p w14:paraId="3D44B4D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0FDAD61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shift</w:t>
            </w:r>
          </w:p>
        </w:tc>
      </w:tr>
      <w:tr w:rsidR="00861278" w:rsidRPr="00310128" w14:paraId="1DFC9CF1" w14:textId="77777777" w:rsidTr="00B30B5C">
        <w:trPr>
          <w:trHeight w:val="300"/>
        </w:trPr>
        <w:tc>
          <w:tcPr>
            <w:tcW w:w="1360" w:type="dxa"/>
            <w:noWrap/>
            <w:hideMark/>
          </w:tcPr>
          <w:p w14:paraId="75E1839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(0068,6270)</w:t>
            </w:r>
          </w:p>
        </w:tc>
        <w:tc>
          <w:tcPr>
            <w:tcW w:w="4940" w:type="dxa"/>
            <w:noWrap/>
            <w:hideMark/>
          </w:tcPr>
          <w:p w14:paraId="67828D7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Information Issue DateTime</w:t>
            </w:r>
          </w:p>
        </w:tc>
        <w:tc>
          <w:tcPr>
            <w:tcW w:w="1170" w:type="dxa"/>
            <w:noWrap/>
            <w:hideMark/>
          </w:tcPr>
          <w:p w14:paraId="167A55C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6E390EE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shift</w:t>
            </w:r>
          </w:p>
        </w:tc>
      </w:tr>
      <w:tr w:rsidR="00861278" w:rsidRPr="00310128" w14:paraId="03D383D4" w14:textId="77777777" w:rsidTr="00B30B5C">
        <w:trPr>
          <w:trHeight w:val="300"/>
        </w:trPr>
        <w:tc>
          <w:tcPr>
            <w:tcW w:w="1360" w:type="dxa"/>
            <w:noWrap/>
            <w:hideMark/>
          </w:tcPr>
          <w:p w14:paraId="7F1D7CE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(006A,0003)</w:t>
            </w:r>
          </w:p>
        </w:tc>
        <w:tc>
          <w:tcPr>
            <w:tcW w:w="4940" w:type="dxa"/>
            <w:noWrap/>
            <w:hideMark/>
          </w:tcPr>
          <w:p w14:paraId="294C877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Annotation Group UID</w:t>
            </w:r>
          </w:p>
        </w:tc>
        <w:tc>
          <w:tcPr>
            <w:tcW w:w="1170" w:type="dxa"/>
            <w:noWrap/>
            <w:hideMark/>
          </w:tcPr>
          <w:p w14:paraId="77F60E9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359A845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 uid</w:t>
            </w:r>
          </w:p>
        </w:tc>
      </w:tr>
      <w:tr w:rsidR="00861278" w:rsidRPr="00310128" w14:paraId="3E627608" w14:textId="77777777" w:rsidTr="00B30B5C">
        <w:trPr>
          <w:trHeight w:val="300"/>
        </w:trPr>
        <w:tc>
          <w:tcPr>
            <w:tcW w:w="1360" w:type="dxa"/>
            <w:noWrap/>
            <w:hideMark/>
          </w:tcPr>
          <w:p w14:paraId="6475126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(006A,0005)</w:t>
            </w:r>
          </w:p>
        </w:tc>
        <w:tc>
          <w:tcPr>
            <w:tcW w:w="4940" w:type="dxa"/>
            <w:noWrap/>
            <w:hideMark/>
          </w:tcPr>
          <w:p w14:paraId="7A50416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Annotation Group Label</w:t>
            </w:r>
          </w:p>
        </w:tc>
        <w:tc>
          <w:tcPr>
            <w:tcW w:w="1170" w:type="dxa"/>
            <w:noWrap/>
            <w:hideMark/>
          </w:tcPr>
          <w:p w14:paraId="73E9DE8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6E0B30F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check</w:t>
            </w:r>
          </w:p>
        </w:tc>
      </w:tr>
      <w:tr w:rsidR="00861278" w:rsidRPr="00310128" w14:paraId="58E6F604" w14:textId="77777777" w:rsidTr="00B30B5C">
        <w:trPr>
          <w:trHeight w:val="300"/>
        </w:trPr>
        <w:tc>
          <w:tcPr>
            <w:tcW w:w="1360" w:type="dxa"/>
            <w:noWrap/>
            <w:hideMark/>
          </w:tcPr>
          <w:p w14:paraId="6256E5F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(006A,0006)</w:t>
            </w:r>
          </w:p>
        </w:tc>
        <w:tc>
          <w:tcPr>
            <w:tcW w:w="4940" w:type="dxa"/>
            <w:noWrap/>
            <w:hideMark/>
          </w:tcPr>
          <w:p w14:paraId="3AC07B5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Annotation Group Description</w:t>
            </w:r>
          </w:p>
        </w:tc>
        <w:tc>
          <w:tcPr>
            <w:tcW w:w="1170" w:type="dxa"/>
            <w:noWrap/>
            <w:hideMark/>
          </w:tcPr>
          <w:p w14:paraId="054866D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UT</w:t>
            </w:r>
          </w:p>
        </w:tc>
        <w:tc>
          <w:tcPr>
            <w:tcW w:w="2155" w:type="dxa"/>
            <w:noWrap/>
            <w:hideMark/>
          </w:tcPr>
          <w:p w14:paraId="459DFC5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3723D97" w14:textId="77777777" w:rsidTr="00B30B5C">
        <w:trPr>
          <w:trHeight w:val="300"/>
        </w:trPr>
        <w:tc>
          <w:tcPr>
            <w:tcW w:w="1360" w:type="dxa"/>
            <w:noWrap/>
            <w:hideMark/>
          </w:tcPr>
          <w:p w14:paraId="2F78D1D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(0070,0001)</w:t>
            </w:r>
          </w:p>
        </w:tc>
        <w:tc>
          <w:tcPr>
            <w:tcW w:w="4940" w:type="dxa"/>
            <w:noWrap/>
            <w:hideMark/>
          </w:tcPr>
          <w:p w14:paraId="49161B0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Graphic Annotation Sequence</w:t>
            </w:r>
          </w:p>
        </w:tc>
        <w:tc>
          <w:tcPr>
            <w:tcW w:w="1170" w:type="dxa"/>
            <w:noWrap/>
            <w:hideMark/>
          </w:tcPr>
          <w:p w14:paraId="701724F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42F31B7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keep</w:t>
            </w:r>
          </w:p>
        </w:tc>
      </w:tr>
      <w:tr w:rsidR="00861278" w:rsidRPr="00310128" w14:paraId="0542E889" w14:textId="77777777" w:rsidTr="00B30B5C">
        <w:trPr>
          <w:trHeight w:val="300"/>
        </w:trPr>
        <w:tc>
          <w:tcPr>
            <w:tcW w:w="1360" w:type="dxa"/>
            <w:noWrap/>
            <w:hideMark/>
          </w:tcPr>
          <w:p w14:paraId="50B17FA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(0070,0082)</w:t>
            </w:r>
          </w:p>
        </w:tc>
        <w:tc>
          <w:tcPr>
            <w:tcW w:w="4940" w:type="dxa"/>
            <w:noWrap/>
            <w:hideMark/>
          </w:tcPr>
          <w:p w14:paraId="447B138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Presentation Creation Date</w:t>
            </w:r>
          </w:p>
        </w:tc>
        <w:tc>
          <w:tcPr>
            <w:tcW w:w="1170" w:type="dxa"/>
            <w:noWrap/>
            <w:hideMark/>
          </w:tcPr>
          <w:p w14:paraId="40A9883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42DBCC8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E37C1EB" w14:textId="77777777" w:rsidTr="00B30B5C">
        <w:trPr>
          <w:trHeight w:val="300"/>
        </w:trPr>
        <w:tc>
          <w:tcPr>
            <w:tcW w:w="1360" w:type="dxa"/>
            <w:noWrap/>
            <w:hideMark/>
          </w:tcPr>
          <w:p w14:paraId="72DF82C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(0070,0083)</w:t>
            </w:r>
          </w:p>
        </w:tc>
        <w:tc>
          <w:tcPr>
            <w:tcW w:w="4940" w:type="dxa"/>
            <w:noWrap/>
            <w:hideMark/>
          </w:tcPr>
          <w:p w14:paraId="03A99A5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Presentation Creation Time</w:t>
            </w:r>
          </w:p>
        </w:tc>
        <w:tc>
          <w:tcPr>
            <w:tcW w:w="1170" w:type="dxa"/>
            <w:noWrap/>
            <w:hideMark/>
          </w:tcPr>
          <w:p w14:paraId="1C92A0F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4037229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E02C754" w14:textId="77777777" w:rsidTr="00B30B5C">
        <w:trPr>
          <w:trHeight w:val="300"/>
        </w:trPr>
        <w:tc>
          <w:tcPr>
            <w:tcW w:w="1360" w:type="dxa"/>
            <w:noWrap/>
            <w:hideMark/>
          </w:tcPr>
          <w:p w14:paraId="5C1728E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(0070,0084)</w:t>
            </w:r>
          </w:p>
        </w:tc>
        <w:tc>
          <w:tcPr>
            <w:tcW w:w="4940" w:type="dxa"/>
            <w:noWrap/>
            <w:hideMark/>
          </w:tcPr>
          <w:p w14:paraId="7F88887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Content Creator's Name</w:t>
            </w:r>
          </w:p>
        </w:tc>
        <w:tc>
          <w:tcPr>
            <w:tcW w:w="1170" w:type="dxa"/>
            <w:noWrap/>
            <w:hideMark/>
          </w:tcPr>
          <w:p w14:paraId="33E8550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PN</w:t>
            </w:r>
          </w:p>
        </w:tc>
        <w:tc>
          <w:tcPr>
            <w:tcW w:w="2155" w:type="dxa"/>
            <w:noWrap/>
            <w:hideMark/>
          </w:tcPr>
          <w:p w14:paraId="7313146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52A4E35" w14:textId="77777777" w:rsidTr="00B30B5C">
        <w:trPr>
          <w:trHeight w:val="300"/>
        </w:trPr>
        <w:tc>
          <w:tcPr>
            <w:tcW w:w="1360" w:type="dxa"/>
            <w:noWrap/>
            <w:hideMark/>
          </w:tcPr>
          <w:p w14:paraId="0BA5AA9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(0070,0086)</w:t>
            </w:r>
          </w:p>
        </w:tc>
        <w:tc>
          <w:tcPr>
            <w:tcW w:w="4940" w:type="dxa"/>
            <w:noWrap/>
            <w:hideMark/>
          </w:tcPr>
          <w:p w14:paraId="6D8D80B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Content Creator's Identification Code Sequence</w:t>
            </w:r>
          </w:p>
        </w:tc>
        <w:tc>
          <w:tcPr>
            <w:tcW w:w="1170" w:type="dxa"/>
            <w:noWrap/>
            <w:hideMark/>
          </w:tcPr>
          <w:p w14:paraId="688F2ED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5803CF08"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remove</w:t>
            </w:r>
          </w:p>
        </w:tc>
      </w:tr>
      <w:tr w:rsidR="00861278" w:rsidRPr="00310128" w14:paraId="3433ADC6" w14:textId="77777777" w:rsidTr="00B30B5C">
        <w:trPr>
          <w:trHeight w:val="300"/>
        </w:trPr>
        <w:tc>
          <w:tcPr>
            <w:tcW w:w="1360" w:type="dxa"/>
            <w:noWrap/>
            <w:hideMark/>
          </w:tcPr>
          <w:p w14:paraId="63071B1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(0070,031A)</w:t>
            </w:r>
          </w:p>
        </w:tc>
        <w:tc>
          <w:tcPr>
            <w:tcW w:w="4940" w:type="dxa"/>
            <w:noWrap/>
            <w:hideMark/>
          </w:tcPr>
          <w:p w14:paraId="22A771B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Fiducial UID</w:t>
            </w:r>
          </w:p>
        </w:tc>
        <w:tc>
          <w:tcPr>
            <w:tcW w:w="1170" w:type="dxa"/>
            <w:noWrap/>
            <w:hideMark/>
          </w:tcPr>
          <w:p w14:paraId="0CC3297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361A90D9"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replace uid</w:t>
            </w:r>
          </w:p>
        </w:tc>
      </w:tr>
      <w:tr w:rsidR="00861278" w:rsidRPr="00310128" w14:paraId="2597D75D" w14:textId="77777777" w:rsidTr="00B30B5C">
        <w:trPr>
          <w:trHeight w:val="300"/>
        </w:trPr>
        <w:tc>
          <w:tcPr>
            <w:tcW w:w="1360" w:type="dxa"/>
            <w:noWrap/>
            <w:hideMark/>
          </w:tcPr>
          <w:p w14:paraId="3D9E4FB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(0070,1101)</w:t>
            </w:r>
          </w:p>
        </w:tc>
        <w:tc>
          <w:tcPr>
            <w:tcW w:w="4940" w:type="dxa"/>
            <w:noWrap/>
            <w:hideMark/>
          </w:tcPr>
          <w:p w14:paraId="7D64B73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Presentation Display Collection UID</w:t>
            </w:r>
          </w:p>
        </w:tc>
        <w:tc>
          <w:tcPr>
            <w:tcW w:w="1170" w:type="dxa"/>
            <w:noWrap/>
            <w:hideMark/>
          </w:tcPr>
          <w:p w14:paraId="1BD6428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05C304B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 uid</w:t>
            </w:r>
          </w:p>
        </w:tc>
      </w:tr>
      <w:tr w:rsidR="00861278" w:rsidRPr="00310128" w14:paraId="285DE72F" w14:textId="77777777" w:rsidTr="00B30B5C">
        <w:trPr>
          <w:trHeight w:val="300"/>
        </w:trPr>
        <w:tc>
          <w:tcPr>
            <w:tcW w:w="1360" w:type="dxa"/>
            <w:noWrap/>
            <w:hideMark/>
          </w:tcPr>
          <w:p w14:paraId="4D2DD53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(0070,1102)</w:t>
            </w:r>
          </w:p>
        </w:tc>
        <w:tc>
          <w:tcPr>
            <w:tcW w:w="4940" w:type="dxa"/>
            <w:noWrap/>
            <w:hideMark/>
          </w:tcPr>
          <w:p w14:paraId="72587A6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Presentation Sequence Collection UID</w:t>
            </w:r>
          </w:p>
        </w:tc>
        <w:tc>
          <w:tcPr>
            <w:tcW w:w="1170" w:type="dxa"/>
            <w:noWrap/>
            <w:hideMark/>
          </w:tcPr>
          <w:p w14:paraId="475DF90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7B27290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 uid</w:t>
            </w:r>
          </w:p>
        </w:tc>
      </w:tr>
      <w:tr w:rsidR="00861278" w:rsidRPr="00310128" w14:paraId="359DDBC2" w14:textId="77777777" w:rsidTr="00B30B5C">
        <w:trPr>
          <w:trHeight w:val="300"/>
        </w:trPr>
        <w:tc>
          <w:tcPr>
            <w:tcW w:w="1360" w:type="dxa"/>
            <w:noWrap/>
            <w:hideMark/>
          </w:tcPr>
          <w:p w14:paraId="357AB07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(0072,000A)</w:t>
            </w:r>
          </w:p>
        </w:tc>
        <w:tc>
          <w:tcPr>
            <w:tcW w:w="4940" w:type="dxa"/>
            <w:noWrap/>
            <w:hideMark/>
          </w:tcPr>
          <w:p w14:paraId="3ECFCBF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Hanging Protocol Creation DateTime</w:t>
            </w:r>
          </w:p>
        </w:tc>
        <w:tc>
          <w:tcPr>
            <w:tcW w:w="1170" w:type="dxa"/>
            <w:noWrap/>
            <w:hideMark/>
          </w:tcPr>
          <w:p w14:paraId="44D1D38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40AC860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shift</w:t>
            </w:r>
          </w:p>
        </w:tc>
      </w:tr>
      <w:tr w:rsidR="00861278" w:rsidRPr="00310128" w14:paraId="5A7B5256" w14:textId="77777777" w:rsidTr="00B30B5C">
        <w:trPr>
          <w:trHeight w:val="300"/>
        </w:trPr>
        <w:tc>
          <w:tcPr>
            <w:tcW w:w="1360" w:type="dxa"/>
            <w:noWrap/>
            <w:hideMark/>
          </w:tcPr>
          <w:p w14:paraId="040483F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(0072,005E)</w:t>
            </w:r>
          </w:p>
        </w:tc>
        <w:tc>
          <w:tcPr>
            <w:tcW w:w="4940" w:type="dxa"/>
            <w:noWrap/>
            <w:hideMark/>
          </w:tcPr>
          <w:p w14:paraId="3C46353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Selector AE Value</w:t>
            </w:r>
          </w:p>
        </w:tc>
        <w:tc>
          <w:tcPr>
            <w:tcW w:w="1170" w:type="dxa"/>
            <w:noWrap/>
            <w:hideMark/>
          </w:tcPr>
          <w:p w14:paraId="6C74BDE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AE</w:t>
            </w:r>
          </w:p>
        </w:tc>
        <w:tc>
          <w:tcPr>
            <w:tcW w:w="2155" w:type="dxa"/>
            <w:noWrap/>
            <w:hideMark/>
          </w:tcPr>
          <w:p w14:paraId="55A5F38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check</w:t>
            </w:r>
          </w:p>
        </w:tc>
      </w:tr>
      <w:tr w:rsidR="00861278" w:rsidRPr="00310128" w14:paraId="03E4C0E2" w14:textId="77777777" w:rsidTr="00B30B5C">
        <w:trPr>
          <w:trHeight w:val="300"/>
        </w:trPr>
        <w:tc>
          <w:tcPr>
            <w:tcW w:w="1360" w:type="dxa"/>
            <w:noWrap/>
            <w:hideMark/>
          </w:tcPr>
          <w:p w14:paraId="4812891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(0072,005F)</w:t>
            </w:r>
          </w:p>
        </w:tc>
        <w:tc>
          <w:tcPr>
            <w:tcW w:w="4940" w:type="dxa"/>
            <w:noWrap/>
            <w:hideMark/>
          </w:tcPr>
          <w:p w14:paraId="0A229ED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Selector AS Value</w:t>
            </w:r>
          </w:p>
        </w:tc>
        <w:tc>
          <w:tcPr>
            <w:tcW w:w="1170" w:type="dxa"/>
            <w:noWrap/>
            <w:hideMark/>
          </w:tcPr>
          <w:p w14:paraId="6D33486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AS</w:t>
            </w:r>
          </w:p>
        </w:tc>
        <w:tc>
          <w:tcPr>
            <w:tcW w:w="2155" w:type="dxa"/>
            <w:noWrap/>
            <w:hideMark/>
          </w:tcPr>
          <w:p w14:paraId="636DBC7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w:t>
            </w:r>
          </w:p>
        </w:tc>
      </w:tr>
      <w:tr w:rsidR="00861278" w:rsidRPr="00310128" w14:paraId="28E0FF91" w14:textId="77777777" w:rsidTr="00B30B5C">
        <w:trPr>
          <w:trHeight w:val="300"/>
        </w:trPr>
        <w:tc>
          <w:tcPr>
            <w:tcW w:w="1360" w:type="dxa"/>
            <w:noWrap/>
            <w:hideMark/>
          </w:tcPr>
          <w:p w14:paraId="79C85DC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(0072,0061)</w:t>
            </w:r>
          </w:p>
        </w:tc>
        <w:tc>
          <w:tcPr>
            <w:tcW w:w="4940" w:type="dxa"/>
            <w:noWrap/>
            <w:hideMark/>
          </w:tcPr>
          <w:p w14:paraId="16C2F75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Selector DA Value</w:t>
            </w:r>
          </w:p>
        </w:tc>
        <w:tc>
          <w:tcPr>
            <w:tcW w:w="1170" w:type="dxa"/>
            <w:noWrap/>
            <w:hideMark/>
          </w:tcPr>
          <w:p w14:paraId="50984A5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7D68646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shift</w:t>
            </w:r>
          </w:p>
        </w:tc>
      </w:tr>
      <w:tr w:rsidR="00861278" w:rsidRPr="00310128" w14:paraId="605DBFB9" w14:textId="77777777" w:rsidTr="00B30B5C">
        <w:trPr>
          <w:trHeight w:val="300"/>
        </w:trPr>
        <w:tc>
          <w:tcPr>
            <w:tcW w:w="1360" w:type="dxa"/>
            <w:noWrap/>
            <w:hideMark/>
          </w:tcPr>
          <w:p w14:paraId="5AB9150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lastRenderedPageBreak/>
              <w:t>(0072,0063)</w:t>
            </w:r>
          </w:p>
        </w:tc>
        <w:tc>
          <w:tcPr>
            <w:tcW w:w="4940" w:type="dxa"/>
            <w:noWrap/>
            <w:hideMark/>
          </w:tcPr>
          <w:p w14:paraId="0969501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Selector DT Value</w:t>
            </w:r>
          </w:p>
        </w:tc>
        <w:tc>
          <w:tcPr>
            <w:tcW w:w="1170" w:type="dxa"/>
            <w:noWrap/>
            <w:hideMark/>
          </w:tcPr>
          <w:p w14:paraId="283351D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53D653E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shift</w:t>
            </w:r>
          </w:p>
        </w:tc>
      </w:tr>
      <w:tr w:rsidR="00861278" w:rsidRPr="00310128" w14:paraId="6E3D6583" w14:textId="77777777" w:rsidTr="00B30B5C">
        <w:trPr>
          <w:trHeight w:val="300"/>
        </w:trPr>
        <w:tc>
          <w:tcPr>
            <w:tcW w:w="1360" w:type="dxa"/>
            <w:noWrap/>
            <w:hideMark/>
          </w:tcPr>
          <w:p w14:paraId="0791114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(0072,0065)</w:t>
            </w:r>
          </w:p>
        </w:tc>
        <w:tc>
          <w:tcPr>
            <w:tcW w:w="4940" w:type="dxa"/>
            <w:noWrap/>
            <w:hideMark/>
          </w:tcPr>
          <w:p w14:paraId="634F6D1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Selector OB Value</w:t>
            </w:r>
          </w:p>
        </w:tc>
        <w:tc>
          <w:tcPr>
            <w:tcW w:w="1170" w:type="dxa"/>
            <w:noWrap/>
            <w:hideMark/>
          </w:tcPr>
          <w:p w14:paraId="7918BE9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OB</w:t>
            </w:r>
          </w:p>
        </w:tc>
        <w:tc>
          <w:tcPr>
            <w:tcW w:w="2155" w:type="dxa"/>
            <w:noWrap/>
            <w:hideMark/>
          </w:tcPr>
          <w:p w14:paraId="4555237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check</w:t>
            </w:r>
          </w:p>
        </w:tc>
      </w:tr>
      <w:tr w:rsidR="00861278" w:rsidRPr="00310128" w14:paraId="612B6C6B" w14:textId="77777777" w:rsidTr="00B30B5C">
        <w:trPr>
          <w:trHeight w:val="300"/>
        </w:trPr>
        <w:tc>
          <w:tcPr>
            <w:tcW w:w="1360" w:type="dxa"/>
            <w:noWrap/>
            <w:hideMark/>
          </w:tcPr>
          <w:p w14:paraId="446C4D0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(0072,0066)</w:t>
            </w:r>
          </w:p>
        </w:tc>
        <w:tc>
          <w:tcPr>
            <w:tcW w:w="4940" w:type="dxa"/>
            <w:noWrap/>
            <w:hideMark/>
          </w:tcPr>
          <w:p w14:paraId="09D3B18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Selector LO Value</w:t>
            </w:r>
          </w:p>
        </w:tc>
        <w:tc>
          <w:tcPr>
            <w:tcW w:w="1170" w:type="dxa"/>
            <w:noWrap/>
            <w:hideMark/>
          </w:tcPr>
          <w:p w14:paraId="194E536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6CE325B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check</w:t>
            </w:r>
          </w:p>
        </w:tc>
      </w:tr>
      <w:tr w:rsidR="00861278" w:rsidRPr="00310128" w14:paraId="29C194CA" w14:textId="77777777" w:rsidTr="00B30B5C">
        <w:trPr>
          <w:trHeight w:val="300"/>
        </w:trPr>
        <w:tc>
          <w:tcPr>
            <w:tcW w:w="1360" w:type="dxa"/>
            <w:noWrap/>
            <w:hideMark/>
          </w:tcPr>
          <w:p w14:paraId="59EB3DE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(0072,0068)</w:t>
            </w:r>
          </w:p>
        </w:tc>
        <w:tc>
          <w:tcPr>
            <w:tcW w:w="4940" w:type="dxa"/>
            <w:noWrap/>
            <w:hideMark/>
          </w:tcPr>
          <w:p w14:paraId="30B1C7F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Selector LT Value</w:t>
            </w:r>
          </w:p>
        </w:tc>
        <w:tc>
          <w:tcPr>
            <w:tcW w:w="1170" w:type="dxa"/>
            <w:noWrap/>
            <w:hideMark/>
          </w:tcPr>
          <w:p w14:paraId="2F521A4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LT</w:t>
            </w:r>
          </w:p>
        </w:tc>
        <w:tc>
          <w:tcPr>
            <w:tcW w:w="2155" w:type="dxa"/>
            <w:noWrap/>
            <w:hideMark/>
          </w:tcPr>
          <w:p w14:paraId="7BC7598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check</w:t>
            </w:r>
          </w:p>
        </w:tc>
      </w:tr>
      <w:tr w:rsidR="00861278" w:rsidRPr="00310128" w14:paraId="5FB9F8FA" w14:textId="77777777" w:rsidTr="00B30B5C">
        <w:trPr>
          <w:trHeight w:val="300"/>
        </w:trPr>
        <w:tc>
          <w:tcPr>
            <w:tcW w:w="1360" w:type="dxa"/>
            <w:noWrap/>
            <w:hideMark/>
          </w:tcPr>
          <w:p w14:paraId="0275C4A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(0072,006A)</w:t>
            </w:r>
          </w:p>
        </w:tc>
        <w:tc>
          <w:tcPr>
            <w:tcW w:w="4940" w:type="dxa"/>
            <w:noWrap/>
            <w:hideMark/>
          </w:tcPr>
          <w:p w14:paraId="7B06082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Selector PN Value</w:t>
            </w:r>
          </w:p>
        </w:tc>
        <w:tc>
          <w:tcPr>
            <w:tcW w:w="1170" w:type="dxa"/>
            <w:noWrap/>
            <w:hideMark/>
          </w:tcPr>
          <w:p w14:paraId="3173463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PN</w:t>
            </w:r>
          </w:p>
        </w:tc>
        <w:tc>
          <w:tcPr>
            <w:tcW w:w="2155" w:type="dxa"/>
            <w:noWrap/>
            <w:hideMark/>
          </w:tcPr>
          <w:p w14:paraId="2E5A77F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3628CE8" w14:textId="77777777" w:rsidTr="00B30B5C">
        <w:trPr>
          <w:trHeight w:val="300"/>
        </w:trPr>
        <w:tc>
          <w:tcPr>
            <w:tcW w:w="1360" w:type="dxa"/>
            <w:noWrap/>
            <w:hideMark/>
          </w:tcPr>
          <w:p w14:paraId="7C91876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(0072,006B)</w:t>
            </w:r>
          </w:p>
        </w:tc>
        <w:tc>
          <w:tcPr>
            <w:tcW w:w="4940" w:type="dxa"/>
            <w:noWrap/>
            <w:hideMark/>
          </w:tcPr>
          <w:p w14:paraId="7603780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Selector TM Value</w:t>
            </w:r>
          </w:p>
        </w:tc>
        <w:tc>
          <w:tcPr>
            <w:tcW w:w="1170" w:type="dxa"/>
            <w:noWrap/>
            <w:hideMark/>
          </w:tcPr>
          <w:p w14:paraId="7E2115B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564BC21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keep</w:t>
            </w:r>
          </w:p>
        </w:tc>
      </w:tr>
      <w:tr w:rsidR="00861278" w:rsidRPr="00310128" w14:paraId="27C6452D" w14:textId="77777777" w:rsidTr="00B30B5C">
        <w:trPr>
          <w:trHeight w:val="300"/>
        </w:trPr>
        <w:tc>
          <w:tcPr>
            <w:tcW w:w="1360" w:type="dxa"/>
            <w:noWrap/>
            <w:hideMark/>
          </w:tcPr>
          <w:p w14:paraId="66C466D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(0072,006C)</w:t>
            </w:r>
          </w:p>
        </w:tc>
        <w:tc>
          <w:tcPr>
            <w:tcW w:w="4940" w:type="dxa"/>
            <w:noWrap/>
            <w:hideMark/>
          </w:tcPr>
          <w:p w14:paraId="17AB0A2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Selector SH Value</w:t>
            </w:r>
          </w:p>
        </w:tc>
        <w:tc>
          <w:tcPr>
            <w:tcW w:w="1170" w:type="dxa"/>
            <w:noWrap/>
            <w:hideMark/>
          </w:tcPr>
          <w:p w14:paraId="17B2045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SH</w:t>
            </w:r>
          </w:p>
        </w:tc>
        <w:tc>
          <w:tcPr>
            <w:tcW w:w="2155" w:type="dxa"/>
            <w:noWrap/>
            <w:hideMark/>
          </w:tcPr>
          <w:p w14:paraId="235C521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check</w:t>
            </w:r>
          </w:p>
        </w:tc>
      </w:tr>
      <w:tr w:rsidR="00861278" w:rsidRPr="00310128" w14:paraId="427FF781" w14:textId="77777777" w:rsidTr="00B30B5C">
        <w:trPr>
          <w:trHeight w:val="300"/>
        </w:trPr>
        <w:tc>
          <w:tcPr>
            <w:tcW w:w="1360" w:type="dxa"/>
            <w:noWrap/>
            <w:hideMark/>
          </w:tcPr>
          <w:p w14:paraId="7C589CB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(0072,006D)</w:t>
            </w:r>
          </w:p>
        </w:tc>
        <w:tc>
          <w:tcPr>
            <w:tcW w:w="4940" w:type="dxa"/>
            <w:noWrap/>
            <w:hideMark/>
          </w:tcPr>
          <w:p w14:paraId="6E823D9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Selector UN Value</w:t>
            </w:r>
          </w:p>
        </w:tc>
        <w:tc>
          <w:tcPr>
            <w:tcW w:w="1170" w:type="dxa"/>
            <w:noWrap/>
            <w:hideMark/>
          </w:tcPr>
          <w:p w14:paraId="158129B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UN</w:t>
            </w:r>
          </w:p>
        </w:tc>
        <w:tc>
          <w:tcPr>
            <w:tcW w:w="2155" w:type="dxa"/>
            <w:noWrap/>
            <w:hideMark/>
          </w:tcPr>
          <w:p w14:paraId="172A07F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check</w:t>
            </w:r>
          </w:p>
        </w:tc>
      </w:tr>
      <w:tr w:rsidR="00861278" w:rsidRPr="00310128" w14:paraId="1D7B9A5A" w14:textId="77777777" w:rsidTr="00B30B5C">
        <w:trPr>
          <w:trHeight w:val="300"/>
        </w:trPr>
        <w:tc>
          <w:tcPr>
            <w:tcW w:w="1360" w:type="dxa"/>
            <w:noWrap/>
            <w:hideMark/>
          </w:tcPr>
          <w:p w14:paraId="4246DDD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(0072,006E)</w:t>
            </w:r>
          </w:p>
        </w:tc>
        <w:tc>
          <w:tcPr>
            <w:tcW w:w="4940" w:type="dxa"/>
            <w:noWrap/>
            <w:hideMark/>
          </w:tcPr>
          <w:p w14:paraId="33BA447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Selector ST Value</w:t>
            </w:r>
          </w:p>
        </w:tc>
        <w:tc>
          <w:tcPr>
            <w:tcW w:w="1170" w:type="dxa"/>
            <w:noWrap/>
            <w:hideMark/>
          </w:tcPr>
          <w:p w14:paraId="0BE2947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0E66EC1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check</w:t>
            </w:r>
          </w:p>
        </w:tc>
      </w:tr>
      <w:tr w:rsidR="00861278" w:rsidRPr="00310128" w14:paraId="69951E73" w14:textId="77777777" w:rsidTr="00B30B5C">
        <w:trPr>
          <w:trHeight w:val="300"/>
        </w:trPr>
        <w:tc>
          <w:tcPr>
            <w:tcW w:w="1360" w:type="dxa"/>
            <w:noWrap/>
            <w:hideMark/>
          </w:tcPr>
          <w:p w14:paraId="29DD356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(0072,0070)</w:t>
            </w:r>
          </w:p>
        </w:tc>
        <w:tc>
          <w:tcPr>
            <w:tcW w:w="4940" w:type="dxa"/>
            <w:noWrap/>
            <w:hideMark/>
          </w:tcPr>
          <w:p w14:paraId="2657826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Selector UT Value</w:t>
            </w:r>
          </w:p>
        </w:tc>
        <w:tc>
          <w:tcPr>
            <w:tcW w:w="1170" w:type="dxa"/>
            <w:noWrap/>
            <w:hideMark/>
          </w:tcPr>
          <w:p w14:paraId="06332B5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UT</w:t>
            </w:r>
          </w:p>
        </w:tc>
        <w:tc>
          <w:tcPr>
            <w:tcW w:w="2155" w:type="dxa"/>
            <w:noWrap/>
            <w:hideMark/>
          </w:tcPr>
          <w:p w14:paraId="7411CA9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check</w:t>
            </w:r>
          </w:p>
        </w:tc>
      </w:tr>
      <w:tr w:rsidR="00861278" w:rsidRPr="00310128" w14:paraId="4FEE6A57" w14:textId="77777777" w:rsidTr="00B30B5C">
        <w:trPr>
          <w:trHeight w:val="300"/>
        </w:trPr>
        <w:tc>
          <w:tcPr>
            <w:tcW w:w="1360" w:type="dxa"/>
            <w:noWrap/>
            <w:hideMark/>
          </w:tcPr>
          <w:p w14:paraId="18BE12B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(0072,0071)</w:t>
            </w:r>
          </w:p>
        </w:tc>
        <w:tc>
          <w:tcPr>
            <w:tcW w:w="4940" w:type="dxa"/>
            <w:noWrap/>
            <w:hideMark/>
          </w:tcPr>
          <w:p w14:paraId="4EE0063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Selector UR Value</w:t>
            </w:r>
          </w:p>
        </w:tc>
        <w:tc>
          <w:tcPr>
            <w:tcW w:w="1170" w:type="dxa"/>
            <w:noWrap/>
            <w:hideMark/>
          </w:tcPr>
          <w:p w14:paraId="035C284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UR</w:t>
            </w:r>
          </w:p>
        </w:tc>
        <w:tc>
          <w:tcPr>
            <w:tcW w:w="2155" w:type="dxa"/>
            <w:noWrap/>
            <w:hideMark/>
          </w:tcPr>
          <w:p w14:paraId="0181142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check</w:t>
            </w:r>
          </w:p>
        </w:tc>
      </w:tr>
      <w:tr w:rsidR="00861278" w:rsidRPr="00310128" w14:paraId="619FF246" w14:textId="77777777" w:rsidTr="00B30B5C">
        <w:trPr>
          <w:trHeight w:val="300"/>
        </w:trPr>
        <w:tc>
          <w:tcPr>
            <w:tcW w:w="1360" w:type="dxa"/>
            <w:noWrap/>
            <w:hideMark/>
          </w:tcPr>
          <w:p w14:paraId="08726D7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(0074,1234)</w:t>
            </w:r>
          </w:p>
        </w:tc>
        <w:tc>
          <w:tcPr>
            <w:tcW w:w="4940" w:type="dxa"/>
            <w:noWrap/>
            <w:hideMark/>
          </w:tcPr>
          <w:p w14:paraId="28DE35B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Receiving AE</w:t>
            </w:r>
          </w:p>
        </w:tc>
        <w:tc>
          <w:tcPr>
            <w:tcW w:w="1170" w:type="dxa"/>
            <w:noWrap/>
            <w:hideMark/>
          </w:tcPr>
          <w:p w14:paraId="6FBF6BE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AE</w:t>
            </w:r>
          </w:p>
        </w:tc>
        <w:tc>
          <w:tcPr>
            <w:tcW w:w="2155" w:type="dxa"/>
            <w:noWrap/>
            <w:hideMark/>
          </w:tcPr>
          <w:p w14:paraId="1D9B15C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9FF5B47" w14:textId="77777777" w:rsidTr="00B30B5C">
        <w:trPr>
          <w:trHeight w:val="300"/>
        </w:trPr>
        <w:tc>
          <w:tcPr>
            <w:tcW w:w="1360" w:type="dxa"/>
            <w:noWrap/>
            <w:hideMark/>
          </w:tcPr>
          <w:p w14:paraId="501E45F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(0074,1236)</w:t>
            </w:r>
          </w:p>
        </w:tc>
        <w:tc>
          <w:tcPr>
            <w:tcW w:w="4940" w:type="dxa"/>
            <w:noWrap/>
            <w:hideMark/>
          </w:tcPr>
          <w:p w14:paraId="346FDD9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Requesting AE</w:t>
            </w:r>
          </w:p>
        </w:tc>
        <w:tc>
          <w:tcPr>
            <w:tcW w:w="1170" w:type="dxa"/>
            <w:noWrap/>
            <w:hideMark/>
          </w:tcPr>
          <w:p w14:paraId="4294CC2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AE</w:t>
            </w:r>
          </w:p>
        </w:tc>
        <w:tc>
          <w:tcPr>
            <w:tcW w:w="2155" w:type="dxa"/>
            <w:noWrap/>
            <w:hideMark/>
          </w:tcPr>
          <w:p w14:paraId="616926B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5737D78" w14:textId="77777777" w:rsidTr="00B30B5C">
        <w:trPr>
          <w:trHeight w:val="300"/>
        </w:trPr>
        <w:tc>
          <w:tcPr>
            <w:tcW w:w="1360" w:type="dxa"/>
            <w:noWrap/>
            <w:hideMark/>
          </w:tcPr>
          <w:p w14:paraId="745D84F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(0088,0140)</w:t>
            </w:r>
          </w:p>
        </w:tc>
        <w:tc>
          <w:tcPr>
            <w:tcW w:w="4940" w:type="dxa"/>
            <w:noWrap/>
            <w:hideMark/>
          </w:tcPr>
          <w:p w14:paraId="42C3C1B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Storage Media File-set UID</w:t>
            </w:r>
          </w:p>
        </w:tc>
        <w:tc>
          <w:tcPr>
            <w:tcW w:w="1170" w:type="dxa"/>
            <w:noWrap/>
            <w:hideMark/>
          </w:tcPr>
          <w:p w14:paraId="6AEB613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62FD9615"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replace uid</w:t>
            </w:r>
          </w:p>
        </w:tc>
      </w:tr>
      <w:tr w:rsidR="00861278" w:rsidRPr="00310128" w14:paraId="68FB3D19" w14:textId="77777777" w:rsidTr="00B30B5C">
        <w:trPr>
          <w:trHeight w:val="300"/>
        </w:trPr>
        <w:tc>
          <w:tcPr>
            <w:tcW w:w="1360" w:type="dxa"/>
            <w:noWrap/>
            <w:hideMark/>
          </w:tcPr>
          <w:p w14:paraId="2AA1364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(0088,0200)</w:t>
            </w:r>
          </w:p>
        </w:tc>
        <w:tc>
          <w:tcPr>
            <w:tcW w:w="4940" w:type="dxa"/>
            <w:noWrap/>
            <w:hideMark/>
          </w:tcPr>
          <w:p w14:paraId="05ABA81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Icon Image Sequence</w:t>
            </w:r>
          </w:p>
        </w:tc>
        <w:tc>
          <w:tcPr>
            <w:tcW w:w="1170" w:type="dxa"/>
            <w:noWrap/>
            <w:hideMark/>
          </w:tcPr>
          <w:p w14:paraId="255C6EF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661905A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05AA90E" w14:textId="77777777" w:rsidTr="00B30B5C">
        <w:trPr>
          <w:trHeight w:val="300"/>
        </w:trPr>
        <w:tc>
          <w:tcPr>
            <w:tcW w:w="1360" w:type="dxa"/>
            <w:noWrap/>
            <w:hideMark/>
          </w:tcPr>
          <w:p w14:paraId="0963C8F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(0088,0904)</w:t>
            </w:r>
          </w:p>
        </w:tc>
        <w:tc>
          <w:tcPr>
            <w:tcW w:w="4940" w:type="dxa"/>
            <w:noWrap/>
            <w:hideMark/>
          </w:tcPr>
          <w:p w14:paraId="5421804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Topic Title</w:t>
            </w:r>
          </w:p>
        </w:tc>
        <w:tc>
          <w:tcPr>
            <w:tcW w:w="1170" w:type="dxa"/>
            <w:noWrap/>
            <w:hideMark/>
          </w:tcPr>
          <w:p w14:paraId="2441ECE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1029D84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BD13998" w14:textId="77777777" w:rsidTr="00B30B5C">
        <w:trPr>
          <w:trHeight w:val="300"/>
        </w:trPr>
        <w:tc>
          <w:tcPr>
            <w:tcW w:w="1360" w:type="dxa"/>
            <w:noWrap/>
            <w:hideMark/>
          </w:tcPr>
          <w:p w14:paraId="21145DB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(0088,0906)</w:t>
            </w:r>
          </w:p>
        </w:tc>
        <w:tc>
          <w:tcPr>
            <w:tcW w:w="4940" w:type="dxa"/>
            <w:noWrap/>
            <w:hideMark/>
          </w:tcPr>
          <w:p w14:paraId="255B46D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Topic Subject</w:t>
            </w:r>
          </w:p>
        </w:tc>
        <w:tc>
          <w:tcPr>
            <w:tcW w:w="1170" w:type="dxa"/>
            <w:noWrap/>
            <w:hideMark/>
          </w:tcPr>
          <w:p w14:paraId="39B8688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728F3AD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39F8BF3" w14:textId="77777777" w:rsidTr="00B30B5C">
        <w:trPr>
          <w:trHeight w:val="300"/>
        </w:trPr>
        <w:tc>
          <w:tcPr>
            <w:tcW w:w="1360" w:type="dxa"/>
            <w:noWrap/>
            <w:hideMark/>
          </w:tcPr>
          <w:p w14:paraId="249B873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(0088,0910)</w:t>
            </w:r>
          </w:p>
        </w:tc>
        <w:tc>
          <w:tcPr>
            <w:tcW w:w="4940" w:type="dxa"/>
            <w:noWrap/>
            <w:hideMark/>
          </w:tcPr>
          <w:p w14:paraId="7D9EFA5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Topic Author</w:t>
            </w:r>
          </w:p>
        </w:tc>
        <w:tc>
          <w:tcPr>
            <w:tcW w:w="1170" w:type="dxa"/>
            <w:noWrap/>
            <w:hideMark/>
          </w:tcPr>
          <w:p w14:paraId="56F769C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6CA290F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CF94EB6" w14:textId="77777777" w:rsidTr="00B30B5C">
        <w:trPr>
          <w:trHeight w:val="300"/>
        </w:trPr>
        <w:tc>
          <w:tcPr>
            <w:tcW w:w="1360" w:type="dxa"/>
            <w:noWrap/>
            <w:hideMark/>
          </w:tcPr>
          <w:p w14:paraId="0AC8C2D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(0088,0912)</w:t>
            </w:r>
          </w:p>
        </w:tc>
        <w:tc>
          <w:tcPr>
            <w:tcW w:w="4940" w:type="dxa"/>
            <w:noWrap/>
            <w:hideMark/>
          </w:tcPr>
          <w:p w14:paraId="52E6A81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Topic Keywords</w:t>
            </w:r>
          </w:p>
        </w:tc>
        <w:tc>
          <w:tcPr>
            <w:tcW w:w="1170" w:type="dxa"/>
            <w:noWrap/>
            <w:hideMark/>
          </w:tcPr>
          <w:p w14:paraId="75CB3DD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11113A6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D5A386B" w14:textId="77777777" w:rsidTr="00B30B5C">
        <w:trPr>
          <w:trHeight w:val="300"/>
        </w:trPr>
        <w:tc>
          <w:tcPr>
            <w:tcW w:w="1360" w:type="dxa"/>
            <w:noWrap/>
            <w:hideMark/>
          </w:tcPr>
          <w:p w14:paraId="634D942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(0100,0420)</w:t>
            </w:r>
          </w:p>
        </w:tc>
        <w:tc>
          <w:tcPr>
            <w:tcW w:w="4940" w:type="dxa"/>
            <w:noWrap/>
            <w:hideMark/>
          </w:tcPr>
          <w:p w14:paraId="3239758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SOP Authorization DateTime</w:t>
            </w:r>
          </w:p>
        </w:tc>
        <w:tc>
          <w:tcPr>
            <w:tcW w:w="1170" w:type="dxa"/>
            <w:noWrap/>
            <w:hideMark/>
          </w:tcPr>
          <w:p w14:paraId="615FBD2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30E9331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5909919" w14:textId="77777777" w:rsidTr="00B30B5C">
        <w:trPr>
          <w:trHeight w:val="300"/>
        </w:trPr>
        <w:tc>
          <w:tcPr>
            <w:tcW w:w="1360" w:type="dxa"/>
            <w:noWrap/>
            <w:hideMark/>
          </w:tcPr>
          <w:p w14:paraId="0933681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(0400,0100)</w:t>
            </w:r>
          </w:p>
        </w:tc>
        <w:tc>
          <w:tcPr>
            <w:tcW w:w="4940" w:type="dxa"/>
            <w:noWrap/>
            <w:hideMark/>
          </w:tcPr>
          <w:p w14:paraId="142E1B7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Digital Signature UID</w:t>
            </w:r>
          </w:p>
        </w:tc>
        <w:tc>
          <w:tcPr>
            <w:tcW w:w="1170" w:type="dxa"/>
            <w:noWrap/>
            <w:hideMark/>
          </w:tcPr>
          <w:p w14:paraId="47E18D6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32F9D5EC"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replace uid</w:t>
            </w:r>
          </w:p>
        </w:tc>
      </w:tr>
      <w:tr w:rsidR="00861278" w:rsidRPr="00310128" w14:paraId="25FAFD71" w14:textId="77777777" w:rsidTr="00B30B5C">
        <w:trPr>
          <w:trHeight w:val="300"/>
        </w:trPr>
        <w:tc>
          <w:tcPr>
            <w:tcW w:w="1360" w:type="dxa"/>
            <w:noWrap/>
            <w:hideMark/>
          </w:tcPr>
          <w:p w14:paraId="074E302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(0400,0105)</w:t>
            </w:r>
          </w:p>
        </w:tc>
        <w:tc>
          <w:tcPr>
            <w:tcW w:w="4940" w:type="dxa"/>
            <w:noWrap/>
            <w:hideMark/>
          </w:tcPr>
          <w:p w14:paraId="5D9AC48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Digital Signature DateTime</w:t>
            </w:r>
          </w:p>
        </w:tc>
        <w:tc>
          <w:tcPr>
            <w:tcW w:w="1170" w:type="dxa"/>
            <w:noWrap/>
            <w:hideMark/>
          </w:tcPr>
          <w:p w14:paraId="15723FE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5B09E74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shift</w:t>
            </w:r>
          </w:p>
        </w:tc>
      </w:tr>
      <w:tr w:rsidR="00861278" w:rsidRPr="00310128" w14:paraId="5474D72C" w14:textId="77777777" w:rsidTr="00B30B5C">
        <w:trPr>
          <w:trHeight w:val="300"/>
        </w:trPr>
        <w:tc>
          <w:tcPr>
            <w:tcW w:w="1360" w:type="dxa"/>
            <w:noWrap/>
            <w:hideMark/>
          </w:tcPr>
          <w:p w14:paraId="28D99FA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(0400,0115)</w:t>
            </w:r>
          </w:p>
        </w:tc>
        <w:tc>
          <w:tcPr>
            <w:tcW w:w="4940" w:type="dxa"/>
            <w:noWrap/>
            <w:hideMark/>
          </w:tcPr>
          <w:p w14:paraId="3FCFC8E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Certificate of Signer</w:t>
            </w:r>
          </w:p>
        </w:tc>
        <w:tc>
          <w:tcPr>
            <w:tcW w:w="1170" w:type="dxa"/>
            <w:noWrap/>
            <w:hideMark/>
          </w:tcPr>
          <w:p w14:paraId="215C097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OB</w:t>
            </w:r>
          </w:p>
        </w:tc>
        <w:tc>
          <w:tcPr>
            <w:tcW w:w="2155" w:type="dxa"/>
            <w:noWrap/>
            <w:hideMark/>
          </w:tcPr>
          <w:p w14:paraId="62E3B3C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C32797B" w14:textId="77777777" w:rsidTr="00B30B5C">
        <w:trPr>
          <w:trHeight w:val="300"/>
        </w:trPr>
        <w:tc>
          <w:tcPr>
            <w:tcW w:w="1360" w:type="dxa"/>
            <w:noWrap/>
            <w:hideMark/>
          </w:tcPr>
          <w:p w14:paraId="216F92D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(0400,0120)</w:t>
            </w:r>
          </w:p>
        </w:tc>
        <w:tc>
          <w:tcPr>
            <w:tcW w:w="4940" w:type="dxa"/>
            <w:noWrap/>
            <w:hideMark/>
          </w:tcPr>
          <w:p w14:paraId="506041F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Signature</w:t>
            </w:r>
          </w:p>
        </w:tc>
        <w:tc>
          <w:tcPr>
            <w:tcW w:w="1170" w:type="dxa"/>
            <w:noWrap/>
            <w:hideMark/>
          </w:tcPr>
          <w:p w14:paraId="17CFFCC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OB</w:t>
            </w:r>
          </w:p>
        </w:tc>
        <w:tc>
          <w:tcPr>
            <w:tcW w:w="2155" w:type="dxa"/>
            <w:noWrap/>
            <w:hideMark/>
          </w:tcPr>
          <w:p w14:paraId="2121E3F2"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remove</w:t>
            </w:r>
          </w:p>
        </w:tc>
      </w:tr>
      <w:tr w:rsidR="00861278" w:rsidRPr="00310128" w14:paraId="183445BD" w14:textId="77777777" w:rsidTr="00B30B5C">
        <w:trPr>
          <w:trHeight w:val="300"/>
        </w:trPr>
        <w:tc>
          <w:tcPr>
            <w:tcW w:w="1360" w:type="dxa"/>
            <w:noWrap/>
            <w:hideMark/>
          </w:tcPr>
          <w:p w14:paraId="276B30D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(0400,0310)</w:t>
            </w:r>
          </w:p>
        </w:tc>
        <w:tc>
          <w:tcPr>
            <w:tcW w:w="4940" w:type="dxa"/>
            <w:noWrap/>
            <w:hideMark/>
          </w:tcPr>
          <w:p w14:paraId="563E453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Certified Timestamp</w:t>
            </w:r>
          </w:p>
        </w:tc>
        <w:tc>
          <w:tcPr>
            <w:tcW w:w="1170" w:type="dxa"/>
            <w:noWrap/>
            <w:hideMark/>
          </w:tcPr>
          <w:p w14:paraId="2DF1E19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OB</w:t>
            </w:r>
          </w:p>
        </w:tc>
        <w:tc>
          <w:tcPr>
            <w:tcW w:w="2155" w:type="dxa"/>
            <w:noWrap/>
            <w:hideMark/>
          </w:tcPr>
          <w:p w14:paraId="33672CF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D2AF2C4" w14:textId="77777777" w:rsidTr="00B30B5C">
        <w:trPr>
          <w:trHeight w:val="300"/>
        </w:trPr>
        <w:tc>
          <w:tcPr>
            <w:tcW w:w="1360" w:type="dxa"/>
            <w:noWrap/>
            <w:hideMark/>
          </w:tcPr>
          <w:p w14:paraId="286426D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(0400,0402)</w:t>
            </w:r>
          </w:p>
        </w:tc>
        <w:tc>
          <w:tcPr>
            <w:tcW w:w="4940" w:type="dxa"/>
            <w:noWrap/>
            <w:hideMark/>
          </w:tcPr>
          <w:p w14:paraId="2534103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Referenced Digital Signature Sequence</w:t>
            </w:r>
          </w:p>
        </w:tc>
        <w:tc>
          <w:tcPr>
            <w:tcW w:w="1170" w:type="dxa"/>
            <w:noWrap/>
            <w:hideMark/>
          </w:tcPr>
          <w:p w14:paraId="595F6B6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3CA7D1D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2C9249A" w14:textId="77777777" w:rsidTr="00B30B5C">
        <w:trPr>
          <w:trHeight w:val="300"/>
        </w:trPr>
        <w:tc>
          <w:tcPr>
            <w:tcW w:w="1360" w:type="dxa"/>
            <w:noWrap/>
            <w:hideMark/>
          </w:tcPr>
          <w:p w14:paraId="43AFF6C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(0400,0403)</w:t>
            </w:r>
          </w:p>
        </w:tc>
        <w:tc>
          <w:tcPr>
            <w:tcW w:w="4940" w:type="dxa"/>
            <w:noWrap/>
            <w:hideMark/>
          </w:tcPr>
          <w:p w14:paraId="509A5B1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Referenced SOP Instance MAC Sequence</w:t>
            </w:r>
          </w:p>
        </w:tc>
        <w:tc>
          <w:tcPr>
            <w:tcW w:w="1170" w:type="dxa"/>
            <w:noWrap/>
            <w:hideMark/>
          </w:tcPr>
          <w:p w14:paraId="4CA5BA2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0CE25AF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439EC14" w14:textId="77777777" w:rsidTr="00B30B5C">
        <w:trPr>
          <w:trHeight w:val="300"/>
        </w:trPr>
        <w:tc>
          <w:tcPr>
            <w:tcW w:w="1360" w:type="dxa"/>
            <w:noWrap/>
            <w:hideMark/>
          </w:tcPr>
          <w:p w14:paraId="598E047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(0400,0404)</w:t>
            </w:r>
          </w:p>
        </w:tc>
        <w:tc>
          <w:tcPr>
            <w:tcW w:w="4940" w:type="dxa"/>
            <w:noWrap/>
            <w:hideMark/>
          </w:tcPr>
          <w:p w14:paraId="384EC90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MAC</w:t>
            </w:r>
          </w:p>
        </w:tc>
        <w:tc>
          <w:tcPr>
            <w:tcW w:w="1170" w:type="dxa"/>
            <w:noWrap/>
            <w:hideMark/>
          </w:tcPr>
          <w:p w14:paraId="41833CC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OB</w:t>
            </w:r>
          </w:p>
        </w:tc>
        <w:tc>
          <w:tcPr>
            <w:tcW w:w="2155" w:type="dxa"/>
            <w:noWrap/>
            <w:hideMark/>
          </w:tcPr>
          <w:p w14:paraId="62BE93D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E16B6D3" w14:textId="77777777" w:rsidTr="00B30B5C">
        <w:trPr>
          <w:trHeight w:val="300"/>
        </w:trPr>
        <w:tc>
          <w:tcPr>
            <w:tcW w:w="1360" w:type="dxa"/>
            <w:noWrap/>
            <w:hideMark/>
          </w:tcPr>
          <w:p w14:paraId="7D22A0B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(0400,0550)</w:t>
            </w:r>
          </w:p>
        </w:tc>
        <w:tc>
          <w:tcPr>
            <w:tcW w:w="4940" w:type="dxa"/>
            <w:noWrap/>
            <w:hideMark/>
          </w:tcPr>
          <w:p w14:paraId="347C8A7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Modified Attributes Sequence</w:t>
            </w:r>
          </w:p>
        </w:tc>
        <w:tc>
          <w:tcPr>
            <w:tcW w:w="1170" w:type="dxa"/>
            <w:noWrap/>
            <w:hideMark/>
          </w:tcPr>
          <w:p w14:paraId="28D7AB3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74CFAC6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7B77CD8" w14:textId="77777777" w:rsidTr="00B30B5C">
        <w:trPr>
          <w:trHeight w:val="300"/>
        </w:trPr>
        <w:tc>
          <w:tcPr>
            <w:tcW w:w="1360" w:type="dxa"/>
            <w:noWrap/>
            <w:hideMark/>
          </w:tcPr>
          <w:p w14:paraId="2870A5C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(0400,0551)</w:t>
            </w:r>
          </w:p>
        </w:tc>
        <w:tc>
          <w:tcPr>
            <w:tcW w:w="4940" w:type="dxa"/>
            <w:noWrap/>
            <w:hideMark/>
          </w:tcPr>
          <w:p w14:paraId="0494971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Nonconforming Modified Attributes Sequence</w:t>
            </w:r>
          </w:p>
        </w:tc>
        <w:tc>
          <w:tcPr>
            <w:tcW w:w="1170" w:type="dxa"/>
            <w:noWrap/>
            <w:hideMark/>
          </w:tcPr>
          <w:p w14:paraId="53741D7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289C856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BC9FB13" w14:textId="77777777" w:rsidTr="00B30B5C">
        <w:trPr>
          <w:trHeight w:val="300"/>
        </w:trPr>
        <w:tc>
          <w:tcPr>
            <w:tcW w:w="1360" w:type="dxa"/>
            <w:noWrap/>
            <w:hideMark/>
          </w:tcPr>
          <w:p w14:paraId="753D209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(0400,0552)</w:t>
            </w:r>
          </w:p>
        </w:tc>
        <w:tc>
          <w:tcPr>
            <w:tcW w:w="4940" w:type="dxa"/>
            <w:noWrap/>
            <w:hideMark/>
          </w:tcPr>
          <w:p w14:paraId="45173A0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Nonconforming Data Element Value</w:t>
            </w:r>
          </w:p>
        </w:tc>
        <w:tc>
          <w:tcPr>
            <w:tcW w:w="1170" w:type="dxa"/>
            <w:noWrap/>
            <w:hideMark/>
          </w:tcPr>
          <w:p w14:paraId="271B342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OB</w:t>
            </w:r>
          </w:p>
        </w:tc>
        <w:tc>
          <w:tcPr>
            <w:tcW w:w="2155" w:type="dxa"/>
            <w:noWrap/>
            <w:hideMark/>
          </w:tcPr>
          <w:p w14:paraId="59ABB84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806AF4A" w14:textId="77777777" w:rsidTr="00B30B5C">
        <w:trPr>
          <w:trHeight w:val="300"/>
        </w:trPr>
        <w:tc>
          <w:tcPr>
            <w:tcW w:w="1360" w:type="dxa"/>
            <w:noWrap/>
            <w:hideMark/>
          </w:tcPr>
          <w:p w14:paraId="7EB1DBF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(0400,0561)</w:t>
            </w:r>
          </w:p>
        </w:tc>
        <w:tc>
          <w:tcPr>
            <w:tcW w:w="4940" w:type="dxa"/>
            <w:noWrap/>
            <w:hideMark/>
          </w:tcPr>
          <w:p w14:paraId="0850B1A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Original Attributes Sequence</w:t>
            </w:r>
          </w:p>
        </w:tc>
        <w:tc>
          <w:tcPr>
            <w:tcW w:w="1170" w:type="dxa"/>
            <w:noWrap/>
            <w:hideMark/>
          </w:tcPr>
          <w:p w14:paraId="1ABC378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41ABD49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1382B2D" w14:textId="77777777" w:rsidTr="00B30B5C">
        <w:trPr>
          <w:trHeight w:val="300"/>
        </w:trPr>
        <w:tc>
          <w:tcPr>
            <w:tcW w:w="1360" w:type="dxa"/>
            <w:noWrap/>
            <w:hideMark/>
          </w:tcPr>
          <w:p w14:paraId="337FAA5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(0400,0562)</w:t>
            </w:r>
          </w:p>
        </w:tc>
        <w:tc>
          <w:tcPr>
            <w:tcW w:w="4940" w:type="dxa"/>
            <w:noWrap/>
            <w:hideMark/>
          </w:tcPr>
          <w:p w14:paraId="43B57F6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Attribute Modification DateTime</w:t>
            </w:r>
          </w:p>
        </w:tc>
        <w:tc>
          <w:tcPr>
            <w:tcW w:w="1170" w:type="dxa"/>
            <w:noWrap/>
            <w:hideMark/>
          </w:tcPr>
          <w:p w14:paraId="24E6539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3320826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shift</w:t>
            </w:r>
          </w:p>
        </w:tc>
      </w:tr>
      <w:tr w:rsidR="00861278" w:rsidRPr="00310128" w14:paraId="6A45EBB6" w14:textId="77777777" w:rsidTr="00B30B5C">
        <w:trPr>
          <w:trHeight w:val="300"/>
        </w:trPr>
        <w:tc>
          <w:tcPr>
            <w:tcW w:w="1360" w:type="dxa"/>
            <w:noWrap/>
            <w:hideMark/>
          </w:tcPr>
          <w:p w14:paraId="62DD0AD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(0400,0563)</w:t>
            </w:r>
          </w:p>
        </w:tc>
        <w:tc>
          <w:tcPr>
            <w:tcW w:w="4940" w:type="dxa"/>
            <w:noWrap/>
            <w:hideMark/>
          </w:tcPr>
          <w:p w14:paraId="54F54AA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Modifying System</w:t>
            </w:r>
          </w:p>
        </w:tc>
        <w:tc>
          <w:tcPr>
            <w:tcW w:w="1170" w:type="dxa"/>
            <w:noWrap/>
            <w:hideMark/>
          </w:tcPr>
          <w:p w14:paraId="613E7DC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356B23B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00C46E8" w14:textId="77777777" w:rsidTr="00B30B5C">
        <w:trPr>
          <w:trHeight w:val="300"/>
        </w:trPr>
        <w:tc>
          <w:tcPr>
            <w:tcW w:w="1360" w:type="dxa"/>
            <w:noWrap/>
            <w:hideMark/>
          </w:tcPr>
          <w:p w14:paraId="177082D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(0400,0564)</w:t>
            </w:r>
          </w:p>
        </w:tc>
        <w:tc>
          <w:tcPr>
            <w:tcW w:w="4940" w:type="dxa"/>
            <w:noWrap/>
            <w:hideMark/>
          </w:tcPr>
          <w:p w14:paraId="5258C7F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Source of Previous Values</w:t>
            </w:r>
          </w:p>
        </w:tc>
        <w:tc>
          <w:tcPr>
            <w:tcW w:w="1170" w:type="dxa"/>
            <w:noWrap/>
            <w:hideMark/>
          </w:tcPr>
          <w:p w14:paraId="32FB9E8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79FE68E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3FB2A64" w14:textId="77777777" w:rsidTr="00B30B5C">
        <w:trPr>
          <w:trHeight w:val="300"/>
        </w:trPr>
        <w:tc>
          <w:tcPr>
            <w:tcW w:w="1360" w:type="dxa"/>
            <w:noWrap/>
            <w:hideMark/>
          </w:tcPr>
          <w:p w14:paraId="6209010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(0400,0565)</w:t>
            </w:r>
          </w:p>
        </w:tc>
        <w:tc>
          <w:tcPr>
            <w:tcW w:w="4940" w:type="dxa"/>
            <w:noWrap/>
            <w:hideMark/>
          </w:tcPr>
          <w:p w14:paraId="0E79661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Reason for the Attribute Modification</w:t>
            </w:r>
          </w:p>
        </w:tc>
        <w:tc>
          <w:tcPr>
            <w:tcW w:w="1170" w:type="dxa"/>
            <w:noWrap/>
            <w:hideMark/>
          </w:tcPr>
          <w:p w14:paraId="624DBC6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CS</w:t>
            </w:r>
          </w:p>
        </w:tc>
        <w:tc>
          <w:tcPr>
            <w:tcW w:w="2155" w:type="dxa"/>
            <w:noWrap/>
            <w:hideMark/>
          </w:tcPr>
          <w:p w14:paraId="5B41523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check</w:t>
            </w:r>
          </w:p>
        </w:tc>
      </w:tr>
      <w:tr w:rsidR="00861278" w:rsidRPr="00310128" w14:paraId="3ADCD199" w14:textId="77777777" w:rsidTr="00B30B5C">
        <w:trPr>
          <w:trHeight w:val="300"/>
        </w:trPr>
        <w:tc>
          <w:tcPr>
            <w:tcW w:w="1360" w:type="dxa"/>
            <w:noWrap/>
            <w:hideMark/>
          </w:tcPr>
          <w:p w14:paraId="0596438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(0400,0600)</w:t>
            </w:r>
          </w:p>
        </w:tc>
        <w:tc>
          <w:tcPr>
            <w:tcW w:w="4940" w:type="dxa"/>
            <w:noWrap/>
            <w:hideMark/>
          </w:tcPr>
          <w:p w14:paraId="70AA508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Instance Origin Status</w:t>
            </w:r>
          </w:p>
        </w:tc>
        <w:tc>
          <w:tcPr>
            <w:tcW w:w="1170" w:type="dxa"/>
            <w:noWrap/>
            <w:hideMark/>
          </w:tcPr>
          <w:p w14:paraId="50E1841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CS</w:t>
            </w:r>
          </w:p>
        </w:tc>
        <w:tc>
          <w:tcPr>
            <w:tcW w:w="2155" w:type="dxa"/>
            <w:noWrap/>
            <w:hideMark/>
          </w:tcPr>
          <w:p w14:paraId="769485C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221FB73" w14:textId="77777777" w:rsidTr="00B30B5C">
        <w:trPr>
          <w:trHeight w:val="300"/>
        </w:trPr>
        <w:tc>
          <w:tcPr>
            <w:tcW w:w="1360" w:type="dxa"/>
            <w:noWrap/>
            <w:hideMark/>
          </w:tcPr>
          <w:p w14:paraId="4461BE5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(2030,0020)</w:t>
            </w:r>
          </w:p>
        </w:tc>
        <w:tc>
          <w:tcPr>
            <w:tcW w:w="4940" w:type="dxa"/>
            <w:noWrap/>
            <w:hideMark/>
          </w:tcPr>
          <w:p w14:paraId="74CED3D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Text String</w:t>
            </w:r>
          </w:p>
        </w:tc>
        <w:tc>
          <w:tcPr>
            <w:tcW w:w="1170" w:type="dxa"/>
            <w:noWrap/>
            <w:hideMark/>
          </w:tcPr>
          <w:p w14:paraId="3DA18B3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79677C8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B01D353" w14:textId="77777777" w:rsidTr="00B30B5C">
        <w:trPr>
          <w:trHeight w:val="300"/>
        </w:trPr>
        <w:tc>
          <w:tcPr>
            <w:tcW w:w="1360" w:type="dxa"/>
            <w:noWrap/>
            <w:hideMark/>
          </w:tcPr>
          <w:p w14:paraId="3CB8368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(2100,0040)</w:t>
            </w:r>
          </w:p>
        </w:tc>
        <w:tc>
          <w:tcPr>
            <w:tcW w:w="4940" w:type="dxa"/>
            <w:noWrap/>
            <w:hideMark/>
          </w:tcPr>
          <w:p w14:paraId="0210CB6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Creation Date</w:t>
            </w:r>
          </w:p>
        </w:tc>
        <w:tc>
          <w:tcPr>
            <w:tcW w:w="1170" w:type="dxa"/>
            <w:noWrap/>
            <w:hideMark/>
          </w:tcPr>
          <w:p w14:paraId="59574F7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05911C9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362E130" w14:textId="77777777" w:rsidTr="00B30B5C">
        <w:trPr>
          <w:trHeight w:val="300"/>
        </w:trPr>
        <w:tc>
          <w:tcPr>
            <w:tcW w:w="1360" w:type="dxa"/>
            <w:noWrap/>
            <w:hideMark/>
          </w:tcPr>
          <w:p w14:paraId="0014D92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(2100,0050)</w:t>
            </w:r>
          </w:p>
        </w:tc>
        <w:tc>
          <w:tcPr>
            <w:tcW w:w="4940" w:type="dxa"/>
            <w:noWrap/>
            <w:hideMark/>
          </w:tcPr>
          <w:p w14:paraId="3ADBFB1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Creation Time</w:t>
            </w:r>
          </w:p>
        </w:tc>
        <w:tc>
          <w:tcPr>
            <w:tcW w:w="1170" w:type="dxa"/>
            <w:noWrap/>
            <w:hideMark/>
          </w:tcPr>
          <w:p w14:paraId="243BC11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236ACDB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4916DB4" w14:textId="77777777" w:rsidTr="00B30B5C">
        <w:trPr>
          <w:trHeight w:val="300"/>
        </w:trPr>
        <w:tc>
          <w:tcPr>
            <w:tcW w:w="1360" w:type="dxa"/>
            <w:noWrap/>
            <w:hideMark/>
          </w:tcPr>
          <w:p w14:paraId="1365C40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(2100,0070)</w:t>
            </w:r>
          </w:p>
        </w:tc>
        <w:tc>
          <w:tcPr>
            <w:tcW w:w="4940" w:type="dxa"/>
            <w:noWrap/>
            <w:hideMark/>
          </w:tcPr>
          <w:p w14:paraId="421D44D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Originator</w:t>
            </w:r>
          </w:p>
        </w:tc>
        <w:tc>
          <w:tcPr>
            <w:tcW w:w="1170" w:type="dxa"/>
            <w:noWrap/>
            <w:hideMark/>
          </w:tcPr>
          <w:p w14:paraId="77E6A3D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AE</w:t>
            </w:r>
          </w:p>
        </w:tc>
        <w:tc>
          <w:tcPr>
            <w:tcW w:w="2155" w:type="dxa"/>
            <w:noWrap/>
            <w:hideMark/>
          </w:tcPr>
          <w:p w14:paraId="6628C16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17E0328" w14:textId="77777777" w:rsidTr="00B30B5C">
        <w:trPr>
          <w:trHeight w:val="300"/>
        </w:trPr>
        <w:tc>
          <w:tcPr>
            <w:tcW w:w="1360" w:type="dxa"/>
            <w:noWrap/>
            <w:hideMark/>
          </w:tcPr>
          <w:p w14:paraId="1A2A7CF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lastRenderedPageBreak/>
              <w:t>(2100,0140)</w:t>
            </w:r>
          </w:p>
        </w:tc>
        <w:tc>
          <w:tcPr>
            <w:tcW w:w="4940" w:type="dxa"/>
            <w:noWrap/>
            <w:hideMark/>
          </w:tcPr>
          <w:p w14:paraId="6B07E84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Destination AE</w:t>
            </w:r>
          </w:p>
        </w:tc>
        <w:tc>
          <w:tcPr>
            <w:tcW w:w="1170" w:type="dxa"/>
            <w:noWrap/>
            <w:hideMark/>
          </w:tcPr>
          <w:p w14:paraId="296653D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AE</w:t>
            </w:r>
          </w:p>
        </w:tc>
        <w:tc>
          <w:tcPr>
            <w:tcW w:w="2155" w:type="dxa"/>
            <w:noWrap/>
            <w:hideMark/>
          </w:tcPr>
          <w:p w14:paraId="55AA4DF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check</w:t>
            </w:r>
          </w:p>
        </w:tc>
      </w:tr>
      <w:tr w:rsidR="00861278" w:rsidRPr="00310128" w14:paraId="3F6D9CC6" w14:textId="77777777" w:rsidTr="00B30B5C">
        <w:trPr>
          <w:trHeight w:val="300"/>
        </w:trPr>
        <w:tc>
          <w:tcPr>
            <w:tcW w:w="1360" w:type="dxa"/>
            <w:noWrap/>
            <w:hideMark/>
          </w:tcPr>
          <w:p w14:paraId="5A4BC3C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(2200,0002)</w:t>
            </w:r>
          </w:p>
        </w:tc>
        <w:tc>
          <w:tcPr>
            <w:tcW w:w="4940" w:type="dxa"/>
            <w:noWrap/>
            <w:hideMark/>
          </w:tcPr>
          <w:p w14:paraId="27A1EC7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Label Text</w:t>
            </w:r>
          </w:p>
        </w:tc>
        <w:tc>
          <w:tcPr>
            <w:tcW w:w="1170" w:type="dxa"/>
            <w:noWrap/>
            <w:hideMark/>
          </w:tcPr>
          <w:p w14:paraId="09F8F09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UT</w:t>
            </w:r>
          </w:p>
        </w:tc>
        <w:tc>
          <w:tcPr>
            <w:tcW w:w="2155" w:type="dxa"/>
            <w:noWrap/>
            <w:hideMark/>
          </w:tcPr>
          <w:p w14:paraId="2E3196A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9531A9C" w14:textId="77777777" w:rsidTr="00B30B5C">
        <w:trPr>
          <w:trHeight w:val="300"/>
        </w:trPr>
        <w:tc>
          <w:tcPr>
            <w:tcW w:w="1360" w:type="dxa"/>
            <w:noWrap/>
            <w:hideMark/>
          </w:tcPr>
          <w:p w14:paraId="6B24276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(2200,0005)</w:t>
            </w:r>
          </w:p>
        </w:tc>
        <w:tc>
          <w:tcPr>
            <w:tcW w:w="4940" w:type="dxa"/>
            <w:noWrap/>
            <w:hideMark/>
          </w:tcPr>
          <w:p w14:paraId="6509761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Barcode Value</w:t>
            </w:r>
          </w:p>
        </w:tc>
        <w:tc>
          <w:tcPr>
            <w:tcW w:w="1170" w:type="dxa"/>
            <w:noWrap/>
            <w:hideMark/>
          </w:tcPr>
          <w:p w14:paraId="3703FCA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LT</w:t>
            </w:r>
          </w:p>
        </w:tc>
        <w:tc>
          <w:tcPr>
            <w:tcW w:w="2155" w:type="dxa"/>
            <w:noWrap/>
            <w:hideMark/>
          </w:tcPr>
          <w:p w14:paraId="2EFFE07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A58CA26" w14:textId="77777777" w:rsidTr="00B30B5C">
        <w:trPr>
          <w:trHeight w:val="300"/>
        </w:trPr>
        <w:tc>
          <w:tcPr>
            <w:tcW w:w="1360" w:type="dxa"/>
            <w:noWrap/>
            <w:hideMark/>
          </w:tcPr>
          <w:p w14:paraId="7430A34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(3002,0121)</w:t>
            </w:r>
          </w:p>
        </w:tc>
        <w:tc>
          <w:tcPr>
            <w:tcW w:w="4940" w:type="dxa"/>
            <w:noWrap/>
            <w:hideMark/>
          </w:tcPr>
          <w:p w14:paraId="08F55F2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Position Acquisition Template Name</w:t>
            </w:r>
          </w:p>
        </w:tc>
        <w:tc>
          <w:tcPr>
            <w:tcW w:w="1170" w:type="dxa"/>
            <w:noWrap/>
            <w:hideMark/>
          </w:tcPr>
          <w:p w14:paraId="4850D64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6038491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5EF10D9" w14:textId="77777777" w:rsidTr="00B30B5C">
        <w:trPr>
          <w:trHeight w:val="300"/>
        </w:trPr>
        <w:tc>
          <w:tcPr>
            <w:tcW w:w="1360" w:type="dxa"/>
            <w:noWrap/>
            <w:hideMark/>
          </w:tcPr>
          <w:p w14:paraId="6B5008F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(3002,0123)</w:t>
            </w:r>
          </w:p>
        </w:tc>
        <w:tc>
          <w:tcPr>
            <w:tcW w:w="4940" w:type="dxa"/>
            <w:noWrap/>
            <w:hideMark/>
          </w:tcPr>
          <w:p w14:paraId="7875D56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Position Acquisition Template Description</w:t>
            </w:r>
          </w:p>
        </w:tc>
        <w:tc>
          <w:tcPr>
            <w:tcW w:w="1170" w:type="dxa"/>
            <w:noWrap/>
            <w:hideMark/>
          </w:tcPr>
          <w:p w14:paraId="5B88EE9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LT</w:t>
            </w:r>
          </w:p>
        </w:tc>
        <w:tc>
          <w:tcPr>
            <w:tcW w:w="2155" w:type="dxa"/>
            <w:noWrap/>
            <w:hideMark/>
          </w:tcPr>
          <w:p w14:paraId="2F3601C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E9D4CD9" w14:textId="77777777" w:rsidTr="00B30B5C">
        <w:trPr>
          <w:trHeight w:val="300"/>
        </w:trPr>
        <w:tc>
          <w:tcPr>
            <w:tcW w:w="1360" w:type="dxa"/>
            <w:noWrap/>
            <w:hideMark/>
          </w:tcPr>
          <w:p w14:paraId="7F6641B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(3006,0002)</w:t>
            </w:r>
          </w:p>
        </w:tc>
        <w:tc>
          <w:tcPr>
            <w:tcW w:w="4940" w:type="dxa"/>
            <w:noWrap/>
            <w:hideMark/>
          </w:tcPr>
          <w:p w14:paraId="10F36D5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Structure Set Label</w:t>
            </w:r>
          </w:p>
        </w:tc>
        <w:tc>
          <w:tcPr>
            <w:tcW w:w="1170" w:type="dxa"/>
            <w:noWrap/>
            <w:hideMark/>
          </w:tcPr>
          <w:p w14:paraId="65B53E2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SH</w:t>
            </w:r>
          </w:p>
        </w:tc>
        <w:tc>
          <w:tcPr>
            <w:tcW w:w="2155" w:type="dxa"/>
            <w:noWrap/>
            <w:hideMark/>
          </w:tcPr>
          <w:p w14:paraId="751E187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check</w:t>
            </w:r>
          </w:p>
        </w:tc>
      </w:tr>
      <w:tr w:rsidR="00861278" w:rsidRPr="00310128" w14:paraId="77D2F6C8" w14:textId="77777777" w:rsidTr="00B30B5C">
        <w:trPr>
          <w:trHeight w:val="300"/>
        </w:trPr>
        <w:tc>
          <w:tcPr>
            <w:tcW w:w="1360" w:type="dxa"/>
            <w:noWrap/>
            <w:hideMark/>
          </w:tcPr>
          <w:p w14:paraId="1399DC8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(3006,0004)</w:t>
            </w:r>
          </w:p>
        </w:tc>
        <w:tc>
          <w:tcPr>
            <w:tcW w:w="4940" w:type="dxa"/>
            <w:noWrap/>
            <w:hideMark/>
          </w:tcPr>
          <w:p w14:paraId="10AEDE2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Structure Set Name</w:t>
            </w:r>
          </w:p>
        </w:tc>
        <w:tc>
          <w:tcPr>
            <w:tcW w:w="1170" w:type="dxa"/>
            <w:noWrap/>
            <w:hideMark/>
          </w:tcPr>
          <w:p w14:paraId="1F8D11E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01F38F7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677ABE3" w14:textId="77777777" w:rsidTr="00B30B5C">
        <w:trPr>
          <w:trHeight w:val="300"/>
        </w:trPr>
        <w:tc>
          <w:tcPr>
            <w:tcW w:w="1360" w:type="dxa"/>
            <w:noWrap/>
            <w:hideMark/>
          </w:tcPr>
          <w:p w14:paraId="735245D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(3006,0006)</w:t>
            </w:r>
          </w:p>
        </w:tc>
        <w:tc>
          <w:tcPr>
            <w:tcW w:w="4940" w:type="dxa"/>
            <w:noWrap/>
            <w:hideMark/>
          </w:tcPr>
          <w:p w14:paraId="364E9C0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Structure Set Description</w:t>
            </w:r>
          </w:p>
        </w:tc>
        <w:tc>
          <w:tcPr>
            <w:tcW w:w="1170" w:type="dxa"/>
            <w:noWrap/>
            <w:hideMark/>
          </w:tcPr>
          <w:p w14:paraId="00C49EA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1207F61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4122FE0" w14:textId="77777777" w:rsidTr="00B30B5C">
        <w:trPr>
          <w:trHeight w:val="300"/>
        </w:trPr>
        <w:tc>
          <w:tcPr>
            <w:tcW w:w="1360" w:type="dxa"/>
            <w:noWrap/>
            <w:hideMark/>
          </w:tcPr>
          <w:p w14:paraId="480A144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(3006,0008)</w:t>
            </w:r>
          </w:p>
        </w:tc>
        <w:tc>
          <w:tcPr>
            <w:tcW w:w="4940" w:type="dxa"/>
            <w:noWrap/>
            <w:hideMark/>
          </w:tcPr>
          <w:p w14:paraId="45B8735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Structure Set Date</w:t>
            </w:r>
          </w:p>
        </w:tc>
        <w:tc>
          <w:tcPr>
            <w:tcW w:w="1170" w:type="dxa"/>
            <w:noWrap/>
            <w:hideMark/>
          </w:tcPr>
          <w:p w14:paraId="502D5CA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7748EF5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shift</w:t>
            </w:r>
          </w:p>
        </w:tc>
      </w:tr>
      <w:tr w:rsidR="00861278" w:rsidRPr="00310128" w14:paraId="2D5A07F2" w14:textId="77777777" w:rsidTr="00B30B5C">
        <w:trPr>
          <w:trHeight w:val="300"/>
        </w:trPr>
        <w:tc>
          <w:tcPr>
            <w:tcW w:w="1360" w:type="dxa"/>
            <w:noWrap/>
            <w:hideMark/>
          </w:tcPr>
          <w:p w14:paraId="08C36D6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(3006,0009)</w:t>
            </w:r>
          </w:p>
        </w:tc>
        <w:tc>
          <w:tcPr>
            <w:tcW w:w="4940" w:type="dxa"/>
            <w:noWrap/>
            <w:hideMark/>
          </w:tcPr>
          <w:p w14:paraId="4C49F29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Structure Set Time</w:t>
            </w:r>
          </w:p>
        </w:tc>
        <w:tc>
          <w:tcPr>
            <w:tcW w:w="1170" w:type="dxa"/>
            <w:noWrap/>
            <w:hideMark/>
          </w:tcPr>
          <w:p w14:paraId="4BED998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75287D4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keep</w:t>
            </w:r>
          </w:p>
        </w:tc>
      </w:tr>
      <w:tr w:rsidR="00861278" w:rsidRPr="00310128" w14:paraId="5FFB5E30" w14:textId="77777777" w:rsidTr="00B30B5C">
        <w:trPr>
          <w:trHeight w:val="300"/>
        </w:trPr>
        <w:tc>
          <w:tcPr>
            <w:tcW w:w="1360" w:type="dxa"/>
            <w:noWrap/>
            <w:hideMark/>
          </w:tcPr>
          <w:p w14:paraId="71EFA6F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(3006,0024)</w:t>
            </w:r>
          </w:p>
        </w:tc>
        <w:tc>
          <w:tcPr>
            <w:tcW w:w="4940" w:type="dxa"/>
            <w:noWrap/>
            <w:hideMark/>
          </w:tcPr>
          <w:p w14:paraId="11E4C8E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Referenced Frame of Reference UID</w:t>
            </w:r>
          </w:p>
        </w:tc>
        <w:tc>
          <w:tcPr>
            <w:tcW w:w="1170" w:type="dxa"/>
            <w:noWrap/>
            <w:hideMark/>
          </w:tcPr>
          <w:p w14:paraId="10FB9C3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1FA38A3F"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replace uid</w:t>
            </w:r>
          </w:p>
        </w:tc>
      </w:tr>
      <w:tr w:rsidR="00861278" w:rsidRPr="00310128" w14:paraId="1FE58CF7" w14:textId="77777777" w:rsidTr="00B30B5C">
        <w:trPr>
          <w:trHeight w:val="300"/>
        </w:trPr>
        <w:tc>
          <w:tcPr>
            <w:tcW w:w="1360" w:type="dxa"/>
            <w:noWrap/>
            <w:hideMark/>
          </w:tcPr>
          <w:p w14:paraId="4959465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(3006,0026)</w:t>
            </w:r>
          </w:p>
        </w:tc>
        <w:tc>
          <w:tcPr>
            <w:tcW w:w="4940" w:type="dxa"/>
            <w:noWrap/>
            <w:hideMark/>
          </w:tcPr>
          <w:p w14:paraId="00EBFE2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ROI Name</w:t>
            </w:r>
          </w:p>
        </w:tc>
        <w:tc>
          <w:tcPr>
            <w:tcW w:w="1170" w:type="dxa"/>
            <w:noWrap/>
            <w:hideMark/>
          </w:tcPr>
          <w:p w14:paraId="7880E3E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03B3B2F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check</w:t>
            </w:r>
          </w:p>
        </w:tc>
      </w:tr>
      <w:tr w:rsidR="00861278" w:rsidRPr="00310128" w14:paraId="08688070" w14:textId="77777777" w:rsidTr="00B30B5C">
        <w:trPr>
          <w:trHeight w:val="300"/>
        </w:trPr>
        <w:tc>
          <w:tcPr>
            <w:tcW w:w="1360" w:type="dxa"/>
            <w:noWrap/>
            <w:hideMark/>
          </w:tcPr>
          <w:p w14:paraId="445DB46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(3006,0028)</w:t>
            </w:r>
          </w:p>
        </w:tc>
        <w:tc>
          <w:tcPr>
            <w:tcW w:w="4940" w:type="dxa"/>
            <w:noWrap/>
            <w:hideMark/>
          </w:tcPr>
          <w:p w14:paraId="59DE90A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ROI Description</w:t>
            </w:r>
          </w:p>
        </w:tc>
        <w:tc>
          <w:tcPr>
            <w:tcW w:w="1170" w:type="dxa"/>
            <w:noWrap/>
            <w:hideMark/>
          </w:tcPr>
          <w:p w14:paraId="4A5F800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4CC04D7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498842A" w14:textId="77777777" w:rsidTr="00B30B5C">
        <w:trPr>
          <w:trHeight w:val="300"/>
        </w:trPr>
        <w:tc>
          <w:tcPr>
            <w:tcW w:w="1360" w:type="dxa"/>
            <w:noWrap/>
            <w:hideMark/>
          </w:tcPr>
          <w:p w14:paraId="2C13F0A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(3006,002D)</w:t>
            </w:r>
          </w:p>
        </w:tc>
        <w:tc>
          <w:tcPr>
            <w:tcW w:w="4940" w:type="dxa"/>
            <w:noWrap/>
            <w:hideMark/>
          </w:tcPr>
          <w:p w14:paraId="1402FCD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ROI DateTime</w:t>
            </w:r>
          </w:p>
        </w:tc>
        <w:tc>
          <w:tcPr>
            <w:tcW w:w="1170" w:type="dxa"/>
            <w:noWrap/>
            <w:hideMark/>
          </w:tcPr>
          <w:p w14:paraId="51AAD8B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2247B93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EAE63F8" w14:textId="77777777" w:rsidTr="00B30B5C">
        <w:trPr>
          <w:trHeight w:val="300"/>
        </w:trPr>
        <w:tc>
          <w:tcPr>
            <w:tcW w:w="1360" w:type="dxa"/>
            <w:noWrap/>
            <w:hideMark/>
          </w:tcPr>
          <w:p w14:paraId="5A13004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(3006,002E)</w:t>
            </w:r>
          </w:p>
        </w:tc>
        <w:tc>
          <w:tcPr>
            <w:tcW w:w="4940" w:type="dxa"/>
            <w:noWrap/>
            <w:hideMark/>
          </w:tcPr>
          <w:p w14:paraId="25FF309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ROI Observation DateTime</w:t>
            </w:r>
          </w:p>
        </w:tc>
        <w:tc>
          <w:tcPr>
            <w:tcW w:w="1170" w:type="dxa"/>
            <w:noWrap/>
            <w:hideMark/>
          </w:tcPr>
          <w:p w14:paraId="49F6CCB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1C178DF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AFA0C86" w14:textId="77777777" w:rsidTr="00B30B5C">
        <w:trPr>
          <w:trHeight w:val="300"/>
        </w:trPr>
        <w:tc>
          <w:tcPr>
            <w:tcW w:w="1360" w:type="dxa"/>
            <w:noWrap/>
            <w:hideMark/>
          </w:tcPr>
          <w:p w14:paraId="133E0B1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(3006,0038)</w:t>
            </w:r>
          </w:p>
        </w:tc>
        <w:tc>
          <w:tcPr>
            <w:tcW w:w="4940" w:type="dxa"/>
            <w:noWrap/>
            <w:hideMark/>
          </w:tcPr>
          <w:p w14:paraId="4E3D589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ROI Generation Description</w:t>
            </w:r>
          </w:p>
        </w:tc>
        <w:tc>
          <w:tcPr>
            <w:tcW w:w="1170" w:type="dxa"/>
            <w:noWrap/>
            <w:hideMark/>
          </w:tcPr>
          <w:p w14:paraId="227B5DE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71CE861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AFA216E" w14:textId="77777777" w:rsidTr="00B30B5C">
        <w:trPr>
          <w:trHeight w:val="300"/>
        </w:trPr>
        <w:tc>
          <w:tcPr>
            <w:tcW w:w="1360" w:type="dxa"/>
            <w:noWrap/>
            <w:hideMark/>
          </w:tcPr>
          <w:p w14:paraId="05BF3C2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(3006,004D)</w:t>
            </w:r>
          </w:p>
        </w:tc>
        <w:tc>
          <w:tcPr>
            <w:tcW w:w="4940" w:type="dxa"/>
            <w:noWrap/>
            <w:hideMark/>
          </w:tcPr>
          <w:p w14:paraId="1472BAD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ROI Creator Sequence</w:t>
            </w:r>
          </w:p>
        </w:tc>
        <w:tc>
          <w:tcPr>
            <w:tcW w:w="1170" w:type="dxa"/>
            <w:noWrap/>
            <w:hideMark/>
          </w:tcPr>
          <w:p w14:paraId="1075D54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1384714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0625456" w14:textId="77777777" w:rsidTr="00B30B5C">
        <w:trPr>
          <w:trHeight w:val="300"/>
        </w:trPr>
        <w:tc>
          <w:tcPr>
            <w:tcW w:w="1360" w:type="dxa"/>
            <w:noWrap/>
            <w:hideMark/>
          </w:tcPr>
          <w:p w14:paraId="48E1701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(3006,004E)</w:t>
            </w:r>
          </w:p>
        </w:tc>
        <w:tc>
          <w:tcPr>
            <w:tcW w:w="4940" w:type="dxa"/>
            <w:noWrap/>
            <w:hideMark/>
          </w:tcPr>
          <w:p w14:paraId="0B96419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ROI Interpreter Sequence</w:t>
            </w:r>
          </w:p>
        </w:tc>
        <w:tc>
          <w:tcPr>
            <w:tcW w:w="1170" w:type="dxa"/>
            <w:noWrap/>
            <w:hideMark/>
          </w:tcPr>
          <w:p w14:paraId="1E5EA41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2FC980E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F91C8A9" w14:textId="77777777" w:rsidTr="00B30B5C">
        <w:trPr>
          <w:trHeight w:val="300"/>
        </w:trPr>
        <w:tc>
          <w:tcPr>
            <w:tcW w:w="1360" w:type="dxa"/>
            <w:noWrap/>
            <w:hideMark/>
          </w:tcPr>
          <w:p w14:paraId="374A593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(3006,0085)</w:t>
            </w:r>
          </w:p>
        </w:tc>
        <w:tc>
          <w:tcPr>
            <w:tcW w:w="4940" w:type="dxa"/>
            <w:noWrap/>
            <w:hideMark/>
          </w:tcPr>
          <w:p w14:paraId="3A4D2AA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ROI Observation Label</w:t>
            </w:r>
          </w:p>
        </w:tc>
        <w:tc>
          <w:tcPr>
            <w:tcW w:w="1170" w:type="dxa"/>
            <w:noWrap/>
            <w:hideMark/>
          </w:tcPr>
          <w:p w14:paraId="3D6A582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SH</w:t>
            </w:r>
          </w:p>
        </w:tc>
        <w:tc>
          <w:tcPr>
            <w:tcW w:w="2155" w:type="dxa"/>
            <w:noWrap/>
            <w:hideMark/>
          </w:tcPr>
          <w:p w14:paraId="33C4CA4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722C504" w14:textId="77777777" w:rsidTr="00B30B5C">
        <w:trPr>
          <w:trHeight w:val="300"/>
        </w:trPr>
        <w:tc>
          <w:tcPr>
            <w:tcW w:w="1360" w:type="dxa"/>
            <w:noWrap/>
            <w:hideMark/>
          </w:tcPr>
          <w:p w14:paraId="36CBC95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(3006,0088)</w:t>
            </w:r>
          </w:p>
        </w:tc>
        <w:tc>
          <w:tcPr>
            <w:tcW w:w="4940" w:type="dxa"/>
            <w:noWrap/>
            <w:hideMark/>
          </w:tcPr>
          <w:p w14:paraId="42F7250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ROI Observation Description</w:t>
            </w:r>
          </w:p>
        </w:tc>
        <w:tc>
          <w:tcPr>
            <w:tcW w:w="1170" w:type="dxa"/>
            <w:noWrap/>
            <w:hideMark/>
          </w:tcPr>
          <w:p w14:paraId="1E54805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2ACD758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FDDE729" w14:textId="77777777" w:rsidTr="00B30B5C">
        <w:trPr>
          <w:trHeight w:val="300"/>
        </w:trPr>
        <w:tc>
          <w:tcPr>
            <w:tcW w:w="1360" w:type="dxa"/>
            <w:noWrap/>
            <w:hideMark/>
          </w:tcPr>
          <w:p w14:paraId="7BECDF6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(3006,00A6)</w:t>
            </w:r>
          </w:p>
        </w:tc>
        <w:tc>
          <w:tcPr>
            <w:tcW w:w="4940" w:type="dxa"/>
            <w:noWrap/>
            <w:hideMark/>
          </w:tcPr>
          <w:p w14:paraId="4944428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ROI Interpreter</w:t>
            </w:r>
          </w:p>
        </w:tc>
        <w:tc>
          <w:tcPr>
            <w:tcW w:w="1170" w:type="dxa"/>
            <w:noWrap/>
            <w:hideMark/>
          </w:tcPr>
          <w:p w14:paraId="5AB9C8B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PN</w:t>
            </w:r>
          </w:p>
        </w:tc>
        <w:tc>
          <w:tcPr>
            <w:tcW w:w="2155" w:type="dxa"/>
            <w:noWrap/>
            <w:hideMark/>
          </w:tcPr>
          <w:p w14:paraId="2455850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FD7BF22" w14:textId="77777777" w:rsidTr="00B30B5C">
        <w:trPr>
          <w:trHeight w:val="300"/>
        </w:trPr>
        <w:tc>
          <w:tcPr>
            <w:tcW w:w="1360" w:type="dxa"/>
            <w:noWrap/>
            <w:hideMark/>
          </w:tcPr>
          <w:p w14:paraId="7EFA0CD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(3006,00C2)</w:t>
            </w:r>
          </w:p>
        </w:tc>
        <w:tc>
          <w:tcPr>
            <w:tcW w:w="4940" w:type="dxa"/>
            <w:noWrap/>
            <w:hideMark/>
          </w:tcPr>
          <w:p w14:paraId="59CCC65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Related Frame of Reference UID</w:t>
            </w:r>
          </w:p>
        </w:tc>
        <w:tc>
          <w:tcPr>
            <w:tcW w:w="1170" w:type="dxa"/>
            <w:noWrap/>
            <w:hideMark/>
          </w:tcPr>
          <w:p w14:paraId="1FE0DC4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106F7B3E"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replace uid</w:t>
            </w:r>
          </w:p>
        </w:tc>
      </w:tr>
      <w:tr w:rsidR="00861278" w:rsidRPr="00310128" w14:paraId="41BE5D5D" w14:textId="77777777" w:rsidTr="00B30B5C">
        <w:trPr>
          <w:trHeight w:val="300"/>
        </w:trPr>
        <w:tc>
          <w:tcPr>
            <w:tcW w:w="1360" w:type="dxa"/>
            <w:noWrap/>
            <w:hideMark/>
          </w:tcPr>
          <w:p w14:paraId="32CC4B6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(3008,0024)</w:t>
            </w:r>
          </w:p>
        </w:tc>
        <w:tc>
          <w:tcPr>
            <w:tcW w:w="4940" w:type="dxa"/>
            <w:noWrap/>
            <w:hideMark/>
          </w:tcPr>
          <w:p w14:paraId="62747B6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Treatment Control Point Date</w:t>
            </w:r>
          </w:p>
        </w:tc>
        <w:tc>
          <w:tcPr>
            <w:tcW w:w="1170" w:type="dxa"/>
            <w:noWrap/>
            <w:hideMark/>
          </w:tcPr>
          <w:p w14:paraId="29AF6DA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4A0F22F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shift</w:t>
            </w:r>
          </w:p>
        </w:tc>
      </w:tr>
      <w:tr w:rsidR="00861278" w:rsidRPr="00310128" w14:paraId="6BDD4331" w14:textId="77777777" w:rsidTr="00B30B5C">
        <w:trPr>
          <w:trHeight w:val="300"/>
        </w:trPr>
        <w:tc>
          <w:tcPr>
            <w:tcW w:w="1360" w:type="dxa"/>
            <w:noWrap/>
            <w:hideMark/>
          </w:tcPr>
          <w:p w14:paraId="3F1092A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(3008,0025)</w:t>
            </w:r>
          </w:p>
        </w:tc>
        <w:tc>
          <w:tcPr>
            <w:tcW w:w="4940" w:type="dxa"/>
            <w:noWrap/>
            <w:hideMark/>
          </w:tcPr>
          <w:p w14:paraId="79D5D5C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Treatment Control Point Time</w:t>
            </w:r>
          </w:p>
        </w:tc>
        <w:tc>
          <w:tcPr>
            <w:tcW w:w="1170" w:type="dxa"/>
            <w:noWrap/>
            <w:hideMark/>
          </w:tcPr>
          <w:p w14:paraId="1B77CC8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5DED18C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keep</w:t>
            </w:r>
          </w:p>
        </w:tc>
      </w:tr>
      <w:tr w:rsidR="00861278" w:rsidRPr="00310128" w14:paraId="338BBCE7" w14:textId="77777777" w:rsidTr="00B30B5C">
        <w:trPr>
          <w:trHeight w:val="300"/>
        </w:trPr>
        <w:tc>
          <w:tcPr>
            <w:tcW w:w="1360" w:type="dxa"/>
            <w:noWrap/>
            <w:hideMark/>
          </w:tcPr>
          <w:p w14:paraId="22679D0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(3008,0054)</w:t>
            </w:r>
          </w:p>
        </w:tc>
        <w:tc>
          <w:tcPr>
            <w:tcW w:w="4940" w:type="dxa"/>
            <w:noWrap/>
            <w:hideMark/>
          </w:tcPr>
          <w:p w14:paraId="7BFFAA2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First Treatment Date</w:t>
            </w:r>
          </w:p>
        </w:tc>
        <w:tc>
          <w:tcPr>
            <w:tcW w:w="1170" w:type="dxa"/>
            <w:noWrap/>
            <w:hideMark/>
          </w:tcPr>
          <w:p w14:paraId="1A2F4BC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237AA80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9E91452" w14:textId="77777777" w:rsidTr="00B30B5C">
        <w:trPr>
          <w:trHeight w:val="300"/>
        </w:trPr>
        <w:tc>
          <w:tcPr>
            <w:tcW w:w="1360" w:type="dxa"/>
            <w:noWrap/>
            <w:hideMark/>
          </w:tcPr>
          <w:p w14:paraId="12DAA68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(3008,0056)</w:t>
            </w:r>
          </w:p>
        </w:tc>
        <w:tc>
          <w:tcPr>
            <w:tcW w:w="4940" w:type="dxa"/>
            <w:noWrap/>
            <w:hideMark/>
          </w:tcPr>
          <w:p w14:paraId="6933AD9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Most Recent Treatment Date</w:t>
            </w:r>
          </w:p>
        </w:tc>
        <w:tc>
          <w:tcPr>
            <w:tcW w:w="1170" w:type="dxa"/>
            <w:noWrap/>
            <w:hideMark/>
          </w:tcPr>
          <w:p w14:paraId="7E9728D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08066F5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8D3291B" w14:textId="77777777" w:rsidTr="00B30B5C">
        <w:trPr>
          <w:trHeight w:val="300"/>
        </w:trPr>
        <w:tc>
          <w:tcPr>
            <w:tcW w:w="1360" w:type="dxa"/>
            <w:noWrap/>
            <w:hideMark/>
          </w:tcPr>
          <w:p w14:paraId="7DBD79D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(3008,0105)</w:t>
            </w:r>
          </w:p>
        </w:tc>
        <w:tc>
          <w:tcPr>
            <w:tcW w:w="4940" w:type="dxa"/>
            <w:noWrap/>
            <w:hideMark/>
          </w:tcPr>
          <w:p w14:paraId="68F7DDE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Source Serial Number</w:t>
            </w:r>
          </w:p>
        </w:tc>
        <w:tc>
          <w:tcPr>
            <w:tcW w:w="1170" w:type="dxa"/>
            <w:noWrap/>
            <w:hideMark/>
          </w:tcPr>
          <w:p w14:paraId="08080A8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3788DEA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27F803A" w14:textId="77777777" w:rsidTr="00B30B5C">
        <w:trPr>
          <w:trHeight w:val="300"/>
        </w:trPr>
        <w:tc>
          <w:tcPr>
            <w:tcW w:w="1360" w:type="dxa"/>
            <w:noWrap/>
            <w:hideMark/>
          </w:tcPr>
          <w:p w14:paraId="77DCA24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(3008,0162)</w:t>
            </w:r>
          </w:p>
        </w:tc>
        <w:tc>
          <w:tcPr>
            <w:tcW w:w="4940" w:type="dxa"/>
            <w:noWrap/>
            <w:hideMark/>
          </w:tcPr>
          <w:p w14:paraId="6649B9A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Safe Position Exit Date</w:t>
            </w:r>
          </w:p>
        </w:tc>
        <w:tc>
          <w:tcPr>
            <w:tcW w:w="1170" w:type="dxa"/>
            <w:noWrap/>
            <w:hideMark/>
          </w:tcPr>
          <w:p w14:paraId="3565443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08F6E36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shift</w:t>
            </w:r>
          </w:p>
        </w:tc>
      </w:tr>
      <w:tr w:rsidR="00861278" w:rsidRPr="00310128" w14:paraId="7E9AFCD6" w14:textId="77777777" w:rsidTr="00B30B5C">
        <w:trPr>
          <w:trHeight w:val="300"/>
        </w:trPr>
        <w:tc>
          <w:tcPr>
            <w:tcW w:w="1360" w:type="dxa"/>
            <w:noWrap/>
            <w:hideMark/>
          </w:tcPr>
          <w:p w14:paraId="7066EA5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(3008,0164)</w:t>
            </w:r>
          </w:p>
        </w:tc>
        <w:tc>
          <w:tcPr>
            <w:tcW w:w="4940" w:type="dxa"/>
            <w:noWrap/>
            <w:hideMark/>
          </w:tcPr>
          <w:p w14:paraId="3737F69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Safe Position Exit Time</w:t>
            </w:r>
          </w:p>
        </w:tc>
        <w:tc>
          <w:tcPr>
            <w:tcW w:w="1170" w:type="dxa"/>
            <w:noWrap/>
            <w:hideMark/>
          </w:tcPr>
          <w:p w14:paraId="78FB4B6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5B87AA3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keep</w:t>
            </w:r>
          </w:p>
        </w:tc>
      </w:tr>
      <w:tr w:rsidR="00861278" w:rsidRPr="00310128" w14:paraId="62948D83" w14:textId="77777777" w:rsidTr="00B30B5C">
        <w:trPr>
          <w:trHeight w:val="300"/>
        </w:trPr>
        <w:tc>
          <w:tcPr>
            <w:tcW w:w="1360" w:type="dxa"/>
            <w:noWrap/>
            <w:hideMark/>
          </w:tcPr>
          <w:p w14:paraId="1AE2A8A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(3008,0166)</w:t>
            </w:r>
          </w:p>
        </w:tc>
        <w:tc>
          <w:tcPr>
            <w:tcW w:w="4940" w:type="dxa"/>
            <w:noWrap/>
            <w:hideMark/>
          </w:tcPr>
          <w:p w14:paraId="046D2C3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Safe Position Return Date</w:t>
            </w:r>
          </w:p>
        </w:tc>
        <w:tc>
          <w:tcPr>
            <w:tcW w:w="1170" w:type="dxa"/>
            <w:noWrap/>
            <w:hideMark/>
          </w:tcPr>
          <w:p w14:paraId="6B471FF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22A3021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shift</w:t>
            </w:r>
          </w:p>
        </w:tc>
      </w:tr>
      <w:tr w:rsidR="00861278" w:rsidRPr="00310128" w14:paraId="6CA0D437" w14:textId="77777777" w:rsidTr="00B30B5C">
        <w:trPr>
          <w:trHeight w:val="300"/>
        </w:trPr>
        <w:tc>
          <w:tcPr>
            <w:tcW w:w="1360" w:type="dxa"/>
            <w:noWrap/>
            <w:hideMark/>
          </w:tcPr>
          <w:p w14:paraId="7805D44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(3008,0168)</w:t>
            </w:r>
          </w:p>
        </w:tc>
        <w:tc>
          <w:tcPr>
            <w:tcW w:w="4940" w:type="dxa"/>
            <w:noWrap/>
            <w:hideMark/>
          </w:tcPr>
          <w:p w14:paraId="12AD5AA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Safe Position Return Time</w:t>
            </w:r>
          </w:p>
        </w:tc>
        <w:tc>
          <w:tcPr>
            <w:tcW w:w="1170" w:type="dxa"/>
            <w:noWrap/>
            <w:hideMark/>
          </w:tcPr>
          <w:p w14:paraId="1F7C38D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7B9DB7C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keep</w:t>
            </w:r>
          </w:p>
        </w:tc>
      </w:tr>
      <w:tr w:rsidR="00861278" w:rsidRPr="00310128" w14:paraId="086C72D3" w14:textId="77777777" w:rsidTr="00B30B5C">
        <w:trPr>
          <w:trHeight w:val="300"/>
        </w:trPr>
        <w:tc>
          <w:tcPr>
            <w:tcW w:w="1360" w:type="dxa"/>
            <w:noWrap/>
            <w:hideMark/>
          </w:tcPr>
          <w:p w14:paraId="70FA2A5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(3008,0250)</w:t>
            </w:r>
          </w:p>
        </w:tc>
        <w:tc>
          <w:tcPr>
            <w:tcW w:w="4940" w:type="dxa"/>
            <w:noWrap/>
            <w:hideMark/>
          </w:tcPr>
          <w:p w14:paraId="4837BFF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Treatment Date</w:t>
            </w:r>
          </w:p>
        </w:tc>
        <w:tc>
          <w:tcPr>
            <w:tcW w:w="1170" w:type="dxa"/>
            <w:noWrap/>
            <w:hideMark/>
          </w:tcPr>
          <w:p w14:paraId="1DCB8D7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24FFE7C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A46213E" w14:textId="77777777" w:rsidTr="00B30B5C">
        <w:trPr>
          <w:trHeight w:val="300"/>
        </w:trPr>
        <w:tc>
          <w:tcPr>
            <w:tcW w:w="1360" w:type="dxa"/>
            <w:noWrap/>
            <w:hideMark/>
          </w:tcPr>
          <w:p w14:paraId="437DC9D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(3008,0251)</w:t>
            </w:r>
          </w:p>
        </w:tc>
        <w:tc>
          <w:tcPr>
            <w:tcW w:w="4940" w:type="dxa"/>
            <w:noWrap/>
            <w:hideMark/>
          </w:tcPr>
          <w:p w14:paraId="4BB517F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Treatment Time</w:t>
            </w:r>
          </w:p>
        </w:tc>
        <w:tc>
          <w:tcPr>
            <w:tcW w:w="1170" w:type="dxa"/>
            <w:noWrap/>
            <w:hideMark/>
          </w:tcPr>
          <w:p w14:paraId="7D6651C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595C055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BE736B2" w14:textId="77777777" w:rsidTr="00B30B5C">
        <w:trPr>
          <w:trHeight w:val="300"/>
        </w:trPr>
        <w:tc>
          <w:tcPr>
            <w:tcW w:w="1360" w:type="dxa"/>
            <w:noWrap/>
            <w:hideMark/>
          </w:tcPr>
          <w:p w14:paraId="2F760F4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(300A,0002)</w:t>
            </w:r>
          </w:p>
        </w:tc>
        <w:tc>
          <w:tcPr>
            <w:tcW w:w="4940" w:type="dxa"/>
            <w:noWrap/>
            <w:hideMark/>
          </w:tcPr>
          <w:p w14:paraId="5F35FD9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RT Plan Label</w:t>
            </w:r>
          </w:p>
        </w:tc>
        <w:tc>
          <w:tcPr>
            <w:tcW w:w="1170" w:type="dxa"/>
            <w:noWrap/>
            <w:hideMark/>
          </w:tcPr>
          <w:p w14:paraId="354FB83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SH</w:t>
            </w:r>
          </w:p>
        </w:tc>
        <w:tc>
          <w:tcPr>
            <w:tcW w:w="2155" w:type="dxa"/>
            <w:noWrap/>
            <w:hideMark/>
          </w:tcPr>
          <w:p w14:paraId="4E5C098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66F5883" w14:textId="77777777" w:rsidTr="00B30B5C">
        <w:trPr>
          <w:trHeight w:val="300"/>
        </w:trPr>
        <w:tc>
          <w:tcPr>
            <w:tcW w:w="1360" w:type="dxa"/>
            <w:noWrap/>
            <w:hideMark/>
          </w:tcPr>
          <w:p w14:paraId="302A27A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(300A,0003)</w:t>
            </w:r>
          </w:p>
        </w:tc>
        <w:tc>
          <w:tcPr>
            <w:tcW w:w="4940" w:type="dxa"/>
            <w:noWrap/>
            <w:hideMark/>
          </w:tcPr>
          <w:p w14:paraId="5C3FF51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RT Plan Name</w:t>
            </w:r>
          </w:p>
        </w:tc>
        <w:tc>
          <w:tcPr>
            <w:tcW w:w="1170" w:type="dxa"/>
            <w:noWrap/>
            <w:hideMark/>
          </w:tcPr>
          <w:p w14:paraId="1CAAD29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605CE2A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5B94BA2" w14:textId="77777777" w:rsidTr="00B30B5C">
        <w:trPr>
          <w:trHeight w:val="300"/>
        </w:trPr>
        <w:tc>
          <w:tcPr>
            <w:tcW w:w="1360" w:type="dxa"/>
            <w:noWrap/>
            <w:hideMark/>
          </w:tcPr>
          <w:p w14:paraId="58A3768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(300A,0004)</w:t>
            </w:r>
          </w:p>
        </w:tc>
        <w:tc>
          <w:tcPr>
            <w:tcW w:w="4940" w:type="dxa"/>
            <w:noWrap/>
            <w:hideMark/>
          </w:tcPr>
          <w:p w14:paraId="1205EF5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RT Plan Description</w:t>
            </w:r>
          </w:p>
        </w:tc>
        <w:tc>
          <w:tcPr>
            <w:tcW w:w="1170" w:type="dxa"/>
            <w:noWrap/>
            <w:hideMark/>
          </w:tcPr>
          <w:p w14:paraId="08BB59C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166F451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3747488" w14:textId="77777777" w:rsidTr="00B30B5C">
        <w:trPr>
          <w:trHeight w:val="300"/>
        </w:trPr>
        <w:tc>
          <w:tcPr>
            <w:tcW w:w="1360" w:type="dxa"/>
            <w:noWrap/>
            <w:hideMark/>
          </w:tcPr>
          <w:p w14:paraId="7097510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(300A,0006)</w:t>
            </w:r>
          </w:p>
        </w:tc>
        <w:tc>
          <w:tcPr>
            <w:tcW w:w="4940" w:type="dxa"/>
            <w:noWrap/>
            <w:hideMark/>
          </w:tcPr>
          <w:p w14:paraId="780B745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RT Plan Date</w:t>
            </w:r>
          </w:p>
        </w:tc>
        <w:tc>
          <w:tcPr>
            <w:tcW w:w="1170" w:type="dxa"/>
            <w:noWrap/>
            <w:hideMark/>
          </w:tcPr>
          <w:p w14:paraId="6A7A496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705FBA2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D6161A8" w14:textId="77777777" w:rsidTr="00B30B5C">
        <w:trPr>
          <w:trHeight w:val="300"/>
        </w:trPr>
        <w:tc>
          <w:tcPr>
            <w:tcW w:w="1360" w:type="dxa"/>
            <w:noWrap/>
            <w:hideMark/>
          </w:tcPr>
          <w:p w14:paraId="45A758A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(300A,0007)</w:t>
            </w:r>
          </w:p>
        </w:tc>
        <w:tc>
          <w:tcPr>
            <w:tcW w:w="4940" w:type="dxa"/>
            <w:noWrap/>
            <w:hideMark/>
          </w:tcPr>
          <w:p w14:paraId="4000D0F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RT Plan Time</w:t>
            </w:r>
          </w:p>
        </w:tc>
        <w:tc>
          <w:tcPr>
            <w:tcW w:w="1170" w:type="dxa"/>
            <w:noWrap/>
            <w:hideMark/>
          </w:tcPr>
          <w:p w14:paraId="7A5C71F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478CBDF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2649502" w14:textId="77777777" w:rsidTr="00B30B5C">
        <w:trPr>
          <w:trHeight w:val="300"/>
        </w:trPr>
        <w:tc>
          <w:tcPr>
            <w:tcW w:w="1360" w:type="dxa"/>
            <w:noWrap/>
            <w:hideMark/>
          </w:tcPr>
          <w:p w14:paraId="1BEC669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(300A,000B)</w:t>
            </w:r>
          </w:p>
        </w:tc>
        <w:tc>
          <w:tcPr>
            <w:tcW w:w="4940" w:type="dxa"/>
            <w:noWrap/>
            <w:hideMark/>
          </w:tcPr>
          <w:p w14:paraId="572777F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Treatment Sites</w:t>
            </w:r>
          </w:p>
        </w:tc>
        <w:tc>
          <w:tcPr>
            <w:tcW w:w="1170" w:type="dxa"/>
            <w:noWrap/>
            <w:hideMark/>
          </w:tcPr>
          <w:p w14:paraId="2031BD1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2F2FA89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96D2FFF" w14:textId="77777777" w:rsidTr="00B30B5C">
        <w:trPr>
          <w:trHeight w:val="300"/>
        </w:trPr>
        <w:tc>
          <w:tcPr>
            <w:tcW w:w="1360" w:type="dxa"/>
            <w:noWrap/>
            <w:hideMark/>
          </w:tcPr>
          <w:p w14:paraId="77B53ED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(300A,000E)</w:t>
            </w:r>
          </w:p>
        </w:tc>
        <w:tc>
          <w:tcPr>
            <w:tcW w:w="4940" w:type="dxa"/>
            <w:noWrap/>
            <w:hideMark/>
          </w:tcPr>
          <w:p w14:paraId="7F39E65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Prescription Description</w:t>
            </w:r>
          </w:p>
        </w:tc>
        <w:tc>
          <w:tcPr>
            <w:tcW w:w="1170" w:type="dxa"/>
            <w:noWrap/>
            <w:hideMark/>
          </w:tcPr>
          <w:p w14:paraId="6B46CF8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169551B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BFC1E88" w14:textId="77777777" w:rsidTr="00B30B5C">
        <w:trPr>
          <w:trHeight w:val="300"/>
        </w:trPr>
        <w:tc>
          <w:tcPr>
            <w:tcW w:w="1360" w:type="dxa"/>
            <w:noWrap/>
            <w:hideMark/>
          </w:tcPr>
          <w:p w14:paraId="6CD74B4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(300A,0013)</w:t>
            </w:r>
          </w:p>
        </w:tc>
        <w:tc>
          <w:tcPr>
            <w:tcW w:w="4940" w:type="dxa"/>
            <w:noWrap/>
            <w:hideMark/>
          </w:tcPr>
          <w:p w14:paraId="1A6F2C7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Dose Reference UID</w:t>
            </w:r>
          </w:p>
        </w:tc>
        <w:tc>
          <w:tcPr>
            <w:tcW w:w="1170" w:type="dxa"/>
            <w:noWrap/>
            <w:hideMark/>
          </w:tcPr>
          <w:p w14:paraId="3609DD6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33804C4E" w14:textId="77777777" w:rsidR="00310128" w:rsidRPr="00310128" w:rsidRDefault="00310128" w:rsidP="00310128">
            <w:pPr>
              <w:rPr>
                <w:rFonts w:ascii="Calibri" w:eastAsia="Times New Roman" w:hAnsi="Calibri" w:cs="Calibri"/>
                <w:sz w:val="22"/>
                <w:szCs w:val="22"/>
                <w:lang w:eastAsia="en-US"/>
              </w:rPr>
            </w:pPr>
            <w:r w:rsidRPr="00310128">
              <w:rPr>
                <w:rFonts w:ascii="Calibri" w:eastAsia="Times New Roman" w:hAnsi="Calibri" w:cs="Calibri"/>
                <w:sz w:val="22"/>
                <w:szCs w:val="22"/>
                <w:lang w:eastAsia="en-US"/>
              </w:rPr>
              <w:t>replace uid</w:t>
            </w:r>
          </w:p>
        </w:tc>
      </w:tr>
      <w:tr w:rsidR="00861278" w:rsidRPr="00310128" w14:paraId="26F21A1A" w14:textId="77777777" w:rsidTr="00B30B5C">
        <w:trPr>
          <w:trHeight w:val="300"/>
        </w:trPr>
        <w:tc>
          <w:tcPr>
            <w:tcW w:w="1360" w:type="dxa"/>
            <w:noWrap/>
            <w:hideMark/>
          </w:tcPr>
          <w:p w14:paraId="722C2B3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lastRenderedPageBreak/>
              <w:t>(300A,0016)</w:t>
            </w:r>
          </w:p>
        </w:tc>
        <w:tc>
          <w:tcPr>
            <w:tcW w:w="4940" w:type="dxa"/>
            <w:noWrap/>
            <w:hideMark/>
          </w:tcPr>
          <w:p w14:paraId="23828E5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Dose Reference Description</w:t>
            </w:r>
          </w:p>
        </w:tc>
        <w:tc>
          <w:tcPr>
            <w:tcW w:w="1170" w:type="dxa"/>
            <w:noWrap/>
            <w:hideMark/>
          </w:tcPr>
          <w:p w14:paraId="629C2DD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1C98A4A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19DE096" w14:textId="77777777" w:rsidTr="00B30B5C">
        <w:trPr>
          <w:trHeight w:val="300"/>
        </w:trPr>
        <w:tc>
          <w:tcPr>
            <w:tcW w:w="1360" w:type="dxa"/>
            <w:noWrap/>
            <w:hideMark/>
          </w:tcPr>
          <w:p w14:paraId="30E0131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(300A,0054)</w:t>
            </w:r>
          </w:p>
        </w:tc>
        <w:tc>
          <w:tcPr>
            <w:tcW w:w="4940" w:type="dxa"/>
            <w:noWrap/>
            <w:hideMark/>
          </w:tcPr>
          <w:p w14:paraId="1F49235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Table Top Position Alignment UID</w:t>
            </w:r>
          </w:p>
        </w:tc>
        <w:tc>
          <w:tcPr>
            <w:tcW w:w="1170" w:type="dxa"/>
            <w:noWrap/>
            <w:hideMark/>
          </w:tcPr>
          <w:p w14:paraId="53DC724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4B17F85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 uid</w:t>
            </w:r>
          </w:p>
        </w:tc>
      </w:tr>
      <w:tr w:rsidR="00861278" w:rsidRPr="00310128" w14:paraId="0F0629F0" w14:textId="77777777" w:rsidTr="00B30B5C">
        <w:trPr>
          <w:trHeight w:val="300"/>
        </w:trPr>
        <w:tc>
          <w:tcPr>
            <w:tcW w:w="1360" w:type="dxa"/>
            <w:noWrap/>
            <w:hideMark/>
          </w:tcPr>
          <w:p w14:paraId="50BDDE4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(300A,0072)</w:t>
            </w:r>
          </w:p>
        </w:tc>
        <w:tc>
          <w:tcPr>
            <w:tcW w:w="4940" w:type="dxa"/>
            <w:noWrap/>
            <w:hideMark/>
          </w:tcPr>
          <w:p w14:paraId="1F05AA3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Fraction Group Description</w:t>
            </w:r>
          </w:p>
        </w:tc>
        <w:tc>
          <w:tcPr>
            <w:tcW w:w="1170" w:type="dxa"/>
            <w:noWrap/>
            <w:hideMark/>
          </w:tcPr>
          <w:p w14:paraId="375F674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620904B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FF1DE24" w14:textId="77777777" w:rsidTr="00B30B5C">
        <w:trPr>
          <w:trHeight w:val="300"/>
        </w:trPr>
        <w:tc>
          <w:tcPr>
            <w:tcW w:w="1360" w:type="dxa"/>
            <w:noWrap/>
            <w:hideMark/>
          </w:tcPr>
          <w:p w14:paraId="7A8386A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(300A,0083)</w:t>
            </w:r>
          </w:p>
        </w:tc>
        <w:tc>
          <w:tcPr>
            <w:tcW w:w="4940" w:type="dxa"/>
            <w:noWrap/>
            <w:hideMark/>
          </w:tcPr>
          <w:p w14:paraId="22D24DF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Referenced Dose Reference UID</w:t>
            </w:r>
          </w:p>
        </w:tc>
        <w:tc>
          <w:tcPr>
            <w:tcW w:w="1170" w:type="dxa"/>
            <w:noWrap/>
            <w:hideMark/>
          </w:tcPr>
          <w:p w14:paraId="7905389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585A015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 uid</w:t>
            </w:r>
          </w:p>
        </w:tc>
      </w:tr>
      <w:tr w:rsidR="00861278" w:rsidRPr="00310128" w14:paraId="3B5A715E" w14:textId="77777777" w:rsidTr="00B30B5C">
        <w:trPr>
          <w:trHeight w:val="300"/>
        </w:trPr>
        <w:tc>
          <w:tcPr>
            <w:tcW w:w="1360" w:type="dxa"/>
            <w:noWrap/>
            <w:hideMark/>
          </w:tcPr>
          <w:p w14:paraId="4CE3D0C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(300A,00B2)</w:t>
            </w:r>
          </w:p>
        </w:tc>
        <w:tc>
          <w:tcPr>
            <w:tcW w:w="4940" w:type="dxa"/>
            <w:noWrap/>
            <w:hideMark/>
          </w:tcPr>
          <w:p w14:paraId="5ACC9FD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Treatment Machine Name</w:t>
            </w:r>
          </w:p>
        </w:tc>
        <w:tc>
          <w:tcPr>
            <w:tcW w:w="1170" w:type="dxa"/>
            <w:noWrap/>
            <w:hideMark/>
          </w:tcPr>
          <w:p w14:paraId="771C83C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SH</w:t>
            </w:r>
          </w:p>
        </w:tc>
        <w:tc>
          <w:tcPr>
            <w:tcW w:w="2155" w:type="dxa"/>
            <w:noWrap/>
            <w:hideMark/>
          </w:tcPr>
          <w:p w14:paraId="1BF905A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D1A0A71" w14:textId="77777777" w:rsidTr="00B30B5C">
        <w:trPr>
          <w:trHeight w:val="300"/>
        </w:trPr>
        <w:tc>
          <w:tcPr>
            <w:tcW w:w="1360" w:type="dxa"/>
            <w:noWrap/>
            <w:hideMark/>
          </w:tcPr>
          <w:p w14:paraId="17BC089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(300A,00C3)</w:t>
            </w:r>
          </w:p>
        </w:tc>
        <w:tc>
          <w:tcPr>
            <w:tcW w:w="4940" w:type="dxa"/>
            <w:noWrap/>
            <w:hideMark/>
          </w:tcPr>
          <w:p w14:paraId="23A2D38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Beam Description</w:t>
            </w:r>
          </w:p>
        </w:tc>
        <w:tc>
          <w:tcPr>
            <w:tcW w:w="1170" w:type="dxa"/>
            <w:noWrap/>
            <w:hideMark/>
          </w:tcPr>
          <w:p w14:paraId="389A159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0A3A63F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C659BFD" w14:textId="77777777" w:rsidTr="00B30B5C">
        <w:trPr>
          <w:trHeight w:val="300"/>
        </w:trPr>
        <w:tc>
          <w:tcPr>
            <w:tcW w:w="1360" w:type="dxa"/>
            <w:noWrap/>
            <w:hideMark/>
          </w:tcPr>
          <w:p w14:paraId="6B0F79B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(300A,00DD)</w:t>
            </w:r>
          </w:p>
        </w:tc>
        <w:tc>
          <w:tcPr>
            <w:tcW w:w="4940" w:type="dxa"/>
            <w:noWrap/>
            <w:hideMark/>
          </w:tcPr>
          <w:p w14:paraId="4BBDA4F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Bolus Description</w:t>
            </w:r>
          </w:p>
        </w:tc>
        <w:tc>
          <w:tcPr>
            <w:tcW w:w="1170" w:type="dxa"/>
            <w:noWrap/>
            <w:hideMark/>
          </w:tcPr>
          <w:p w14:paraId="456E943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3E37C3F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8EE3F43" w14:textId="77777777" w:rsidTr="00B30B5C">
        <w:trPr>
          <w:trHeight w:val="300"/>
        </w:trPr>
        <w:tc>
          <w:tcPr>
            <w:tcW w:w="1360" w:type="dxa"/>
            <w:noWrap/>
            <w:hideMark/>
          </w:tcPr>
          <w:p w14:paraId="611E412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(300A,0196)</w:t>
            </w:r>
          </w:p>
        </w:tc>
        <w:tc>
          <w:tcPr>
            <w:tcW w:w="4940" w:type="dxa"/>
            <w:noWrap/>
            <w:hideMark/>
          </w:tcPr>
          <w:p w14:paraId="60B5718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Fixation Device Description</w:t>
            </w:r>
          </w:p>
        </w:tc>
        <w:tc>
          <w:tcPr>
            <w:tcW w:w="1170" w:type="dxa"/>
            <w:noWrap/>
            <w:hideMark/>
          </w:tcPr>
          <w:p w14:paraId="2BD0CFB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04BC5AA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4ED9195" w14:textId="77777777" w:rsidTr="00B30B5C">
        <w:trPr>
          <w:trHeight w:val="300"/>
        </w:trPr>
        <w:tc>
          <w:tcPr>
            <w:tcW w:w="1360" w:type="dxa"/>
            <w:noWrap/>
            <w:hideMark/>
          </w:tcPr>
          <w:p w14:paraId="76FDC69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(300A,01A6)</w:t>
            </w:r>
          </w:p>
        </w:tc>
        <w:tc>
          <w:tcPr>
            <w:tcW w:w="4940" w:type="dxa"/>
            <w:noWrap/>
            <w:hideMark/>
          </w:tcPr>
          <w:p w14:paraId="00B8026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Shielding Device Description</w:t>
            </w:r>
          </w:p>
        </w:tc>
        <w:tc>
          <w:tcPr>
            <w:tcW w:w="1170" w:type="dxa"/>
            <w:noWrap/>
            <w:hideMark/>
          </w:tcPr>
          <w:p w14:paraId="2E41970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254B4D9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4B4B216" w14:textId="77777777" w:rsidTr="00B30B5C">
        <w:trPr>
          <w:trHeight w:val="300"/>
        </w:trPr>
        <w:tc>
          <w:tcPr>
            <w:tcW w:w="1360" w:type="dxa"/>
            <w:noWrap/>
            <w:hideMark/>
          </w:tcPr>
          <w:p w14:paraId="38F6E7E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(300A,01B2)</w:t>
            </w:r>
          </w:p>
        </w:tc>
        <w:tc>
          <w:tcPr>
            <w:tcW w:w="4940" w:type="dxa"/>
            <w:noWrap/>
            <w:hideMark/>
          </w:tcPr>
          <w:p w14:paraId="732B076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Setup Technique Description</w:t>
            </w:r>
          </w:p>
        </w:tc>
        <w:tc>
          <w:tcPr>
            <w:tcW w:w="1170" w:type="dxa"/>
            <w:noWrap/>
            <w:hideMark/>
          </w:tcPr>
          <w:p w14:paraId="54C87BC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2A42188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3D6F4E7" w14:textId="77777777" w:rsidTr="00B30B5C">
        <w:trPr>
          <w:trHeight w:val="300"/>
        </w:trPr>
        <w:tc>
          <w:tcPr>
            <w:tcW w:w="1360" w:type="dxa"/>
            <w:noWrap/>
            <w:hideMark/>
          </w:tcPr>
          <w:p w14:paraId="6320E02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(300A,0216)</w:t>
            </w:r>
          </w:p>
        </w:tc>
        <w:tc>
          <w:tcPr>
            <w:tcW w:w="4940" w:type="dxa"/>
            <w:noWrap/>
            <w:hideMark/>
          </w:tcPr>
          <w:p w14:paraId="7F4493D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Source Manufacturer</w:t>
            </w:r>
          </w:p>
        </w:tc>
        <w:tc>
          <w:tcPr>
            <w:tcW w:w="1170" w:type="dxa"/>
            <w:noWrap/>
            <w:hideMark/>
          </w:tcPr>
          <w:p w14:paraId="04E9284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7FBAFF0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CF3D636" w14:textId="77777777" w:rsidTr="00B30B5C">
        <w:trPr>
          <w:trHeight w:val="300"/>
        </w:trPr>
        <w:tc>
          <w:tcPr>
            <w:tcW w:w="1360" w:type="dxa"/>
            <w:noWrap/>
            <w:hideMark/>
          </w:tcPr>
          <w:p w14:paraId="287E2CD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(300A,022C)</w:t>
            </w:r>
          </w:p>
        </w:tc>
        <w:tc>
          <w:tcPr>
            <w:tcW w:w="4940" w:type="dxa"/>
            <w:noWrap/>
            <w:hideMark/>
          </w:tcPr>
          <w:p w14:paraId="0B8B15A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Source Strength Reference Date</w:t>
            </w:r>
          </w:p>
        </w:tc>
        <w:tc>
          <w:tcPr>
            <w:tcW w:w="1170" w:type="dxa"/>
            <w:noWrap/>
            <w:hideMark/>
          </w:tcPr>
          <w:p w14:paraId="71CAE14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0F30C4A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shift</w:t>
            </w:r>
          </w:p>
        </w:tc>
      </w:tr>
      <w:tr w:rsidR="00861278" w:rsidRPr="00310128" w14:paraId="78C52ECB" w14:textId="77777777" w:rsidTr="00B30B5C">
        <w:trPr>
          <w:trHeight w:val="300"/>
        </w:trPr>
        <w:tc>
          <w:tcPr>
            <w:tcW w:w="1360" w:type="dxa"/>
            <w:noWrap/>
            <w:hideMark/>
          </w:tcPr>
          <w:p w14:paraId="116DB64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(300A,022E)</w:t>
            </w:r>
          </w:p>
        </w:tc>
        <w:tc>
          <w:tcPr>
            <w:tcW w:w="4940" w:type="dxa"/>
            <w:noWrap/>
            <w:hideMark/>
          </w:tcPr>
          <w:p w14:paraId="38F6816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Source Strength Reference Time</w:t>
            </w:r>
          </w:p>
        </w:tc>
        <w:tc>
          <w:tcPr>
            <w:tcW w:w="1170" w:type="dxa"/>
            <w:noWrap/>
            <w:hideMark/>
          </w:tcPr>
          <w:p w14:paraId="63CF54C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23F4935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keep</w:t>
            </w:r>
          </w:p>
        </w:tc>
      </w:tr>
      <w:tr w:rsidR="00861278" w:rsidRPr="00310128" w14:paraId="420F7845" w14:textId="77777777" w:rsidTr="00B30B5C">
        <w:trPr>
          <w:trHeight w:val="300"/>
        </w:trPr>
        <w:tc>
          <w:tcPr>
            <w:tcW w:w="1360" w:type="dxa"/>
            <w:noWrap/>
            <w:hideMark/>
          </w:tcPr>
          <w:p w14:paraId="3FA118C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(300A,02EB)</w:t>
            </w:r>
          </w:p>
        </w:tc>
        <w:tc>
          <w:tcPr>
            <w:tcW w:w="4940" w:type="dxa"/>
            <w:noWrap/>
            <w:hideMark/>
          </w:tcPr>
          <w:p w14:paraId="224188C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Compensator Description</w:t>
            </w:r>
          </w:p>
        </w:tc>
        <w:tc>
          <w:tcPr>
            <w:tcW w:w="1170" w:type="dxa"/>
            <w:noWrap/>
            <w:hideMark/>
          </w:tcPr>
          <w:p w14:paraId="472A04E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LT</w:t>
            </w:r>
          </w:p>
        </w:tc>
        <w:tc>
          <w:tcPr>
            <w:tcW w:w="2155" w:type="dxa"/>
            <w:noWrap/>
            <w:hideMark/>
          </w:tcPr>
          <w:p w14:paraId="3209EE8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442A41F" w14:textId="77777777" w:rsidTr="00B30B5C">
        <w:trPr>
          <w:trHeight w:val="300"/>
        </w:trPr>
        <w:tc>
          <w:tcPr>
            <w:tcW w:w="1360" w:type="dxa"/>
            <w:noWrap/>
            <w:hideMark/>
          </w:tcPr>
          <w:p w14:paraId="6685CBC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(300A,0608)</w:t>
            </w:r>
          </w:p>
        </w:tc>
        <w:tc>
          <w:tcPr>
            <w:tcW w:w="4940" w:type="dxa"/>
            <w:noWrap/>
            <w:hideMark/>
          </w:tcPr>
          <w:p w14:paraId="35E6790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Treatment Position Group Label</w:t>
            </w:r>
          </w:p>
        </w:tc>
        <w:tc>
          <w:tcPr>
            <w:tcW w:w="1170" w:type="dxa"/>
            <w:noWrap/>
            <w:hideMark/>
          </w:tcPr>
          <w:p w14:paraId="65BE4AE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504B4FD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check</w:t>
            </w:r>
          </w:p>
        </w:tc>
      </w:tr>
      <w:tr w:rsidR="00861278" w:rsidRPr="00310128" w14:paraId="77538805" w14:textId="77777777" w:rsidTr="00B30B5C">
        <w:trPr>
          <w:trHeight w:val="300"/>
        </w:trPr>
        <w:tc>
          <w:tcPr>
            <w:tcW w:w="1360" w:type="dxa"/>
            <w:noWrap/>
            <w:hideMark/>
          </w:tcPr>
          <w:p w14:paraId="3B9F423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(300A,0609)</w:t>
            </w:r>
          </w:p>
        </w:tc>
        <w:tc>
          <w:tcPr>
            <w:tcW w:w="4940" w:type="dxa"/>
            <w:noWrap/>
            <w:hideMark/>
          </w:tcPr>
          <w:p w14:paraId="67BCACC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Treatment Position Group UID</w:t>
            </w:r>
          </w:p>
        </w:tc>
        <w:tc>
          <w:tcPr>
            <w:tcW w:w="1170" w:type="dxa"/>
            <w:noWrap/>
            <w:hideMark/>
          </w:tcPr>
          <w:p w14:paraId="4C3CEB8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5823FAA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 uid</w:t>
            </w:r>
          </w:p>
        </w:tc>
      </w:tr>
      <w:tr w:rsidR="00861278" w:rsidRPr="00310128" w14:paraId="4C19CFAE" w14:textId="77777777" w:rsidTr="00B30B5C">
        <w:trPr>
          <w:trHeight w:val="300"/>
        </w:trPr>
        <w:tc>
          <w:tcPr>
            <w:tcW w:w="1360" w:type="dxa"/>
            <w:noWrap/>
            <w:hideMark/>
          </w:tcPr>
          <w:p w14:paraId="5A96203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(300A,0611)</w:t>
            </w:r>
          </w:p>
        </w:tc>
        <w:tc>
          <w:tcPr>
            <w:tcW w:w="4940" w:type="dxa"/>
            <w:noWrap/>
            <w:hideMark/>
          </w:tcPr>
          <w:p w14:paraId="4C5F270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RT Accessory Holder Slot ID</w:t>
            </w:r>
          </w:p>
        </w:tc>
        <w:tc>
          <w:tcPr>
            <w:tcW w:w="1170" w:type="dxa"/>
            <w:noWrap/>
            <w:hideMark/>
          </w:tcPr>
          <w:p w14:paraId="7968850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39C4C08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9A20562" w14:textId="77777777" w:rsidTr="00B30B5C">
        <w:trPr>
          <w:trHeight w:val="300"/>
        </w:trPr>
        <w:tc>
          <w:tcPr>
            <w:tcW w:w="1360" w:type="dxa"/>
            <w:noWrap/>
            <w:hideMark/>
          </w:tcPr>
          <w:p w14:paraId="1541369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(300A,0615)</w:t>
            </w:r>
          </w:p>
        </w:tc>
        <w:tc>
          <w:tcPr>
            <w:tcW w:w="4940" w:type="dxa"/>
            <w:noWrap/>
            <w:hideMark/>
          </w:tcPr>
          <w:p w14:paraId="01D89D7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RT Accessory Device Slot ID</w:t>
            </w:r>
          </w:p>
        </w:tc>
        <w:tc>
          <w:tcPr>
            <w:tcW w:w="1170" w:type="dxa"/>
            <w:noWrap/>
            <w:hideMark/>
          </w:tcPr>
          <w:p w14:paraId="6E1DD12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08EE50E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5535A68" w14:textId="77777777" w:rsidTr="00B30B5C">
        <w:trPr>
          <w:trHeight w:val="300"/>
        </w:trPr>
        <w:tc>
          <w:tcPr>
            <w:tcW w:w="1360" w:type="dxa"/>
            <w:noWrap/>
            <w:hideMark/>
          </w:tcPr>
          <w:p w14:paraId="17B5502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(300A,0619)</w:t>
            </w:r>
          </w:p>
        </w:tc>
        <w:tc>
          <w:tcPr>
            <w:tcW w:w="4940" w:type="dxa"/>
            <w:noWrap/>
            <w:hideMark/>
          </w:tcPr>
          <w:p w14:paraId="21D1A47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Radiation Dose Identification Label</w:t>
            </w:r>
          </w:p>
        </w:tc>
        <w:tc>
          <w:tcPr>
            <w:tcW w:w="1170" w:type="dxa"/>
            <w:noWrap/>
            <w:hideMark/>
          </w:tcPr>
          <w:p w14:paraId="029E519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0EAC5C0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check</w:t>
            </w:r>
          </w:p>
        </w:tc>
      </w:tr>
      <w:tr w:rsidR="00861278" w:rsidRPr="00310128" w14:paraId="123B6F01" w14:textId="77777777" w:rsidTr="00B30B5C">
        <w:trPr>
          <w:trHeight w:val="300"/>
        </w:trPr>
        <w:tc>
          <w:tcPr>
            <w:tcW w:w="1360" w:type="dxa"/>
            <w:noWrap/>
            <w:hideMark/>
          </w:tcPr>
          <w:p w14:paraId="69BFF47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(300A,0623)</w:t>
            </w:r>
          </w:p>
        </w:tc>
        <w:tc>
          <w:tcPr>
            <w:tcW w:w="4940" w:type="dxa"/>
            <w:noWrap/>
            <w:hideMark/>
          </w:tcPr>
          <w:p w14:paraId="0411506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Radiation Dose In-Vivo Measurement Label</w:t>
            </w:r>
          </w:p>
        </w:tc>
        <w:tc>
          <w:tcPr>
            <w:tcW w:w="1170" w:type="dxa"/>
            <w:noWrap/>
            <w:hideMark/>
          </w:tcPr>
          <w:p w14:paraId="2746E9A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667E316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check</w:t>
            </w:r>
          </w:p>
        </w:tc>
      </w:tr>
      <w:tr w:rsidR="00861278" w:rsidRPr="00310128" w14:paraId="7E3F84A3" w14:textId="77777777" w:rsidTr="00B30B5C">
        <w:trPr>
          <w:trHeight w:val="300"/>
        </w:trPr>
        <w:tc>
          <w:tcPr>
            <w:tcW w:w="1360" w:type="dxa"/>
            <w:noWrap/>
            <w:hideMark/>
          </w:tcPr>
          <w:p w14:paraId="0D1E40A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(300A,062A)</w:t>
            </w:r>
          </w:p>
        </w:tc>
        <w:tc>
          <w:tcPr>
            <w:tcW w:w="4940" w:type="dxa"/>
            <w:noWrap/>
            <w:hideMark/>
          </w:tcPr>
          <w:p w14:paraId="5CA1E3A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RT Tolerance Set Label</w:t>
            </w:r>
          </w:p>
        </w:tc>
        <w:tc>
          <w:tcPr>
            <w:tcW w:w="1170" w:type="dxa"/>
            <w:noWrap/>
            <w:hideMark/>
          </w:tcPr>
          <w:p w14:paraId="49A6AFD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1AB3C95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F3A5FA4" w14:textId="77777777" w:rsidTr="00B30B5C">
        <w:trPr>
          <w:trHeight w:val="300"/>
        </w:trPr>
        <w:tc>
          <w:tcPr>
            <w:tcW w:w="1360" w:type="dxa"/>
            <w:noWrap/>
            <w:hideMark/>
          </w:tcPr>
          <w:p w14:paraId="65D05B5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(300A,0650)</w:t>
            </w:r>
          </w:p>
        </w:tc>
        <w:tc>
          <w:tcPr>
            <w:tcW w:w="4940" w:type="dxa"/>
            <w:noWrap/>
            <w:hideMark/>
          </w:tcPr>
          <w:p w14:paraId="054D422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Patient Setup UID</w:t>
            </w:r>
          </w:p>
        </w:tc>
        <w:tc>
          <w:tcPr>
            <w:tcW w:w="1170" w:type="dxa"/>
            <w:noWrap/>
            <w:hideMark/>
          </w:tcPr>
          <w:p w14:paraId="7FF0477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3FF32E0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 uid</w:t>
            </w:r>
          </w:p>
        </w:tc>
      </w:tr>
      <w:tr w:rsidR="00861278" w:rsidRPr="00310128" w14:paraId="5222C9EA" w14:textId="77777777" w:rsidTr="00B30B5C">
        <w:trPr>
          <w:trHeight w:val="300"/>
        </w:trPr>
        <w:tc>
          <w:tcPr>
            <w:tcW w:w="1360" w:type="dxa"/>
            <w:noWrap/>
            <w:hideMark/>
          </w:tcPr>
          <w:p w14:paraId="2D741C4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(300A,0676)</w:t>
            </w:r>
          </w:p>
        </w:tc>
        <w:tc>
          <w:tcPr>
            <w:tcW w:w="4940" w:type="dxa"/>
            <w:noWrap/>
            <w:hideMark/>
          </w:tcPr>
          <w:p w14:paraId="5A6C9EE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Equipment Frame of Reference Description</w:t>
            </w:r>
          </w:p>
        </w:tc>
        <w:tc>
          <w:tcPr>
            <w:tcW w:w="1170" w:type="dxa"/>
            <w:noWrap/>
            <w:hideMark/>
          </w:tcPr>
          <w:p w14:paraId="141849E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02D8CC5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41DB14A" w14:textId="77777777" w:rsidTr="00B30B5C">
        <w:trPr>
          <w:trHeight w:val="300"/>
        </w:trPr>
        <w:tc>
          <w:tcPr>
            <w:tcW w:w="1360" w:type="dxa"/>
            <w:noWrap/>
            <w:hideMark/>
          </w:tcPr>
          <w:p w14:paraId="1BA9005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(300A,067C)</w:t>
            </w:r>
          </w:p>
        </w:tc>
        <w:tc>
          <w:tcPr>
            <w:tcW w:w="4940" w:type="dxa"/>
            <w:noWrap/>
            <w:hideMark/>
          </w:tcPr>
          <w:p w14:paraId="3D7EA40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Radiation Generation Mode Label</w:t>
            </w:r>
          </w:p>
        </w:tc>
        <w:tc>
          <w:tcPr>
            <w:tcW w:w="1170" w:type="dxa"/>
            <w:noWrap/>
            <w:hideMark/>
          </w:tcPr>
          <w:p w14:paraId="3E688B7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SH</w:t>
            </w:r>
          </w:p>
        </w:tc>
        <w:tc>
          <w:tcPr>
            <w:tcW w:w="2155" w:type="dxa"/>
            <w:noWrap/>
            <w:hideMark/>
          </w:tcPr>
          <w:p w14:paraId="4BBC5BE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check</w:t>
            </w:r>
          </w:p>
        </w:tc>
      </w:tr>
      <w:tr w:rsidR="00861278" w:rsidRPr="00310128" w14:paraId="08629629" w14:textId="77777777" w:rsidTr="00B30B5C">
        <w:trPr>
          <w:trHeight w:val="300"/>
        </w:trPr>
        <w:tc>
          <w:tcPr>
            <w:tcW w:w="1360" w:type="dxa"/>
            <w:noWrap/>
            <w:hideMark/>
          </w:tcPr>
          <w:p w14:paraId="5227229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(300A,067D)</w:t>
            </w:r>
          </w:p>
        </w:tc>
        <w:tc>
          <w:tcPr>
            <w:tcW w:w="4940" w:type="dxa"/>
            <w:noWrap/>
            <w:hideMark/>
          </w:tcPr>
          <w:p w14:paraId="426722B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Radiation Generation Mode Description</w:t>
            </w:r>
          </w:p>
        </w:tc>
        <w:tc>
          <w:tcPr>
            <w:tcW w:w="1170" w:type="dxa"/>
            <w:noWrap/>
            <w:hideMark/>
          </w:tcPr>
          <w:p w14:paraId="09AADBB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7ABB8EC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check</w:t>
            </w:r>
          </w:p>
        </w:tc>
      </w:tr>
      <w:tr w:rsidR="00861278" w:rsidRPr="00310128" w14:paraId="0C72036E" w14:textId="77777777" w:rsidTr="00B30B5C">
        <w:trPr>
          <w:trHeight w:val="300"/>
        </w:trPr>
        <w:tc>
          <w:tcPr>
            <w:tcW w:w="1360" w:type="dxa"/>
            <w:noWrap/>
            <w:hideMark/>
          </w:tcPr>
          <w:p w14:paraId="4927593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(300A,0700)</w:t>
            </w:r>
          </w:p>
        </w:tc>
        <w:tc>
          <w:tcPr>
            <w:tcW w:w="4940" w:type="dxa"/>
            <w:noWrap/>
            <w:hideMark/>
          </w:tcPr>
          <w:p w14:paraId="0596874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Treatment Session UID</w:t>
            </w:r>
          </w:p>
        </w:tc>
        <w:tc>
          <w:tcPr>
            <w:tcW w:w="1170" w:type="dxa"/>
            <w:noWrap/>
            <w:hideMark/>
          </w:tcPr>
          <w:p w14:paraId="7AD0384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210D0B2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 uid</w:t>
            </w:r>
          </w:p>
        </w:tc>
      </w:tr>
      <w:tr w:rsidR="00861278" w:rsidRPr="00310128" w14:paraId="495DC8F1" w14:textId="77777777" w:rsidTr="00B30B5C">
        <w:trPr>
          <w:trHeight w:val="300"/>
        </w:trPr>
        <w:tc>
          <w:tcPr>
            <w:tcW w:w="1360" w:type="dxa"/>
            <w:noWrap/>
            <w:hideMark/>
          </w:tcPr>
          <w:p w14:paraId="0CFA5D2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(300A,0734)</w:t>
            </w:r>
          </w:p>
        </w:tc>
        <w:tc>
          <w:tcPr>
            <w:tcW w:w="4940" w:type="dxa"/>
            <w:noWrap/>
            <w:hideMark/>
          </w:tcPr>
          <w:p w14:paraId="7BD4012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Treatment Tolerance Violation Description</w:t>
            </w:r>
          </w:p>
        </w:tc>
        <w:tc>
          <w:tcPr>
            <w:tcW w:w="1170" w:type="dxa"/>
            <w:noWrap/>
            <w:hideMark/>
          </w:tcPr>
          <w:p w14:paraId="0F3DDFB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53BB093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check</w:t>
            </w:r>
          </w:p>
        </w:tc>
      </w:tr>
      <w:tr w:rsidR="00861278" w:rsidRPr="00310128" w14:paraId="5A1C3D69" w14:textId="77777777" w:rsidTr="00B30B5C">
        <w:trPr>
          <w:trHeight w:val="300"/>
        </w:trPr>
        <w:tc>
          <w:tcPr>
            <w:tcW w:w="1360" w:type="dxa"/>
            <w:noWrap/>
            <w:hideMark/>
          </w:tcPr>
          <w:p w14:paraId="2DF29B5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(300A,0736)</w:t>
            </w:r>
          </w:p>
        </w:tc>
        <w:tc>
          <w:tcPr>
            <w:tcW w:w="4940" w:type="dxa"/>
            <w:noWrap/>
            <w:hideMark/>
          </w:tcPr>
          <w:p w14:paraId="4F3E57F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Treatment Tolerance Violation DateTime</w:t>
            </w:r>
          </w:p>
        </w:tc>
        <w:tc>
          <w:tcPr>
            <w:tcW w:w="1170" w:type="dxa"/>
            <w:noWrap/>
            <w:hideMark/>
          </w:tcPr>
          <w:p w14:paraId="25C2304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25C38D9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shift</w:t>
            </w:r>
          </w:p>
        </w:tc>
      </w:tr>
      <w:tr w:rsidR="00861278" w:rsidRPr="00310128" w14:paraId="442866D5" w14:textId="77777777" w:rsidTr="00B30B5C">
        <w:trPr>
          <w:trHeight w:val="300"/>
        </w:trPr>
        <w:tc>
          <w:tcPr>
            <w:tcW w:w="1360" w:type="dxa"/>
            <w:noWrap/>
            <w:hideMark/>
          </w:tcPr>
          <w:p w14:paraId="086CD7A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(300A,073A)</w:t>
            </w:r>
          </w:p>
        </w:tc>
        <w:tc>
          <w:tcPr>
            <w:tcW w:w="4940" w:type="dxa"/>
            <w:noWrap/>
            <w:hideMark/>
          </w:tcPr>
          <w:p w14:paraId="529950A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Recorded RT Control Point DateTime</w:t>
            </w:r>
          </w:p>
        </w:tc>
        <w:tc>
          <w:tcPr>
            <w:tcW w:w="1170" w:type="dxa"/>
            <w:noWrap/>
            <w:hideMark/>
          </w:tcPr>
          <w:p w14:paraId="5EB8A2C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6C48E93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shift</w:t>
            </w:r>
          </w:p>
        </w:tc>
      </w:tr>
      <w:tr w:rsidR="00861278" w:rsidRPr="00310128" w14:paraId="7FEAFE21" w14:textId="77777777" w:rsidTr="00B30B5C">
        <w:trPr>
          <w:trHeight w:val="300"/>
        </w:trPr>
        <w:tc>
          <w:tcPr>
            <w:tcW w:w="1360" w:type="dxa"/>
            <w:noWrap/>
            <w:hideMark/>
          </w:tcPr>
          <w:p w14:paraId="5CFDD08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(300A,0741)</w:t>
            </w:r>
          </w:p>
        </w:tc>
        <w:tc>
          <w:tcPr>
            <w:tcW w:w="4940" w:type="dxa"/>
            <w:noWrap/>
            <w:hideMark/>
          </w:tcPr>
          <w:p w14:paraId="103561A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Interlock DateTime</w:t>
            </w:r>
          </w:p>
        </w:tc>
        <w:tc>
          <w:tcPr>
            <w:tcW w:w="1170" w:type="dxa"/>
            <w:noWrap/>
            <w:hideMark/>
          </w:tcPr>
          <w:p w14:paraId="6AF0D7C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3492D46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shift</w:t>
            </w:r>
          </w:p>
        </w:tc>
      </w:tr>
      <w:tr w:rsidR="00861278" w:rsidRPr="00310128" w14:paraId="2AD60034" w14:textId="77777777" w:rsidTr="00B30B5C">
        <w:trPr>
          <w:trHeight w:val="300"/>
        </w:trPr>
        <w:tc>
          <w:tcPr>
            <w:tcW w:w="1360" w:type="dxa"/>
            <w:noWrap/>
            <w:hideMark/>
          </w:tcPr>
          <w:p w14:paraId="7524373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(300A,0742)</w:t>
            </w:r>
          </w:p>
        </w:tc>
        <w:tc>
          <w:tcPr>
            <w:tcW w:w="4940" w:type="dxa"/>
            <w:noWrap/>
            <w:hideMark/>
          </w:tcPr>
          <w:p w14:paraId="0967234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Interlock Description</w:t>
            </w:r>
          </w:p>
        </w:tc>
        <w:tc>
          <w:tcPr>
            <w:tcW w:w="1170" w:type="dxa"/>
            <w:noWrap/>
            <w:hideMark/>
          </w:tcPr>
          <w:p w14:paraId="54C2379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39DB3D9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check</w:t>
            </w:r>
          </w:p>
        </w:tc>
      </w:tr>
      <w:tr w:rsidR="00861278" w:rsidRPr="00310128" w14:paraId="71EC5CD4" w14:textId="77777777" w:rsidTr="00B30B5C">
        <w:trPr>
          <w:trHeight w:val="300"/>
        </w:trPr>
        <w:tc>
          <w:tcPr>
            <w:tcW w:w="1360" w:type="dxa"/>
            <w:noWrap/>
            <w:hideMark/>
          </w:tcPr>
          <w:p w14:paraId="6ED28F8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(300A,0760)</w:t>
            </w:r>
          </w:p>
        </w:tc>
        <w:tc>
          <w:tcPr>
            <w:tcW w:w="4940" w:type="dxa"/>
            <w:noWrap/>
            <w:hideMark/>
          </w:tcPr>
          <w:p w14:paraId="1ED8F03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Override DateTime</w:t>
            </w:r>
          </w:p>
        </w:tc>
        <w:tc>
          <w:tcPr>
            <w:tcW w:w="1170" w:type="dxa"/>
            <w:noWrap/>
            <w:hideMark/>
          </w:tcPr>
          <w:p w14:paraId="0383E3B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75C3C1B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shift</w:t>
            </w:r>
          </w:p>
        </w:tc>
      </w:tr>
      <w:tr w:rsidR="00861278" w:rsidRPr="00310128" w14:paraId="51129603" w14:textId="77777777" w:rsidTr="00B30B5C">
        <w:trPr>
          <w:trHeight w:val="300"/>
        </w:trPr>
        <w:tc>
          <w:tcPr>
            <w:tcW w:w="1360" w:type="dxa"/>
            <w:noWrap/>
            <w:hideMark/>
          </w:tcPr>
          <w:p w14:paraId="13B223E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(300A,0783)</w:t>
            </w:r>
          </w:p>
        </w:tc>
        <w:tc>
          <w:tcPr>
            <w:tcW w:w="4940" w:type="dxa"/>
            <w:noWrap/>
            <w:hideMark/>
          </w:tcPr>
          <w:p w14:paraId="34175A1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Interlock Origin Description</w:t>
            </w:r>
          </w:p>
        </w:tc>
        <w:tc>
          <w:tcPr>
            <w:tcW w:w="1170" w:type="dxa"/>
            <w:noWrap/>
            <w:hideMark/>
          </w:tcPr>
          <w:p w14:paraId="7EE8C92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437A977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check</w:t>
            </w:r>
          </w:p>
        </w:tc>
      </w:tr>
      <w:tr w:rsidR="00861278" w:rsidRPr="00310128" w14:paraId="0AB0991B" w14:textId="77777777" w:rsidTr="00B30B5C">
        <w:trPr>
          <w:trHeight w:val="300"/>
        </w:trPr>
        <w:tc>
          <w:tcPr>
            <w:tcW w:w="1360" w:type="dxa"/>
            <w:noWrap/>
            <w:hideMark/>
          </w:tcPr>
          <w:p w14:paraId="5111D7B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(300A,0785)</w:t>
            </w:r>
          </w:p>
        </w:tc>
        <w:tc>
          <w:tcPr>
            <w:tcW w:w="4940" w:type="dxa"/>
            <w:noWrap/>
            <w:hideMark/>
          </w:tcPr>
          <w:p w14:paraId="348E680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Referenced Treatment Position Group UID</w:t>
            </w:r>
          </w:p>
        </w:tc>
        <w:tc>
          <w:tcPr>
            <w:tcW w:w="1170" w:type="dxa"/>
            <w:noWrap/>
            <w:hideMark/>
          </w:tcPr>
          <w:p w14:paraId="5639530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7033B4E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 uid</w:t>
            </w:r>
          </w:p>
        </w:tc>
      </w:tr>
      <w:tr w:rsidR="00861278" w:rsidRPr="00310128" w14:paraId="3E18FEEC" w14:textId="77777777" w:rsidTr="00B30B5C">
        <w:trPr>
          <w:trHeight w:val="300"/>
        </w:trPr>
        <w:tc>
          <w:tcPr>
            <w:tcW w:w="1360" w:type="dxa"/>
            <w:noWrap/>
            <w:hideMark/>
          </w:tcPr>
          <w:p w14:paraId="33EE4C7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(300A,078E)</w:t>
            </w:r>
          </w:p>
        </w:tc>
        <w:tc>
          <w:tcPr>
            <w:tcW w:w="4940" w:type="dxa"/>
            <w:noWrap/>
            <w:hideMark/>
          </w:tcPr>
          <w:p w14:paraId="57F953A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Patient Treatment Preparation Procedure Parameter Description</w:t>
            </w:r>
          </w:p>
        </w:tc>
        <w:tc>
          <w:tcPr>
            <w:tcW w:w="1170" w:type="dxa"/>
            <w:noWrap/>
            <w:hideMark/>
          </w:tcPr>
          <w:p w14:paraId="130A9A9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LT</w:t>
            </w:r>
          </w:p>
        </w:tc>
        <w:tc>
          <w:tcPr>
            <w:tcW w:w="2155" w:type="dxa"/>
            <w:noWrap/>
            <w:hideMark/>
          </w:tcPr>
          <w:p w14:paraId="18D853F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120C2F5" w14:textId="77777777" w:rsidTr="00B30B5C">
        <w:trPr>
          <w:trHeight w:val="300"/>
        </w:trPr>
        <w:tc>
          <w:tcPr>
            <w:tcW w:w="1360" w:type="dxa"/>
            <w:noWrap/>
            <w:hideMark/>
          </w:tcPr>
          <w:p w14:paraId="5FF86A5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(300A,0792)</w:t>
            </w:r>
          </w:p>
        </w:tc>
        <w:tc>
          <w:tcPr>
            <w:tcW w:w="4940" w:type="dxa"/>
            <w:noWrap/>
            <w:hideMark/>
          </w:tcPr>
          <w:p w14:paraId="5813834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Patient Treatment Preparation Method Description</w:t>
            </w:r>
          </w:p>
        </w:tc>
        <w:tc>
          <w:tcPr>
            <w:tcW w:w="1170" w:type="dxa"/>
            <w:noWrap/>
            <w:hideMark/>
          </w:tcPr>
          <w:p w14:paraId="7FA15E6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LT</w:t>
            </w:r>
          </w:p>
        </w:tc>
        <w:tc>
          <w:tcPr>
            <w:tcW w:w="2155" w:type="dxa"/>
            <w:noWrap/>
            <w:hideMark/>
          </w:tcPr>
          <w:p w14:paraId="6CAF035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2F2C18D" w14:textId="77777777" w:rsidTr="00B30B5C">
        <w:trPr>
          <w:trHeight w:val="300"/>
        </w:trPr>
        <w:tc>
          <w:tcPr>
            <w:tcW w:w="1360" w:type="dxa"/>
            <w:noWrap/>
            <w:hideMark/>
          </w:tcPr>
          <w:p w14:paraId="30E3DF1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(300A,0794)</w:t>
            </w:r>
          </w:p>
        </w:tc>
        <w:tc>
          <w:tcPr>
            <w:tcW w:w="4940" w:type="dxa"/>
            <w:noWrap/>
            <w:hideMark/>
          </w:tcPr>
          <w:p w14:paraId="30F21DA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Patient Setup Photo Description</w:t>
            </w:r>
          </w:p>
        </w:tc>
        <w:tc>
          <w:tcPr>
            <w:tcW w:w="1170" w:type="dxa"/>
            <w:noWrap/>
            <w:hideMark/>
          </w:tcPr>
          <w:p w14:paraId="5368F85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LT</w:t>
            </w:r>
          </w:p>
        </w:tc>
        <w:tc>
          <w:tcPr>
            <w:tcW w:w="2155" w:type="dxa"/>
            <w:noWrap/>
            <w:hideMark/>
          </w:tcPr>
          <w:p w14:paraId="7D0B3B6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E6641DF" w14:textId="77777777" w:rsidTr="00B30B5C">
        <w:trPr>
          <w:trHeight w:val="300"/>
        </w:trPr>
        <w:tc>
          <w:tcPr>
            <w:tcW w:w="1360" w:type="dxa"/>
            <w:noWrap/>
            <w:hideMark/>
          </w:tcPr>
          <w:p w14:paraId="25F7FDB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(300A,079A)</w:t>
            </w:r>
          </w:p>
        </w:tc>
        <w:tc>
          <w:tcPr>
            <w:tcW w:w="4940" w:type="dxa"/>
            <w:noWrap/>
            <w:hideMark/>
          </w:tcPr>
          <w:p w14:paraId="35CC1D0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Displacement Reference Label</w:t>
            </w:r>
          </w:p>
        </w:tc>
        <w:tc>
          <w:tcPr>
            <w:tcW w:w="1170" w:type="dxa"/>
            <w:noWrap/>
            <w:hideMark/>
          </w:tcPr>
          <w:p w14:paraId="7281A7E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7313EC8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3A62462" w14:textId="77777777" w:rsidTr="00B30B5C">
        <w:trPr>
          <w:trHeight w:val="300"/>
        </w:trPr>
        <w:tc>
          <w:tcPr>
            <w:tcW w:w="1360" w:type="dxa"/>
            <w:noWrap/>
            <w:hideMark/>
          </w:tcPr>
          <w:p w14:paraId="13F9FCD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(300C,0113)</w:t>
            </w:r>
          </w:p>
        </w:tc>
        <w:tc>
          <w:tcPr>
            <w:tcW w:w="4940" w:type="dxa"/>
            <w:noWrap/>
            <w:hideMark/>
          </w:tcPr>
          <w:p w14:paraId="78650B4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Reason for Omission Description</w:t>
            </w:r>
          </w:p>
        </w:tc>
        <w:tc>
          <w:tcPr>
            <w:tcW w:w="1170" w:type="dxa"/>
            <w:noWrap/>
            <w:hideMark/>
          </w:tcPr>
          <w:p w14:paraId="576FBBA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747FBDE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3D22B35" w14:textId="77777777" w:rsidTr="00B30B5C">
        <w:trPr>
          <w:trHeight w:val="300"/>
        </w:trPr>
        <w:tc>
          <w:tcPr>
            <w:tcW w:w="1360" w:type="dxa"/>
            <w:noWrap/>
            <w:hideMark/>
          </w:tcPr>
          <w:p w14:paraId="77CEA40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(300C,0127)</w:t>
            </w:r>
          </w:p>
        </w:tc>
        <w:tc>
          <w:tcPr>
            <w:tcW w:w="4940" w:type="dxa"/>
            <w:noWrap/>
            <w:hideMark/>
          </w:tcPr>
          <w:p w14:paraId="4D77BE5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Beam Hold Transition DateTime</w:t>
            </w:r>
          </w:p>
        </w:tc>
        <w:tc>
          <w:tcPr>
            <w:tcW w:w="1170" w:type="dxa"/>
            <w:noWrap/>
            <w:hideMark/>
          </w:tcPr>
          <w:p w14:paraId="05CDFE2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DT</w:t>
            </w:r>
          </w:p>
        </w:tc>
        <w:tc>
          <w:tcPr>
            <w:tcW w:w="2155" w:type="dxa"/>
            <w:noWrap/>
            <w:hideMark/>
          </w:tcPr>
          <w:p w14:paraId="4A9AE86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shift</w:t>
            </w:r>
          </w:p>
        </w:tc>
      </w:tr>
      <w:tr w:rsidR="00861278" w:rsidRPr="00310128" w14:paraId="46CAB046" w14:textId="77777777" w:rsidTr="00B30B5C">
        <w:trPr>
          <w:trHeight w:val="300"/>
        </w:trPr>
        <w:tc>
          <w:tcPr>
            <w:tcW w:w="1360" w:type="dxa"/>
            <w:noWrap/>
            <w:hideMark/>
          </w:tcPr>
          <w:p w14:paraId="20D052C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(300E,0004)</w:t>
            </w:r>
          </w:p>
        </w:tc>
        <w:tc>
          <w:tcPr>
            <w:tcW w:w="4940" w:type="dxa"/>
            <w:noWrap/>
            <w:hideMark/>
          </w:tcPr>
          <w:p w14:paraId="7304F49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Review Date</w:t>
            </w:r>
          </w:p>
        </w:tc>
        <w:tc>
          <w:tcPr>
            <w:tcW w:w="1170" w:type="dxa"/>
            <w:noWrap/>
            <w:hideMark/>
          </w:tcPr>
          <w:p w14:paraId="2028EDB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5D349F2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date shift</w:t>
            </w:r>
          </w:p>
        </w:tc>
      </w:tr>
      <w:tr w:rsidR="00861278" w:rsidRPr="00310128" w14:paraId="520F5AB9" w14:textId="77777777" w:rsidTr="00B30B5C">
        <w:trPr>
          <w:trHeight w:val="300"/>
        </w:trPr>
        <w:tc>
          <w:tcPr>
            <w:tcW w:w="1360" w:type="dxa"/>
            <w:noWrap/>
            <w:hideMark/>
          </w:tcPr>
          <w:p w14:paraId="68D9591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lastRenderedPageBreak/>
              <w:t>(300E,0005)</w:t>
            </w:r>
          </w:p>
        </w:tc>
        <w:tc>
          <w:tcPr>
            <w:tcW w:w="4940" w:type="dxa"/>
            <w:noWrap/>
            <w:hideMark/>
          </w:tcPr>
          <w:p w14:paraId="753C14F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Review Time</w:t>
            </w:r>
          </w:p>
        </w:tc>
        <w:tc>
          <w:tcPr>
            <w:tcW w:w="1170" w:type="dxa"/>
            <w:noWrap/>
            <w:hideMark/>
          </w:tcPr>
          <w:p w14:paraId="1CFCE50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2CEB184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keep</w:t>
            </w:r>
          </w:p>
        </w:tc>
      </w:tr>
      <w:tr w:rsidR="00861278" w:rsidRPr="00310128" w14:paraId="14AAF2D2" w14:textId="77777777" w:rsidTr="00B30B5C">
        <w:trPr>
          <w:trHeight w:val="300"/>
        </w:trPr>
        <w:tc>
          <w:tcPr>
            <w:tcW w:w="1360" w:type="dxa"/>
            <w:noWrap/>
            <w:hideMark/>
          </w:tcPr>
          <w:p w14:paraId="3218398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(300E,0008)</w:t>
            </w:r>
          </w:p>
        </w:tc>
        <w:tc>
          <w:tcPr>
            <w:tcW w:w="4940" w:type="dxa"/>
            <w:noWrap/>
            <w:hideMark/>
          </w:tcPr>
          <w:p w14:paraId="666302F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Reviewer Name</w:t>
            </w:r>
          </w:p>
        </w:tc>
        <w:tc>
          <w:tcPr>
            <w:tcW w:w="1170" w:type="dxa"/>
            <w:noWrap/>
            <w:hideMark/>
          </w:tcPr>
          <w:p w14:paraId="7F74EC2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PN</w:t>
            </w:r>
          </w:p>
        </w:tc>
        <w:tc>
          <w:tcPr>
            <w:tcW w:w="2155" w:type="dxa"/>
            <w:noWrap/>
            <w:hideMark/>
          </w:tcPr>
          <w:p w14:paraId="4393B59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6551A06" w14:textId="77777777" w:rsidTr="00B30B5C">
        <w:trPr>
          <w:trHeight w:val="300"/>
        </w:trPr>
        <w:tc>
          <w:tcPr>
            <w:tcW w:w="1360" w:type="dxa"/>
            <w:noWrap/>
            <w:hideMark/>
          </w:tcPr>
          <w:p w14:paraId="7D32314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(3010,0006)</w:t>
            </w:r>
          </w:p>
        </w:tc>
        <w:tc>
          <w:tcPr>
            <w:tcW w:w="4940" w:type="dxa"/>
            <w:noWrap/>
            <w:hideMark/>
          </w:tcPr>
          <w:p w14:paraId="0998C26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Conceptual Volume UID</w:t>
            </w:r>
          </w:p>
        </w:tc>
        <w:tc>
          <w:tcPr>
            <w:tcW w:w="1170" w:type="dxa"/>
            <w:noWrap/>
            <w:hideMark/>
          </w:tcPr>
          <w:p w14:paraId="446725B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441EA2B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 uid</w:t>
            </w:r>
          </w:p>
        </w:tc>
      </w:tr>
      <w:tr w:rsidR="00861278" w:rsidRPr="00310128" w14:paraId="261524C8" w14:textId="77777777" w:rsidTr="00B30B5C">
        <w:trPr>
          <w:trHeight w:val="300"/>
        </w:trPr>
        <w:tc>
          <w:tcPr>
            <w:tcW w:w="1360" w:type="dxa"/>
            <w:noWrap/>
            <w:hideMark/>
          </w:tcPr>
          <w:p w14:paraId="69D4465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(3010,000B)</w:t>
            </w:r>
          </w:p>
        </w:tc>
        <w:tc>
          <w:tcPr>
            <w:tcW w:w="4940" w:type="dxa"/>
            <w:noWrap/>
            <w:hideMark/>
          </w:tcPr>
          <w:p w14:paraId="0F9AB87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Referenced Conceptual Volume UID</w:t>
            </w:r>
          </w:p>
        </w:tc>
        <w:tc>
          <w:tcPr>
            <w:tcW w:w="1170" w:type="dxa"/>
            <w:noWrap/>
            <w:hideMark/>
          </w:tcPr>
          <w:p w14:paraId="3DA29C2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224E04A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 uid</w:t>
            </w:r>
          </w:p>
        </w:tc>
      </w:tr>
      <w:tr w:rsidR="00861278" w:rsidRPr="00310128" w14:paraId="15122DF5" w14:textId="77777777" w:rsidTr="00B30B5C">
        <w:trPr>
          <w:trHeight w:val="300"/>
        </w:trPr>
        <w:tc>
          <w:tcPr>
            <w:tcW w:w="1360" w:type="dxa"/>
            <w:noWrap/>
            <w:hideMark/>
          </w:tcPr>
          <w:p w14:paraId="1430C34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(3010,000F)</w:t>
            </w:r>
          </w:p>
        </w:tc>
        <w:tc>
          <w:tcPr>
            <w:tcW w:w="4940" w:type="dxa"/>
            <w:noWrap/>
            <w:hideMark/>
          </w:tcPr>
          <w:p w14:paraId="2DC0649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Conceptual Volume Combination Description</w:t>
            </w:r>
          </w:p>
        </w:tc>
        <w:tc>
          <w:tcPr>
            <w:tcW w:w="1170" w:type="dxa"/>
            <w:noWrap/>
            <w:hideMark/>
          </w:tcPr>
          <w:p w14:paraId="48DFE0F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4FC6B4C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check</w:t>
            </w:r>
          </w:p>
        </w:tc>
      </w:tr>
      <w:tr w:rsidR="00861278" w:rsidRPr="00310128" w14:paraId="394C4B23" w14:textId="77777777" w:rsidTr="00B30B5C">
        <w:trPr>
          <w:trHeight w:val="300"/>
        </w:trPr>
        <w:tc>
          <w:tcPr>
            <w:tcW w:w="1360" w:type="dxa"/>
            <w:noWrap/>
            <w:hideMark/>
          </w:tcPr>
          <w:p w14:paraId="7579C68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(3010,0013)</w:t>
            </w:r>
          </w:p>
        </w:tc>
        <w:tc>
          <w:tcPr>
            <w:tcW w:w="4940" w:type="dxa"/>
            <w:noWrap/>
            <w:hideMark/>
          </w:tcPr>
          <w:p w14:paraId="5BC2F20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Constituent Conceptual Volume UID</w:t>
            </w:r>
          </w:p>
        </w:tc>
        <w:tc>
          <w:tcPr>
            <w:tcW w:w="1170" w:type="dxa"/>
            <w:noWrap/>
            <w:hideMark/>
          </w:tcPr>
          <w:p w14:paraId="60CCCD0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2BE2DD3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 uid</w:t>
            </w:r>
          </w:p>
        </w:tc>
      </w:tr>
      <w:tr w:rsidR="00861278" w:rsidRPr="00310128" w14:paraId="45703C26" w14:textId="77777777" w:rsidTr="00B30B5C">
        <w:trPr>
          <w:trHeight w:val="300"/>
        </w:trPr>
        <w:tc>
          <w:tcPr>
            <w:tcW w:w="1360" w:type="dxa"/>
            <w:noWrap/>
            <w:hideMark/>
          </w:tcPr>
          <w:p w14:paraId="3EEB493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(3010,0015)</w:t>
            </w:r>
          </w:p>
        </w:tc>
        <w:tc>
          <w:tcPr>
            <w:tcW w:w="4940" w:type="dxa"/>
            <w:noWrap/>
            <w:hideMark/>
          </w:tcPr>
          <w:p w14:paraId="6365ACF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Source Conceptual Volume UID</w:t>
            </w:r>
          </w:p>
        </w:tc>
        <w:tc>
          <w:tcPr>
            <w:tcW w:w="1170" w:type="dxa"/>
            <w:noWrap/>
            <w:hideMark/>
          </w:tcPr>
          <w:p w14:paraId="4EA9204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49470AA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 uid</w:t>
            </w:r>
          </w:p>
        </w:tc>
      </w:tr>
      <w:tr w:rsidR="00861278" w:rsidRPr="00310128" w14:paraId="4A2DA9FD" w14:textId="77777777" w:rsidTr="00B30B5C">
        <w:trPr>
          <w:trHeight w:val="300"/>
        </w:trPr>
        <w:tc>
          <w:tcPr>
            <w:tcW w:w="1360" w:type="dxa"/>
            <w:noWrap/>
            <w:hideMark/>
          </w:tcPr>
          <w:p w14:paraId="7DC0605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(3010,0017)</w:t>
            </w:r>
          </w:p>
        </w:tc>
        <w:tc>
          <w:tcPr>
            <w:tcW w:w="4940" w:type="dxa"/>
            <w:noWrap/>
            <w:hideMark/>
          </w:tcPr>
          <w:p w14:paraId="583C979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Conceptual Volume Description</w:t>
            </w:r>
          </w:p>
        </w:tc>
        <w:tc>
          <w:tcPr>
            <w:tcW w:w="1170" w:type="dxa"/>
            <w:noWrap/>
            <w:hideMark/>
          </w:tcPr>
          <w:p w14:paraId="279129E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0700F11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check</w:t>
            </w:r>
          </w:p>
        </w:tc>
      </w:tr>
      <w:tr w:rsidR="00861278" w:rsidRPr="00310128" w14:paraId="5BA2193C" w14:textId="77777777" w:rsidTr="00B30B5C">
        <w:trPr>
          <w:trHeight w:val="300"/>
        </w:trPr>
        <w:tc>
          <w:tcPr>
            <w:tcW w:w="1360" w:type="dxa"/>
            <w:noWrap/>
            <w:hideMark/>
          </w:tcPr>
          <w:p w14:paraId="54DF364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(3010,001B)</w:t>
            </w:r>
          </w:p>
        </w:tc>
        <w:tc>
          <w:tcPr>
            <w:tcW w:w="4940" w:type="dxa"/>
            <w:noWrap/>
            <w:hideMark/>
          </w:tcPr>
          <w:p w14:paraId="1233680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Device Alternate Identifier</w:t>
            </w:r>
          </w:p>
        </w:tc>
        <w:tc>
          <w:tcPr>
            <w:tcW w:w="1170" w:type="dxa"/>
            <w:noWrap/>
            <w:hideMark/>
          </w:tcPr>
          <w:p w14:paraId="592A29D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UC</w:t>
            </w:r>
          </w:p>
        </w:tc>
        <w:tc>
          <w:tcPr>
            <w:tcW w:w="2155" w:type="dxa"/>
            <w:noWrap/>
            <w:hideMark/>
          </w:tcPr>
          <w:p w14:paraId="4193BC0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67E8020" w14:textId="77777777" w:rsidTr="00B30B5C">
        <w:trPr>
          <w:trHeight w:val="300"/>
        </w:trPr>
        <w:tc>
          <w:tcPr>
            <w:tcW w:w="1360" w:type="dxa"/>
            <w:noWrap/>
            <w:hideMark/>
          </w:tcPr>
          <w:p w14:paraId="74AEFCD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(3010,002D)</w:t>
            </w:r>
          </w:p>
        </w:tc>
        <w:tc>
          <w:tcPr>
            <w:tcW w:w="4940" w:type="dxa"/>
            <w:noWrap/>
            <w:hideMark/>
          </w:tcPr>
          <w:p w14:paraId="7825DEF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Device Label</w:t>
            </w:r>
          </w:p>
        </w:tc>
        <w:tc>
          <w:tcPr>
            <w:tcW w:w="1170" w:type="dxa"/>
            <w:noWrap/>
            <w:hideMark/>
          </w:tcPr>
          <w:p w14:paraId="5FE7086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3D399E6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6F528D3" w14:textId="77777777" w:rsidTr="00B30B5C">
        <w:trPr>
          <w:trHeight w:val="300"/>
        </w:trPr>
        <w:tc>
          <w:tcPr>
            <w:tcW w:w="1360" w:type="dxa"/>
            <w:noWrap/>
            <w:hideMark/>
          </w:tcPr>
          <w:p w14:paraId="1E0639F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(3010,0031)</w:t>
            </w:r>
          </w:p>
        </w:tc>
        <w:tc>
          <w:tcPr>
            <w:tcW w:w="4940" w:type="dxa"/>
            <w:noWrap/>
            <w:hideMark/>
          </w:tcPr>
          <w:p w14:paraId="6FEBB47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Referenced Fiducials UID</w:t>
            </w:r>
          </w:p>
        </w:tc>
        <w:tc>
          <w:tcPr>
            <w:tcW w:w="1170" w:type="dxa"/>
            <w:noWrap/>
            <w:hideMark/>
          </w:tcPr>
          <w:p w14:paraId="4077285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3653C68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 uid</w:t>
            </w:r>
          </w:p>
        </w:tc>
      </w:tr>
      <w:tr w:rsidR="00861278" w:rsidRPr="00310128" w14:paraId="0E0FE234" w14:textId="77777777" w:rsidTr="00B30B5C">
        <w:trPr>
          <w:trHeight w:val="300"/>
        </w:trPr>
        <w:tc>
          <w:tcPr>
            <w:tcW w:w="1360" w:type="dxa"/>
            <w:noWrap/>
            <w:hideMark/>
          </w:tcPr>
          <w:p w14:paraId="462C0E6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(3010,0033)</w:t>
            </w:r>
          </w:p>
        </w:tc>
        <w:tc>
          <w:tcPr>
            <w:tcW w:w="4940" w:type="dxa"/>
            <w:noWrap/>
            <w:hideMark/>
          </w:tcPr>
          <w:p w14:paraId="23325B6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User Content Label</w:t>
            </w:r>
          </w:p>
        </w:tc>
        <w:tc>
          <w:tcPr>
            <w:tcW w:w="1170" w:type="dxa"/>
            <w:noWrap/>
            <w:hideMark/>
          </w:tcPr>
          <w:p w14:paraId="5DE8E57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SH</w:t>
            </w:r>
          </w:p>
        </w:tc>
        <w:tc>
          <w:tcPr>
            <w:tcW w:w="2155" w:type="dxa"/>
            <w:noWrap/>
            <w:hideMark/>
          </w:tcPr>
          <w:p w14:paraId="4AB7F3C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check</w:t>
            </w:r>
          </w:p>
        </w:tc>
      </w:tr>
      <w:tr w:rsidR="00861278" w:rsidRPr="00310128" w14:paraId="1181F2A1" w14:textId="77777777" w:rsidTr="00B30B5C">
        <w:trPr>
          <w:trHeight w:val="300"/>
        </w:trPr>
        <w:tc>
          <w:tcPr>
            <w:tcW w:w="1360" w:type="dxa"/>
            <w:noWrap/>
            <w:hideMark/>
          </w:tcPr>
          <w:p w14:paraId="12658E4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(3010,0034)</w:t>
            </w:r>
          </w:p>
        </w:tc>
        <w:tc>
          <w:tcPr>
            <w:tcW w:w="4940" w:type="dxa"/>
            <w:noWrap/>
            <w:hideMark/>
          </w:tcPr>
          <w:p w14:paraId="5D0F114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User Content Long Label</w:t>
            </w:r>
          </w:p>
        </w:tc>
        <w:tc>
          <w:tcPr>
            <w:tcW w:w="1170" w:type="dxa"/>
            <w:noWrap/>
            <w:hideMark/>
          </w:tcPr>
          <w:p w14:paraId="2616BD7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516E5A1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check</w:t>
            </w:r>
          </w:p>
        </w:tc>
      </w:tr>
      <w:tr w:rsidR="00861278" w:rsidRPr="00310128" w14:paraId="53D2B665" w14:textId="77777777" w:rsidTr="00B30B5C">
        <w:trPr>
          <w:trHeight w:val="300"/>
        </w:trPr>
        <w:tc>
          <w:tcPr>
            <w:tcW w:w="1360" w:type="dxa"/>
            <w:noWrap/>
            <w:hideMark/>
          </w:tcPr>
          <w:p w14:paraId="4145C3A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(3010,0035)</w:t>
            </w:r>
          </w:p>
        </w:tc>
        <w:tc>
          <w:tcPr>
            <w:tcW w:w="4940" w:type="dxa"/>
            <w:noWrap/>
            <w:hideMark/>
          </w:tcPr>
          <w:p w14:paraId="2C6FF49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Entity Label</w:t>
            </w:r>
          </w:p>
        </w:tc>
        <w:tc>
          <w:tcPr>
            <w:tcW w:w="1170" w:type="dxa"/>
            <w:noWrap/>
            <w:hideMark/>
          </w:tcPr>
          <w:p w14:paraId="5E067E7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SH</w:t>
            </w:r>
          </w:p>
        </w:tc>
        <w:tc>
          <w:tcPr>
            <w:tcW w:w="2155" w:type="dxa"/>
            <w:noWrap/>
            <w:hideMark/>
          </w:tcPr>
          <w:p w14:paraId="3A2FB8D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check</w:t>
            </w:r>
          </w:p>
        </w:tc>
      </w:tr>
      <w:tr w:rsidR="00861278" w:rsidRPr="00310128" w14:paraId="3D14726A" w14:textId="77777777" w:rsidTr="00B30B5C">
        <w:trPr>
          <w:trHeight w:val="300"/>
        </w:trPr>
        <w:tc>
          <w:tcPr>
            <w:tcW w:w="1360" w:type="dxa"/>
            <w:noWrap/>
            <w:hideMark/>
          </w:tcPr>
          <w:p w14:paraId="55AC139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(3010,0036)</w:t>
            </w:r>
          </w:p>
        </w:tc>
        <w:tc>
          <w:tcPr>
            <w:tcW w:w="4940" w:type="dxa"/>
            <w:noWrap/>
            <w:hideMark/>
          </w:tcPr>
          <w:p w14:paraId="4577511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Entity Name</w:t>
            </w:r>
          </w:p>
        </w:tc>
        <w:tc>
          <w:tcPr>
            <w:tcW w:w="1170" w:type="dxa"/>
            <w:noWrap/>
            <w:hideMark/>
          </w:tcPr>
          <w:p w14:paraId="0D6F51D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02A2DD6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26AEF1E" w14:textId="77777777" w:rsidTr="00B30B5C">
        <w:trPr>
          <w:trHeight w:val="300"/>
        </w:trPr>
        <w:tc>
          <w:tcPr>
            <w:tcW w:w="1360" w:type="dxa"/>
            <w:noWrap/>
            <w:hideMark/>
          </w:tcPr>
          <w:p w14:paraId="5476169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(3010,0037)</w:t>
            </w:r>
          </w:p>
        </w:tc>
        <w:tc>
          <w:tcPr>
            <w:tcW w:w="4940" w:type="dxa"/>
            <w:noWrap/>
            <w:hideMark/>
          </w:tcPr>
          <w:p w14:paraId="514E682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Entity Description</w:t>
            </w:r>
          </w:p>
        </w:tc>
        <w:tc>
          <w:tcPr>
            <w:tcW w:w="1170" w:type="dxa"/>
            <w:noWrap/>
            <w:hideMark/>
          </w:tcPr>
          <w:p w14:paraId="47FEF90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1BA3B53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C8D0E6F" w14:textId="77777777" w:rsidTr="00B30B5C">
        <w:trPr>
          <w:trHeight w:val="300"/>
        </w:trPr>
        <w:tc>
          <w:tcPr>
            <w:tcW w:w="1360" w:type="dxa"/>
            <w:noWrap/>
            <w:hideMark/>
          </w:tcPr>
          <w:p w14:paraId="0B64355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(3010,0038)</w:t>
            </w:r>
          </w:p>
        </w:tc>
        <w:tc>
          <w:tcPr>
            <w:tcW w:w="4940" w:type="dxa"/>
            <w:noWrap/>
            <w:hideMark/>
          </w:tcPr>
          <w:p w14:paraId="1E5EB2D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Entity Long Label</w:t>
            </w:r>
          </w:p>
        </w:tc>
        <w:tc>
          <w:tcPr>
            <w:tcW w:w="1170" w:type="dxa"/>
            <w:noWrap/>
            <w:hideMark/>
          </w:tcPr>
          <w:p w14:paraId="32003F2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4E83422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check</w:t>
            </w:r>
          </w:p>
        </w:tc>
      </w:tr>
      <w:tr w:rsidR="00861278" w:rsidRPr="00310128" w14:paraId="02220A9E" w14:textId="77777777" w:rsidTr="00B30B5C">
        <w:trPr>
          <w:trHeight w:val="300"/>
        </w:trPr>
        <w:tc>
          <w:tcPr>
            <w:tcW w:w="1360" w:type="dxa"/>
            <w:noWrap/>
            <w:hideMark/>
          </w:tcPr>
          <w:p w14:paraId="6A6F8A5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(3010,003B)</w:t>
            </w:r>
          </w:p>
        </w:tc>
        <w:tc>
          <w:tcPr>
            <w:tcW w:w="4940" w:type="dxa"/>
            <w:noWrap/>
            <w:hideMark/>
          </w:tcPr>
          <w:p w14:paraId="541C346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RT Treatment Phase UID</w:t>
            </w:r>
          </w:p>
        </w:tc>
        <w:tc>
          <w:tcPr>
            <w:tcW w:w="1170" w:type="dxa"/>
            <w:noWrap/>
            <w:hideMark/>
          </w:tcPr>
          <w:p w14:paraId="59124D3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2E29515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 uid</w:t>
            </w:r>
          </w:p>
        </w:tc>
      </w:tr>
      <w:tr w:rsidR="00861278" w:rsidRPr="00310128" w14:paraId="53D58E2C" w14:textId="77777777" w:rsidTr="00B30B5C">
        <w:trPr>
          <w:trHeight w:val="300"/>
        </w:trPr>
        <w:tc>
          <w:tcPr>
            <w:tcW w:w="1360" w:type="dxa"/>
            <w:noWrap/>
            <w:hideMark/>
          </w:tcPr>
          <w:p w14:paraId="6EFDEF9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(3010,0043)</w:t>
            </w:r>
          </w:p>
        </w:tc>
        <w:tc>
          <w:tcPr>
            <w:tcW w:w="4940" w:type="dxa"/>
            <w:noWrap/>
            <w:hideMark/>
          </w:tcPr>
          <w:p w14:paraId="1EDE5E4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Manufacturer's Device Identifier</w:t>
            </w:r>
          </w:p>
        </w:tc>
        <w:tc>
          <w:tcPr>
            <w:tcW w:w="1170" w:type="dxa"/>
            <w:noWrap/>
            <w:hideMark/>
          </w:tcPr>
          <w:p w14:paraId="53D3F7D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05D83E2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check</w:t>
            </w:r>
          </w:p>
        </w:tc>
      </w:tr>
      <w:tr w:rsidR="00861278" w:rsidRPr="00310128" w14:paraId="5D9ED543" w14:textId="77777777" w:rsidTr="00B30B5C">
        <w:trPr>
          <w:trHeight w:val="300"/>
        </w:trPr>
        <w:tc>
          <w:tcPr>
            <w:tcW w:w="1360" w:type="dxa"/>
            <w:noWrap/>
            <w:hideMark/>
          </w:tcPr>
          <w:p w14:paraId="42BC21A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(3010,004C)</w:t>
            </w:r>
          </w:p>
        </w:tc>
        <w:tc>
          <w:tcPr>
            <w:tcW w:w="4940" w:type="dxa"/>
            <w:noWrap/>
            <w:hideMark/>
          </w:tcPr>
          <w:p w14:paraId="4664AEB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Intended Phase Start Date</w:t>
            </w:r>
          </w:p>
        </w:tc>
        <w:tc>
          <w:tcPr>
            <w:tcW w:w="1170" w:type="dxa"/>
            <w:noWrap/>
            <w:hideMark/>
          </w:tcPr>
          <w:p w14:paraId="1F8F2CD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52B750A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B1AFEB8" w14:textId="77777777" w:rsidTr="00B30B5C">
        <w:trPr>
          <w:trHeight w:val="300"/>
        </w:trPr>
        <w:tc>
          <w:tcPr>
            <w:tcW w:w="1360" w:type="dxa"/>
            <w:noWrap/>
            <w:hideMark/>
          </w:tcPr>
          <w:p w14:paraId="3168521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(3010,004D)</w:t>
            </w:r>
          </w:p>
        </w:tc>
        <w:tc>
          <w:tcPr>
            <w:tcW w:w="4940" w:type="dxa"/>
            <w:noWrap/>
            <w:hideMark/>
          </w:tcPr>
          <w:p w14:paraId="0A21312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Intended Phase End Date</w:t>
            </w:r>
          </w:p>
        </w:tc>
        <w:tc>
          <w:tcPr>
            <w:tcW w:w="1170" w:type="dxa"/>
            <w:noWrap/>
            <w:hideMark/>
          </w:tcPr>
          <w:p w14:paraId="3666F93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2772686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EDB8550" w14:textId="77777777" w:rsidTr="00B30B5C">
        <w:trPr>
          <w:trHeight w:val="300"/>
        </w:trPr>
        <w:tc>
          <w:tcPr>
            <w:tcW w:w="1360" w:type="dxa"/>
            <w:noWrap/>
            <w:hideMark/>
          </w:tcPr>
          <w:p w14:paraId="05AABC8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(3010,0054)</w:t>
            </w:r>
          </w:p>
        </w:tc>
        <w:tc>
          <w:tcPr>
            <w:tcW w:w="4940" w:type="dxa"/>
            <w:noWrap/>
            <w:hideMark/>
          </w:tcPr>
          <w:p w14:paraId="020E447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RT Prescription Label</w:t>
            </w:r>
          </w:p>
        </w:tc>
        <w:tc>
          <w:tcPr>
            <w:tcW w:w="1170" w:type="dxa"/>
            <w:noWrap/>
            <w:hideMark/>
          </w:tcPr>
          <w:p w14:paraId="7864FAB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54F24F5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check</w:t>
            </w:r>
          </w:p>
        </w:tc>
      </w:tr>
      <w:tr w:rsidR="00861278" w:rsidRPr="00310128" w14:paraId="460C1072" w14:textId="77777777" w:rsidTr="00B30B5C">
        <w:trPr>
          <w:trHeight w:val="300"/>
        </w:trPr>
        <w:tc>
          <w:tcPr>
            <w:tcW w:w="1360" w:type="dxa"/>
            <w:noWrap/>
            <w:hideMark/>
          </w:tcPr>
          <w:p w14:paraId="769648C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(3010,0056)</w:t>
            </w:r>
          </w:p>
        </w:tc>
        <w:tc>
          <w:tcPr>
            <w:tcW w:w="4940" w:type="dxa"/>
            <w:noWrap/>
            <w:hideMark/>
          </w:tcPr>
          <w:p w14:paraId="7E7381F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RT Treatment Approach Label</w:t>
            </w:r>
          </w:p>
        </w:tc>
        <w:tc>
          <w:tcPr>
            <w:tcW w:w="1170" w:type="dxa"/>
            <w:noWrap/>
            <w:hideMark/>
          </w:tcPr>
          <w:p w14:paraId="304DC21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321AB7D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517D5D9" w14:textId="77777777" w:rsidTr="00B30B5C">
        <w:trPr>
          <w:trHeight w:val="300"/>
        </w:trPr>
        <w:tc>
          <w:tcPr>
            <w:tcW w:w="1360" w:type="dxa"/>
            <w:noWrap/>
            <w:hideMark/>
          </w:tcPr>
          <w:p w14:paraId="57DFAE9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(3010,005A)</w:t>
            </w:r>
          </w:p>
        </w:tc>
        <w:tc>
          <w:tcPr>
            <w:tcW w:w="4940" w:type="dxa"/>
            <w:noWrap/>
            <w:hideMark/>
          </w:tcPr>
          <w:p w14:paraId="3B3ACEF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RT Physician Intent Narrative</w:t>
            </w:r>
          </w:p>
        </w:tc>
        <w:tc>
          <w:tcPr>
            <w:tcW w:w="1170" w:type="dxa"/>
            <w:noWrap/>
            <w:hideMark/>
          </w:tcPr>
          <w:p w14:paraId="5A23E02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UT</w:t>
            </w:r>
          </w:p>
        </w:tc>
        <w:tc>
          <w:tcPr>
            <w:tcW w:w="2155" w:type="dxa"/>
            <w:noWrap/>
            <w:hideMark/>
          </w:tcPr>
          <w:p w14:paraId="2D5C32D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8E2BD9C" w14:textId="77777777" w:rsidTr="00B30B5C">
        <w:trPr>
          <w:trHeight w:val="300"/>
        </w:trPr>
        <w:tc>
          <w:tcPr>
            <w:tcW w:w="1360" w:type="dxa"/>
            <w:noWrap/>
            <w:hideMark/>
          </w:tcPr>
          <w:p w14:paraId="3E73BAF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(3010,005C)</w:t>
            </w:r>
          </w:p>
        </w:tc>
        <w:tc>
          <w:tcPr>
            <w:tcW w:w="4940" w:type="dxa"/>
            <w:noWrap/>
            <w:hideMark/>
          </w:tcPr>
          <w:p w14:paraId="78D7E34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Reason for Superseding</w:t>
            </w:r>
          </w:p>
        </w:tc>
        <w:tc>
          <w:tcPr>
            <w:tcW w:w="1170" w:type="dxa"/>
            <w:noWrap/>
            <w:hideMark/>
          </w:tcPr>
          <w:p w14:paraId="0D37F7D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372A9D5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6338A38" w14:textId="77777777" w:rsidTr="00B30B5C">
        <w:trPr>
          <w:trHeight w:val="300"/>
        </w:trPr>
        <w:tc>
          <w:tcPr>
            <w:tcW w:w="1360" w:type="dxa"/>
            <w:noWrap/>
            <w:hideMark/>
          </w:tcPr>
          <w:p w14:paraId="2D9113E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(3010,0061)</w:t>
            </w:r>
          </w:p>
        </w:tc>
        <w:tc>
          <w:tcPr>
            <w:tcW w:w="4940" w:type="dxa"/>
            <w:noWrap/>
            <w:hideMark/>
          </w:tcPr>
          <w:p w14:paraId="31B5D6C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Prior Treatment Dose Description</w:t>
            </w:r>
          </w:p>
        </w:tc>
        <w:tc>
          <w:tcPr>
            <w:tcW w:w="1170" w:type="dxa"/>
            <w:noWrap/>
            <w:hideMark/>
          </w:tcPr>
          <w:p w14:paraId="27FDFAF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UT</w:t>
            </w:r>
          </w:p>
        </w:tc>
        <w:tc>
          <w:tcPr>
            <w:tcW w:w="2155" w:type="dxa"/>
            <w:noWrap/>
            <w:hideMark/>
          </w:tcPr>
          <w:p w14:paraId="5591D20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DD714B5" w14:textId="77777777" w:rsidTr="00B30B5C">
        <w:trPr>
          <w:trHeight w:val="300"/>
        </w:trPr>
        <w:tc>
          <w:tcPr>
            <w:tcW w:w="1360" w:type="dxa"/>
            <w:noWrap/>
            <w:hideMark/>
          </w:tcPr>
          <w:p w14:paraId="124A763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(3010,006E)</w:t>
            </w:r>
          </w:p>
        </w:tc>
        <w:tc>
          <w:tcPr>
            <w:tcW w:w="4940" w:type="dxa"/>
            <w:noWrap/>
            <w:hideMark/>
          </w:tcPr>
          <w:p w14:paraId="4DA5D6B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Dosimetric Objective UID</w:t>
            </w:r>
          </w:p>
        </w:tc>
        <w:tc>
          <w:tcPr>
            <w:tcW w:w="1170" w:type="dxa"/>
            <w:noWrap/>
            <w:hideMark/>
          </w:tcPr>
          <w:p w14:paraId="6E2B60A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1126F02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 uid</w:t>
            </w:r>
          </w:p>
        </w:tc>
      </w:tr>
      <w:tr w:rsidR="00861278" w:rsidRPr="00310128" w14:paraId="41098D35" w14:textId="77777777" w:rsidTr="00B30B5C">
        <w:trPr>
          <w:trHeight w:val="300"/>
        </w:trPr>
        <w:tc>
          <w:tcPr>
            <w:tcW w:w="1360" w:type="dxa"/>
            <w:noWrap/>
            <w:hideMark/>
          </w:tcPr>
          <w:p w14:paraId="5F421AC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(3010,006F)</w:t>
            </w:r>
          </w:p>
        </w:tc>
        <w:tc>
          <w:tcPr>
            <w:tcW w:w="4940" w:type="dxa"/>
            <w:noWrap/>
            <w:hideMark/>
          </w:tcPr>
          <w:p w14:paraId="06091E0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Referenced Dosimetric Objective UID</w:t>
            </w:r>
          </w:p>
        </w:tc>
        <w:tc>
          <w:tcPr>
            <w:tcW w:w="1170" w:type="dxa"/>
            <w:noWrap/>
            <w:hideMark/>
          </w:tcPr>
          <w:p w14:paraId="26D1CA1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UI</w:t>
            </w:r>
          </w:p>
        </w:tc>
        <w:tc>
          <w:tcPr>
            <w:tcW w:w="2155" w:type="dxa"/>
            <w:noWrap/>
            <w:hideMark/>
          </w:tcPr>
          <w:p w14:paraId="5941814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replace uid</w:t>
            </w:r>
          </w:p>
        </w:tc>
      </w:tr>
      <w:tr w:rsidR="00861278" w:rsidRPr="00310128" w14:paraId="13523ED5" w14:textId="77777777" w:rsidTr="00B30B5C">
        <w:trPr>
          <w:trHeight w:val="300"/>
        </w:trPr>
        <w:tc>
          <w:tcPr>
            <w:tcW w:w="1360" w:type="dxa"/>
            <w:noWrap/>
            <w:hideMark/>
          </w:tcPr>
          <w:p w14:paraId="267B133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(3010,0077)</w:t>
            </w:r>
          </w:p>
        </w:tc>
        <w:tc>
          <w:tcPr>
            <w:tcW w:w="4940" w:type="dxa"/>
            <w:noWrap/>
            <w:hideMark/>
          </w:tcPr>
          <w:p w14:paraId="5A9D844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Treatment Site</w:t>
            </w:r>
          </w:p>
        </w:tc>
        <w:tc>
          <w:tcPr>
            <w:tcW w:w="1170" w:type="dxa"/>
            <w:noWrap/>
            <w:hideMark/>
          </w:tcPr>
          <w:p w14:paraId="67E809A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4BC6590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514EC6D" w14:textId="77777777" w:rsidTr="00B30B5C">
        <w:trPr>
          <w:trHeight w:val="300"/>
        </w:trPr>
        <w:tc>
          <w:tcPr>
            <w:tcW w:w="1360" w:type="dxa"/>
            <w:noWrap/>
            <w:hideMark/>
          </w:tcPr>
          <w:p w14:paraId="55412A5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(3010,007A)</w:t>
            </w:r>
          </w:p>
        </w:tc>
        <w:tc>
          <w:tcPr>
            <w:tcW w:w="4940" w:type="dxa"/>
            <w:noWrap/>
            <w:hideMark/>
          </w:tcPr>
          <w:p w14:paraId="40018DC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Treatment Technique Notes</w:t>
            </w:r>
          </w:p>
        </w:tc>
        <w:tc>
          <w:tcPr>
            <w:tcW w:w="1170" w:type="dxa"/>
            <w:noWrap/>
            <w:hideMark/>
          </w:tcPr>
          <w:p w14:paraId="16A95DD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UT</w:t>
            </w:r>
          </w:p>
        </w:tc>
        <w:tc>
          <w:tcPr>
            <w:tcW w:w="2155" w:type="dxa"/>
            <w:noWrap/>
            <w:hideMark/>
          </w:tcPr>
          <w:p w14:paraId="7A81EAA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FB27E19" w14:textId="77777777" w:rsidTr="00B30B5C">
        <w:trPr>
          <w:trHeight w:val="300"/>
        </w:trPr>
        <w:tc>
          <w:tcPr>
            <w:tcW w:w="1360" w:type="dxa"/>
            <w:noWrap/>
            <w:hideMark/>
          </w:tcPr>
          <w:p w14:paraId="6EBEFBE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(3010,007B)</w:t>
            </w:r>
          </w:p>
        </w:tc>
        <w:tc>
          <w:tcPr>
            <w:tcW w:w="4940" w:type="dxa"/>
            <w:noWrap/>
            <w:hideMark/>
          </w:tcPr>
          <w:p w14:paraId="2FD35CE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Prescription Notes</w:t>
            </w:r>
          </w:p>
        </w:tc>
        <w:tc>
          <w:tcPr>
            <w:tcW w:w="1170" w:type="dxa"/>
            <w:noWrap/>
            <w:hideMark/>
          </w:tcPr>
          <w:p w14:paraId="5AA017E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UT</w:t>
            </w:r>
          </w:p>
        </w:tc>
        <w:tc>
          <w:tcPr>
            <w:tcW w:w="2155" w:type="dxa"/>
            <w:noWrap/>
            <w:hideMark/>
          </w:tcPr>
          <w:p w14:paraId="4AC2012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5F4EA75" w14:textId="77777777" w:rsidTr="00B30B5C">
        <w:trPr>
          <w:trHeight w:val="300"/>
        </w:trPr>
        <w:tc>
          <w:tcPr>
            <w:tcW w:w="1360" w:type="dxa"/>
            <w:noWrap/>
            <w:hideMark/>
          </w:tcPr>
          <w:p w14:paraId="4D9C4B8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(3010,007F)</w:t>
            </w:r>
          </w:p>
        </w:tc>
        <w:tc>
          <w:tcPr>
            <w:tcW w:w="4940" w:type="dxa"/>
            <w:noWrap/>
            <w:hideMark/>
          </w:tcPr>
          <w:p w14:paraId="0009D6E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Fractionation Notes</w:t>
            </w:r>
          </w:p>
        </w:tc>
        <w:tc>
          <w:tcPr>
            <w:tcW w:w="1170" w:type="dxa"/>
            <w:noWrap/>
            <w:hideMark/>
          </w:tcPr>
          <w:p w14:paraId="14862E7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UT</w:t>
            </w:r>
          </w:p>
        </w:tc>
        <w:tc>
          <w:tcPr>
            <w:tcW w:w="2155" w:type="dxa"/>
            <w:noWrap/>
            <w:hideMark/>
          </w:tcPr>
          <w:p w14:paraId="7AB251B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55EB202" w14:textId="77777777" w:rsidTr="00B30B5C">
        <w:trPr>
          <w:trHeight w:val="300"/>
        </w:trPr>
        <w:tc>
          <w:tcPr>
            <w:tcW w:w="1360" w:type="dxa"/>
            <w:noWrap/>
            <w:hideMark/>
          </w:tcPr>
          <w:p w14:paraId="3FD3553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(3010,0081)</w:t>
            </w:r>
          </w:p>
        </w:tc>
        <w:tc>
          <w:tcPr>
            <w:tcW w:w="4940" w:type="dxa"/>
            <w:noWrap/>
            <w:hideMark/>
          </w:tcPr>
          <w:p w14:paraId="2978AFC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Prescription Notes Sequence</w:t>
            </w:r>
          </w:p>
        </w:tc>
        <w:tc>
          <w:tcPr>
            <w:tcW w:w="1170" w:type="dxa"/>
            <w:noWrap/>
            <w:hideMark/>
          </w:tcPr>
          <w:p w14:paraId="15FBC00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7603A85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0E412FB" w14:textId="77777777" w:rsidTr="00B30B5C">
        <w:trPr>
          <w:trHeight w:val="300"/>
        </w:trPr>
        <w:tc>
          <w:tcPr>
            <w:tcW w:w="1360" w:type="dxa"/>
            <w:noWrap/>
            <w:hideMark/>
          </w:tcPr>
          <w:p w14:paraId="1CDFAF7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(3010,0085)</w:t>
            </w:r>
          </w:p>
        </w:tc>
        <w:tc>
          <w:tcPr>
            <w:tcW w:w="4940" w:type="dxa"/>
            <w:noWrap/>
            <w:hideMark/>
          </w:tcPr>
          <w:p w14:paraId="4C5A958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Intended Fraction Start Time</w:t>
            </w:r>
          </w:p>
        </w:tc>
        <w:tc>
          <w:tcPr>
            <w:tcW w:w="1170" w:type="dxa"/>
            <w:noWrap/>
            <w:hideMark/>
          </w:tcPr>
          <w:p w14:paraId="4A26880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433E1CC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DB93958" w14:textId="77777777" w:rsidTr="00B30B5C">
        <w:trPr>
          <w:trHeight w:val="300"/>
        </w:trPr>
        <w:tc>
          <w:tcPr>
            <w:tcW w:w="1360" w:type="dxa"/>
            <w:noWrap/>
            <w:hideMark/>
          </w:tcPr>
          <w:p w14:paraId="08B9029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(4000,0010)</w:t>
            </w:r>
          </w:p>
        </w:tc>
        <w:tc>
          <w:tcPr>
            <w:tcW w:w="4940" w:type="dxa"/>
            <w:noWrap/>
            <w:hideMark/>
          </w:tcPr>
          <w:p w14:paraId="3CA5722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Arbitrary</w:t>
            </w:r>
          </w:p>
        </w:tc>
        <w:tc>
          <w:tcPr>
            <w:tcW w:w="1170" w:type="dxa"/>
            <w:noWrap/>
            <w:hideMark/>
          </w:tcPr>
          <w:p w14:paraId="3218784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LT</w:t>
            </w:r>
          </w:p>
        </w:tc>
        <w:tc>
          <w:tcPr>
            <w:tcW w:w="2155" w:type="dxa"/>
            <w:noWrap/>
            <w:hideMark/>
          </w:tcPr>
          <w:p w14:paraId="6FCB84F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16BE4AF" w14:textId="77777777" w:rsidTr="00B30B5C">
        <w:trPr>
          <w:trHeight w:val="300"/>
        </w:trPr>
        <w:tc>
          <w:tcPr>
            <w:tcW w:w="1360" w:type="dxa"/>
            <w:noWrap/>
            <w:hideMark/>
          </w:tcPr>
          <w:p w14:paraId="75D9CC9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(4000,4000)</w:t>
            </w:r>
          </w:p>
        </w:tc>
        <w:tc>
          <w:tcPr>
            <w:tcW w:w="4940" w:type="dxa"/>
            <w:noWrap/>
            <w:hideMark/>
          </w:tcPr>
          <w:p w14:paraId="3F8AC52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Text Comments</w:t>
            </w:r>
          </w:p>
        </w:tc>
        <w:tc>
          <w:tcPr>
            <w:tcW w:w="1170" w:type="dxa"/>
            <w:noWrap/>
            <w:hideMark/>
          </w:tcPr>
          <w:p w14:paraId="49BA2C3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LT</w:t>
            </w:r>
          </w:p>
        </w:tc>
        <w:tc>
          <w:tcPr>
            <w:tcW w:w="2155" w:type="dxa"/>
            <w:noWrap/>
            <w:hideMark/>
          </w:tcPr>
          <w:p w14:paraId="063F9CB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14DB1C4" w14:textId="77777777" w:rsidTr="00B30B5C">
        <w:trPr>
          <w:trHeight w:val="300"/>
        </w:trPr>
        <w:tc>
          <w:tcPr>
            <w:tcW w:w="1360" w:type="dxa"/>
            <w:noWrap/>
            <w:hideMark/>
          </w:tcPr>
          <w:p w14:paraId="3330DD0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(4008,0040)</w:t>
            </w:r>
          </w:p>
        </w:tc>
        <w:tc>
          <w:tcPr>
            <w:tcW w:w="4940" w:type="dxa"/>
            <w:noWrap/>
            <w:hideMark/>
          </w:tcPr>
          <w:p w14:paraId="749B112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Results ID</w:t>
            </w:r>
          </w:p>
        </w:tc>
        <w:tc>
          <w:tcPr>
            <w:tcW w:w="1170" w:type="dxa"/>
            <w:noWrap/>
            <w:hideMark/>
          </w:tcPr>
          <w:p w14:paraId="7BEE024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SH</w:t>
            </w:r>
          </w:p>
        </w:tc>
        <w:tc>
          <w:tcPr>
            <w:tcW w:w="2155" w:type="dxa"/>
            <w:noWrap/>
            <w:hideMark/>
          </w:tcPr>
          <w:p w14:paraId="74DB04A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AD9ABB7" w14:textId="77777777" w:rsidTr="00B30B5C">
        <w:trPr>
          <w:trHeight w:val="300"/>
        </w:trPr>
        <w:tc>
          <w:tcPr>
            <w:tcW w:w="1360" w:type="dxa"/>
            <w:noWrap/>
            <w:hideMark/>
          </w:tcPr>
          <w:p w14:paraId="6CA969D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(4008,0042)</w:t>
            </w:r>
          </w:p>
        </w:tc>
        <w:tc>
          <w:tcPr>
            <w:tcW w:w="4940" w:type="dxa"/>
            <w:noWrap/>
            <w:hideMark/>
          </w:tcPr>
          <w:p w14:paraId="3A4F564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Results ID Issuer</w:t>
            </w:r>
          </w:p>
        </w:tc>
        <w:tc>
          <w:tcPr>
            <w:tcW w:w="1170" w:type="dxa"/>
            <w:noWrap/>
            <w:hideMark/>
          </w:tcPr>
          <w:p w14:paraId="10AE63C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0D36655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D7F5724" w14:textId="77777777" w:rsidTr="00B30B5C">
        <w:trPr>
          <w:trHeight w:val="300"/>
        </w:trPr>
        <w:tc>
          <w:tcPr>
            <w:tcW w:w="1360" w:type="dxa"/>
            <w:noWrap/>
            <w:hideMark/>
          </w:tcPr>
          <w:p w14:paraId="0B9D7CC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(4008,0100)</w:t>
            </w:r>
          </w:p>
        </w:tc>
        <w:tc>
          <w:tcPr>
            <w:tcW w:w="4940" w:type="dxa"/>
            <w:noWrap/>
            <w:hideMark/>
          </w:tcPr>
          <w:p w14:paraId="33C883F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Interpretation Recorded Date</w:t>
            </w:r>
          </w:p>
        </w:tc>
        <w:tc>
          <w:tcPr>
            <w:tcW w:w="1170" w:type="dxa"/>
            <w:noWrap/>
            <w:hideMark/>
          </w:tcPr>
          <w:p w14:paraId="2E7C1C0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6A4C55A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FE47E85" w14:textId="77777777" w:rsidTr="00B30B5C">
        <w:trPr>
          <w:trHeight w:val="300"/>
        </w:trPr>
        <w:tc>
          <w:tcPr>
            <w:tcW w:w="1360" w:type="dxa"/>
            <w:noWrap/>
            <w:hideMark/>
          </w:tcPr>
          <w:p w14:paraId="693EC7A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(4008,0101)</w:t>
            </w:r>
          </w:p>
        </w:tc>
        <w:tc>
          <w:tcPr>
            <w:tcW w:w="4940" w:type="dxa"/>
            <w:noWrap/>
            <w:hideMark/>
          </w:tcPr>
          <w:p w14:paraId="287D7D9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Interpretation Recorded Time</w:t>
            </w:r>
          </w:p>
        </w:tc>
        <w:tc>
          <w:tcPr>
            <w:tcW w:w="1170" w:type="dxa"/>
            <w:noWrap/>
            <w:hideMark/>
          </w:tcPr>
          <w:p w14:paraId="7148381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7A9BA3B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5CAD37CA" w14:textId="77777777" w:rsidTr="00B30B5C">
        <w:trPr>
          <w:trHeight w:val="300"/>
        </w:trPr>
        <w:tc>
          <w:tcPr>
            <w:tcW w:w="1360" w:type="dxa"/>
            <w:noWrap/>
            <w:hideMark/>
          </w:tcPr>
          <w:p w14:paraId="3BD6827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(4008,0102)</w:t>
            </w:r>
          </w:p>
        </w:tc>
        <w:tc>
          <w:tcPr>
            <w:tcW w:w="4940" w:type="dxa"/>
            <w:noWrap/>
            <w:hideMark/>
          </w:tcPr>
          <w:p w14:paraId="2F57FA6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Interpretation Recorder</w:t>
            </w:r>
          </w:p>
        </w:tc>
        <w:tc>
          <w:tcPr>
            <w:tcW w:w="1170" w:type="dxa"/>
            <w:noWrap/>
            <w:hideMark/>
          </w:tcPr>
          <w:p w14:paraId="5D2D2B5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PN</w:t>
            </w:r>
          </w:p>
        </w:tc>
        <w:tc>
          <w:tcPr>
            <w:tcW w:w="2155" w:type="dxa"/>
            <w:noWrap/>
            <w:hideMark/>
          </w:tcPr>
          <w:p w14:paraId="28E462C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0574DF0" w14:textId="77777777" w:rsidTr="00B30B5C">
        <w:trPr>
          <w:trHeight w:val="300"/>
        </w:trPr>
        <w:tc>
          <w:tcPr>
            <w:tcW w:w="1360" w:type="dxa"/>
            <w:noWrap/>
            <w:hideMark/>
          </w:tcPr>
          <w:p w14:paraId="7C422AA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lastRenderedPageBreak/>
              <w:t>(4008,0103)</w:t>
            </w:r>
          </w:p>
        </w:tc>
        <w:tc>
          <w:tcPr>
            <w:tcW w:w="4940" w:type="dxa"/>
            <w:noWrap/>
            <w:hideMark/>
          </w:tcPr>
          <w:p w14:paraId="116A520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Reference to Recorded Sound</w:t>
            </w:r>
          </w:p>
        </w:tc>
        <w:tc>
          <w:tcPr>
            <w:tcW w:w="1170" w:type="dxa"/>
            <w:noWrap/>
            <w:hideMark/>
          </w:tcPr>
          <w:p w14:paraId="36DACEC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033AC2F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C423780" w14:textId="77777777" w:rsidTr="00B30B5C">
        <w:trPr>
          <w:trHeight w:val="300"/>
        </w:trPr>
        <w:tc>
          <w:tcPr>
            <w:tcW w:w="1360" w:type="dxa"/>
            <w:noWrap/>
            <w:hideMark/>
          </w:tcPr>
          <w:p w14:paraId="3055A47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(4008,0108)</w:t>
            </w:r>
          </w:p>
        </w:tc>
        <w:tc>
          <w:tcPr>
            <w:tcW w:w="4940" w:type="dxa"/>
            <w:noWrap/>
            <w:hideMark/>
          </w:tcPr>
          <w:p w14:paraId="6094380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Interpretation Transcription Date</w:t>
            </w:r>
          </w:p>
        </w:tc>
        <w:tc>
          <w:tcPr>
            <w:tcW w:w="1170" w:type="dxa"/>
            <w:noWrap/>
            <w:hideMark/>
          </w:tcPr>
          <w:p w14:paraId="31355DD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675D2AD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86C6F2F" w14:textId="77777777" w:rsidTr="00B30B5C">
        <w:trPr>
          <w:trHeight w:val="300"/>
        </w:trPr>
        <w:tc>
          <w:tcPr>
            <w:tcW w:w="1360" w:type="dxa"/>
            <w:noWrap/>
            <w:hideMark/>
          </w:tcPr>
          <w:p w14:paraId="135813D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(4008,0109)</w:t>
            </w:r>
          </w:p>
        </w:tc>
        <w:tc>
          <w:tcPr>
            <w:tcW w:w="4940" w:type="dxa"/>
            <w:noWrap/>
            <w:hideMark/>
          </w:tcPr>
          <w:p w14:paraId="34FD55E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Interpretation Transcription Time</w:t>
            </w:r>
          </w:p>
        </w:tc>
        <w:tc>
          <w:tcPr>
            <w:tcW w:w="1170" w:type="dxa"/>
            <w:noWrap/>
            <w:hideMark/>
          </w:tcPr>
          <w:p w14:paraId="75D546F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12119AC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1C29F7C0" w14:textId="77777777" w:rsidTr="00B30B5C">
        <w:trPr>
          <w:trHeight w:val="300"/>
        </w:trPr>
        <w:tc>
          <w:tcPr>
            <w:tcW w:w="1360" w:type="dxa"/>
            <w:noWrap/>
            <w:hideMark/>
          </w:tcPr>
          <w:p w14:paraId="02F2273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(4008,010A)</w:t>
            </w:r>
          </w:p>
        </w:tc>
        <w:tc>
          <w:tcPr>
            <w:tcW w:w="4940" w:type="dxa"/>
            <w:noWrap/>
            <w:hideMark/>
          </w:tcPr>
          <w:p w14:paraId="1ED6DA8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Interpretation Transcriber</w:t>
            </w:r>
          </w:p>
        </w:tc>
        <w:tc>
          <w:tcPr>
            <w:tcW w:w="1170" w:type="dxa"/>
            <w:noWrap/>
            <w:hideMark/>
          </w:tcPr>
          <w:p w14:paraId="3389F7F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PN</w:t>
            </w:r>
          </w:p>
        </w:tc>
        <w:tc>
          <w:tcPr>
            <w:tcW w:w="2155" w:type="dxa"/>
            <w:noWrap/>
            <w:hideMark/>
          </w:tcPr>
          <w:p w14:paraId="4EFB5CF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D8FE356" w14:textId="77777777" w:rsidTr="00B30B5C">
        <w:trPr>
          <w:trHeight w:val="300"/>
        </w:trPr>
        <w:tc>
          <w:tcPr>
            <w:tcW w:w="1360" w:type="dxa"/>
            <w:noWrap/>
            <w:hideMark/>
          </w:tcPr>
          <w:p w14:paraId="111244F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(4008,010B)</w:t>
            </w:r>
          </w:p>
        </w:tc>
        <w:tc>
          <w:tcPr>
            <w:tcW w:w="4940" w:type="dxa"/>
            <w:noWrap/>
            <w:hideMark/>
          </w:tcPr>
          <w:p w14:paraId="04EB69E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Interpretation Text</w:t>
            </w:r>
          </w:p>
        </w:tc>
        <w:tc>
          <w:tcPr>
            <w:tcW w:w="1170" w:type="dxa"/>
            <w:noWrap/>
            <w:hideMark/>
          </w:tcPr>
          <w:p w14:paraId="564A9E0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079D6DF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3796303" w14:textId="77777777" w:rsidTr="00B30B5C">
        <w:trPr>
          <w:trHeight w:val="300"/>
        </w:trPr>
        <w:tc>
          <w:tcPr>
            <w:tcW w:w="1360" w:type="dxa"/>
            <w:noWrap/>
            <w:hideMark/>
          </w:tcPr>
          <w:p w14:paraId="54112ED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(4008,010C)</w:t>
            </w:r>
          </w:p>
        </w:tc>
        <w:tc>
          <w:tcPr>
            <w:tcW w:w="4940" w:type="dxa"/>
            <w:noWrap/>
            <w:hideMark/>
          </w:tcPr>
          <w:p w14:paraId="323EA45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Interpretation Author</w:t>
            </w:r>
          </w:p>
        </w:tc>
        <w:tc>
          <w:tcPr>
            <w:tcW w:w="1170" w:type="dxa"/>
            <w:noWrap/>
            <w:hideMark/>
          </w:tcPr>
          <w:p w14:paraId="2833FE0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PN</w:t>
            </w:r>
          </w:p>
        </w:tc>
        <w:tc>
          <w:tcPr>
            <w:tcW w:w="2155" w:type="dxa"/>
            <w:noWrap/>
            <w:hideMark/>
          </w:tcPr>
          <w:p w14:paraId="6DA4B9D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3A208E5" w14:textId="77777777" w:rsidTr="00B30B5C">
        <w:trPr>
          <w:trHeight w:val="300"/>
        </w:trPr>
        <w:tc>
          <w:tcPr>
            <w:tcW w:w="1360" w:type="dxa"/>
            <w:noWrap/>
            <w:hideMark/>
          </w:tcPr>
          <w:p w14:paraId="42D84D1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(4008,0111)</w:t>
            </w:r>
          </w:p>
        </w:tc>
        <w:tc>
          <w:tcPr>
            <w:tcW w:w="4940" w:type="dxa"/>
            <w:noWrap/>
            <w:hideMark/>
          </w:tcPr>
          <w:p w14:paraId="7F11835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Interpretation Approver Sequence</w:t>
            </w:r>
          </w:p>
        </w:tc>
        <w:tc>
          <w:tcPr>
            <w:tcW w:w="1170" w:type="dxa"/>
            <w:noWrap/>
            <w:hideMark/>
          </w:tcPr>
          <w:p w14:paraId="5DE90F6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5100B80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79B0231" w14:textId="77777777" w:rsidTr="00B30B5C">
        <w:trPr>
          <w:trHeight w:val="300"/>
        </w:trPr>
        <w:tc>
          <w:tcPr>
            <w:tcW w:w="1360" w:type="dxa"/>
            <w:noWrap/>
            <w:hideMark/>
          </w:tcPr>
          <w:p w14:paraId="1A3BECD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(4008,0112)</w:t>
            </w:r>
          </w:p>
        </w:tc>
        <w:tc>
          <w:tcPr>
            <w:tcW w:w="4940" w:type="dxa"/>
            <w:noWrap/>
            <w:hideMark/>
          </w:tcPr>
          <w:p w14:paraId="07F8ED8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Interpretation Approval Date</w:t>
            </w:r>
          </w:p>
        </w:tc>
        <w:tc>
          <w:tcPr>
            <w:tcW w:w="1170" w:type="dxa"/>
            <w:noWrap/>
            <w:hideMark/>
          </w:tcPr>
          <w:p w14:paraId="73BD71E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w:t>
            </w:r>
          </w:p>
        </w:tc>
        <w:tc>
          <w:tcPr>
            <w:tcW w:w="2155" w:type="dxa"/>
            <w:noWrap/>
            <w:hideMark/>
          </w:tcPr>
          <w:p w14:paraId="45C8135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ABE3705" w14:textId="77777777" w:rsidTr="00B30B5C">
        <w:trPr>
          <w:trHeight w:val="300"/>
        </w:trPr>
        <w:tc>
          <w:tcPr>
            <w:tcW w:w="1360" w:type="dxa"/>
            <w:noWrap/>
            <w:hideMark/>
          </w:tcPr>
          <w:p w14:paraId="00AFE8D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(4008,0113)</w:t>
            </w:r>
          </w:p>
        </w:tc>
        <w:tc>
          <w:tcPr>
            <w:tcW w:w="4940" w:type="dxa"/>
            <w:noWrap/>
            <w:hideMark/>
          </w:tcPr>
          <w:p w14:paraId="7785690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Interpretation Approval Time</w:t>
            </w:r>
          </w:p>
        </w:tc>
        <w:tc>
          <w:tcPr>
            <w:tcW w:w="1170" w:type="dxa"/>
            <w:noWrap/>
            <w:hideMark/>
          </w:tcPr>
          <w:p w14:paraId="541B56A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TM</w:t>
            </w:r>
          </w:p>
        </w:tc>
        <w:tc>
          <w:tcPr>
            <w:tcW w:w="2155" w:type="dxa"/>
            <w:noWrap/>
            <w:hideMark/>
          </w:tcPr>
          <w:p w14:paraId="37D969D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32B3ADE6" w14:textId="77777777" w:rsidTr="00B30B5C">
        <w:trPr>
          <w:trHeight w:val="300"/>
        </w:trPr>
        <w:tc>
          <w:tcPr>
            <w:tcW w:w="1360" w:type="dxa"/>
            <w:noWrap/>
            <w:hideMark/>
          </w:tcPr>
          <w:p w14:paraId="5E51937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(4008,0114)</w:t>
            </w:r>
          </w:p>
        </w:tc>
        <w:tc>
          <w:tcPr>
            <w:tcW w:w="4940" w:type="dxa"/>
            <w:noWrap/>
            <w:hideMark/>
          </w:tcPr>
          <w:p w14:paraId="7A92C4C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Physician Approving Interpretation</w:t>
            </w:r>
          </w:p>
        </w:tc>
        <w:tc>
          <w:tcPr>
            <w:tcW w:w="1170" w:type="dxa"/>
            <w:noWrap/>
            <w:hideMark/>
          </w:tcPr>
          <w:p w14:paraId="6B93AE8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PN</w:t>
            </w:r>
          </w:p>
        </w:tc>
        <w:tc>
          <w:tcPr>
            <w:tcW w:w="2155" w:type="dxa"/>
            <w:noWrap/>
            <w:hideMark/>
          </w:tcPr>
          <w:p w14:paraId="1B9B5FB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B2DE628" w14:textId="77777777" w:rsidTr="00B30B5C">
        <w:trPr>
          <w:trHeight w:val="300"/>
        </w:trPr>
        <w:tc>
          <w:tcPr>
            <w:tcW w:w="1360" w:type="dxa"/>
            <w:noWrap/>
            <w:hideMark/>
          </w:tcPr>
          <w:p w14:paraId="32230FC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(4008,0115)</w:t>
            </w:r>
          </w:p>
        </w:tc>
        <w:tc>
          <w:tcPr>
            <w:tcW w:w="4940" w:type="dxa"/>
            <w:noWrap/>
            <w:hideMark/>
          </w:tcPr>
          <w:p w14:paraId="0621C44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Interpretation Diagnosis Description</w:t>
            </w:r>
          </w:p>
        </w:tc>
        <w:tc>
          <w:tcPr>
            <w:tcW w:w="1170" w:type="dxa"/>
            <w:noWrap/>
            <w:hideMark/>
          </w:tcPr>
          <w:p w14:paraId="58738FF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LT</w:t>
            </w:r>
          </w:p>
        </w:tc>
        <w:tc>
          <w:tcPr>
            <w:tcW w:w="2155" w:type="dxa"/>
            <w:noWrap/>
            <w:hideMark/>
          </w:tcPr>
          <w:p w14:paraId="6467BF9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F12832A" w14:textId="77777777" w:rsidTr="00B30B5C">
        <w:trPr>
          <w:trHeight w:val="300"/>
        </w:trPr>
        <w:tc>
          <w:tcPr>
            <w:tcW w:w="1360" w:type="dxa"/>
            <w:noWrap/>
            <w:hideMark/>
          </w:tcPr>
          <w:p w14:paraId="2AE398B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(4008,0118)</w:t>
            </w:r>
          </w:p>
        </w:tc>
        <w:tc>
          <w:tcPr>
            <w:tcW w:w="4940" w:type="dxa"/>
            <w:noWrap/>
            <w:hideMark/>
          </w:tcPr>
          <w:p w14:paraId="7866C55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Results Distribution List Sequence</w:t>
            </w:r>
          </w:p>
        </w:tc>
        <w:tc>
          <w:tcPr>
            <w:tcW w:w="1170" w:type="dxa"/>
            <w:noWrap/>
            <w:hideMark/>
          </w:tcPr>
          <w:p w14:paraId="19ADE6D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3F7E65C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2B102EDA" w14:textId="77777777" w:rsidTr="00B30B5C">
        <w:trPr>
          <w:trHeight w:val="300"/>
        </w:trPr>
        <w:tc>
          <w:tcPr>
            <w:tcW w:w="1360" w:type="dxa"/>
            <w:noWrap/>
            <w:hideMark/>
          </w:tcPr>
          <w:p w14:paraId="343ECB3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(4008,0119)</w:t>
            </w:r>
          </w:p>
        </w:tc>
        <w:tc>
          <w:tcPr>
            <w:tcW w:w="4940" w:type="dxa"/>
            <w:noWrap/>
            <w:hideMark/>
          </w:tcPr>
          <w:p w14:paraId="680782B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Distribution Name</w:t>
            </w:r>
          </w:p>
        </w:tc>
        <w:tc>
          <w:tcPr>
            <w:tcW w:w="1170" w:type="dxa"/>
            <w:noWrap/>
            <w:hideMark/>
          </w:tcPr>
          <w:p w14:paraId="032E1F4B"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PN</w:t>
            </w:r>
          </w:p>
        </w:tc>
        <w:tc>
          <w:tcPr>
            <w:tcW w:w="2155" w:type="dxa"/>
            <w:noWrap/>
            <w:hideMark/>
          </w:tcPr>
          <w:p w14:paraId="1B7322F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FF088FE" w14:textId="77777777" w:rsidTr="00B30B5C">
        <w:trPr>
          <w:trHeight w:val="300"/>
        </w:trPr>
        <w:tc>
          <w:tcPr>
            <w:tcW w:w="1360" w:type="dxa"/>
            <w:noWrap/>
            <w:hideMark/>
          </w:tcPr>
          <w:p w14:paraId="26E22DA0"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(4008,011A)</w:t>
            </w:r>
          </w:p>
        </w:tc>
        <w:tc>
          <w:tcPr>
            <w:tcW w:w="4940" w:type="dxa"/>
            <w:noWrap/>
            <w:hideMark/>
          </w:tcPr>
          <w:p w14:paraId="4DFD111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Distribution Address</w:t>
            </w:r>
          </w:p>
        </w:tc>
        <w:tc>
          <w:tcPr>
            <w:tcW w:w="1170" w:type="dxa"/>
            <w:noWrap/>
            <w:hideMark/>
          </w:tcPr>
          <w:p w14:paraId="0085818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1CC6567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A79227D" w14:textId="77777777" w:rsidTr="00B30B5C">
        <w:trPr>
          <w:trHeight w:val="300"/>
        </w:trPr>
        <w:tc>
          <w:tcPr>
            <w:tcW w:w="1360" w:type="dxa"/>
            <w:noWrap/>
            <w:hideMark/>
          </w:tcPr>
          <w:p w14:paraId="49C47B96"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(4008,0200)</w:t>
            </w:r>
          </w:p>
        </w:tc>
        <w:tc>
          <w:tcPr>
            <w:tcW w:w="4940" w:type="dxa"/>
            <w:noWrap/>
            <w:hideMark/>
          </w:tcPr>
          <w:p w14:paraId="11C5FCB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Interpretation ID</w:t>
            </w:r>
          </w:p>
        </w:tc>
        <w:tc>
          <w:tcPr>
            <w:tcW w:w="1170" w:type="dxa"/>
            <w:noWrap/>
            <w:hideMark/>
          </w:tcPr>
          <w:p w14:paraId="737DB0E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SH</w:t>
            </w:r>
          </w:p>
        </w:tc>
        <w:tc>
          <w:tcPr>
            <w:tcW w:w="2155" w:type="dxa"/>
            <w:noWrap/>
            <w:hideMark/>
          </w:tcPr>
          <w:p w14:paraId="37F9853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A66D9A8" w14:textId="77777777" w:rsidTr="00B30B5C">
        <w:trPr>
          <w:trHeight w:val="300"/>
        </w:trPr>
        <w:tc>
          <w:tcPr>
            <w:tcW w:w="1360" w:type="dxa"/>
            <w:noWrap/>
            <w:hideMark/>
          </w:tcPr>
          <w:p w14:paraId="142D117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(4008,0202)</w:t>
            </w:r>
          </w:p>
        </w:tc>
        <w:tc>
          <w:tcPr>
            <w:tcW w:w="4940" w:type="dxa"/>
            <w:noWrap/>
            <w:hideMark/>
          </w:tcPr>
          <w:p w14:paraId="2004E0D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Interpretation ID Issuer</w:t>
            </w:r>
          </w:p>
        </w:tc>
        <w:tc>
          <w:tcPr>
            <w:tcW w:w="1170" w:type="dxa"/>
            <w:noWrap/>
            <w:hideMark/>
          </w:tcPr>
          <w:p w14:paraId="7631AE2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LO</w:t>
            </w:r>
          </w:p>
        </w:tc>
        <w:tc>
          <w:tcPr>
            <w:tcW w:w="2155" w:type="dxa"/>
            <w:noWrap/>
            <w:hideMark/>
          </w:tcPr>
          <w:p w14:paraId="6AF3148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00444678" w14:textId="77777777" w:rsidTr="00B30B5C">
        <w:trPr>
          <w:trHeight w:val="300"/>
        </w:trPr>
        <w:tc>
          <w:tcPr>
            <w:tcW w:w="1360" w:type="dxa"/>
            <w:noWrap/>
            <w:hideMark/>
          </w:tcPr>
          <w:p w14:paraId="26B8C372"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(4008,0300)</w:t>
            </w:r>
          </w:p>
        </w:tc>
        <w:tc>
          <w:tcPr>
            <w:tcW w:w="4940" w:type="dxa"/>
            <w:noWrap/>
            <w:hideMark/>
          </w:tcPr>
          <w:p w14:paraId="192EB5D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Impressions</w:t>
            </w:r>
          </w:p>
        </w:tc>
        <w:tc>
          <w:tcPr>
            <w:tcW w:w="1170" w:type="dxa"/>
            <w:noWrap/>
            <w:hideMark/>
          </w:tcPr>
          <w:p w14:paraId="3002F99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7D2E9CD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B4CF7F4" w14:textId="77777777" w:rsidTr="00B30B5C">
        <w:trPr>
          <w:trHeight w:val="300"/>
        </w:trPr>
        <w:tc>
          <w:tcPr>
            <w:tcW w:w="1360" w:type="dxa"/>
            <w:noWrap/>
            <w:hideMark/>
          </w:tcPr>
          <w:p w14:paraId="5650130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(4008,4000)</w:t>
            </w:r>
          </w:p>
        </w:tc>
        <w:tc>
          <w:tcPr>
            <w:tcW w:w="4940" w:type="dxa"/>
            <w:noWrap/>
            <w:hideMark/>
          </w:tcPr>
          <w:p w14:paraId="58F6DE8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Results Comments</w:t>
            </w:r>
          </w:p>
        </w:tc>
        <w:tc>
          <w:tcPr>
            <w:tcW w:w="1170" w:type="dxa"/>
            <w:noWrap/>
            <w:hideMark/>
          </w:tcPr>
          <w:p w14:paraId="11C44B0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ST</w:t>
            </w:r>
          </w:p>
        </w:tc>
        <w:tc>
          <w:tcPr>
            <w:tcW w:w="2155" w:type="dxa"/>
            <w:noWrap/>
            <w:hideMark/>
          </w:tcPr>
          <w:p w14:paraId="327FC8F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DEC584A" w14:textId="77777777" w:rsidTr="00B30B5C">
        <w:trPr>
          <w:trHeight w:val="300"/>
        </w:trPr>
        <w:tc>
          <w:tcPr>
            <w:tcW w:w="1360" w:type="dxa"/>
            <w:noWrap/>
            <w:hideMark/>
          </w:tcPr>
          <w:p w14:paraId="02D13824"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(50xx,xxxx)</w:t>
            </w:r>
          </w:p>
        </w:tc>
        <w:tc>
          <w:tcPr>
            <w:tcW w:w="4940" w:type="dxa"/>
            <w:noWrap/>
            <w:hideMark/>
          </w:tcPr>
          <w:p w14:paraId="2F63712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Curve Data</w:t>
            </w:r>
          </w:p>
        </w:tc>
        <w:tc>
          <w:tcPr>
            <w:tcW w:w="1170" w:type="dxa"/>
            <w:noWrap/>
            <w:hideMark/>
          </w:tcPr>
          <w:p w14:paraId="14F8C83A" w14:textId="77777777" w:rsidR="00310128" w:rsidRPr="00310128" w:rsidRDefault="00310128" w:rsidP="00310128">
            <w:pPr>
              <w:rPr>
                <w:rFonts w:ascii="Calibri" w:eastAsia="Times New Roman" w:hAnsi="Calibri" w:cs="Calibri"/>
                <w:color w:val="000000"/>
                <w:sz w:val="22"/>
                <w:szCs w:val="22"/>
                <w:lang w:eastAsia="en-US"/>
              </w:rPr>
            </w:pPr>
          </w:p>
        </w:tc>
        <w:tc>
          <w:tcPr>
            <w:tcW w:w="2155" w:type="dxa"/>
            <w:noWrap/>
            <w:hideMark/>
          </w:tcPr>
          <w:p w14:paraId="2726287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479305D3" w14:textId="77777777" w:rsidTr="00B30B5C">
        <w:trPr>
          <w:trHeight w:val="300"/>
        </w:trPr>
        <w:tc>
          <w:tcPr>
            <w:tcW w:w="1360" w:type="dxa"/>
            <w:noWrap/>
            <w:hideMark/>
          </w:tcPr>
          <w:p w14:paraId="6F040C0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(60xx,3000)</w:t>
            </w:r>
          </w:p>
        </w:tc>
        <w:tc>
          <w:tcPr>
            <w:tcW w:w="4940" w:type="dxa"/>
            <w:noWrap/>
            <w:hideMark/>
          </w:tcPr>
          <w:p w14:paraId="094DB61F"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Overlay Data</w:t>
            </w:r>
          </w:p>
        </w:tc>
        <w:tc>
          <w:tcPr>
            <w:tcW w:w="1170" w:type="dxa"/>
            <w:noWrap/>
            <w:hideMark/>
          </w:tcPr>
          <w:p w14:paraId="05506D73"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OB or OW</w:t>
            </w:r>
          </w:p>
        </w:tc>
        <w:tc>
          <w:tcPr>
            <w:tcW w:w="2155" w:type="dxa"/>
            <w:noWrap/>
            <w:hideMark/>
          </w:tcPr>
          <w:p w14:paraId="7983925D"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CB752F6" w14:textId="77777777" w:rsidTr="00B30B5C">
        <w:trPr>
          <w:trHeight w:val="300"/>
        </w:trPr>
        <w:tc>
          <w:tcPr>
            <w:tcW w:w="1360" w:type="dxa"/>
            <w:noWrap/>
            <w:hideMark/>
          </w:tcPr>
          <w:p w14:paraId="6E535C3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(60xx,4000)</w:t>
            </w:r>
          </w:p>
        </w:tc>
        <w:tc>
          <w:tcPr>
            <w:tcW w:w="4940" w:type="dxa"/>
            <w:noWrap/>
            <w:hideMark/>
          </w:tcPr>
          <w:p w14:paraId="0F05D81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Overlay Comments</w:t>
            </w:r>
          </w:p>
        </w:tc>
        <w:tc>
          <w:tcPr>
            <w:tcW w:w="1170" w:type="dxa"/>
            <w:noWrap/>
            <w:hideMark/>
          </w:tcPr>
          <w:p w14:paraId="6E40AF78"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LT</w:t>
            </w:r>
          </w:p>
        </w:tc>
        <w:tc>
          <w:tcPr>
            <w:tcW w:w="2155" w:type="dxa"/>
            <w:noWrap/>
            <w:hideMark/>
          </w:tcPr>
          <w:p w14:paraId="42986DC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7160DC45" w14:textId="77777777" w:rsidTr="00B30B5C">
        <w:trPr>
          <w:trHeight w:val="300"/>
        </w:trPr>
        <w:tc>
          <w:tcPr>
            <w:tcW w:w="1360" w:type="dxa"/>
            <w:noWrap/>
            <w:hideMark/>
          </w:tcPr>
          <w:p w14:paraId="4FF69D01"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(FFFA,FFFA)</w:t>
            </w:r>
          </w:p>
        </w:tc>
        <w:tc>
          <w:tcPr>
            <w:tcW w:w="4940" w:type="dxa"/>
            <w:noWrap/>
            <w:hideMark/>
          </w:tcPr>
          <w:p w14:paraId="42F21019"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Digital Signatures Sequence</w:t>
            </w:r>
          </w:p>
        </w:tc>
        <w:tc>
          <w:tcPr>
            <w:tcW w:w="1170" w:type="dxa"/>
            <w:noWrap/>
            <w:hideMark/>
          </w:tcPr>
          <w:p w14:paraId="5B6055A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SQ</w:t>
            </w:r>
          </w:p>
        </w:tc>
        <w:tc>
          <w:tcPr>
            <w:tcW w:w="2155" w:type="dxa"/>
            <w:noWrap/>
            <w:hideMark/>
          </w:tcPr>
          <w:p w14:paraId="19C338A5"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861278" w:rsidRPr="00310128" w14:paraId="67578CC6" w14:textId="77777777" w:rsidTr="00B30B5C">
        <w:trPr>
          <w:trHeight w:val="300"/>
        </w:trPr>
        <w:tc>
          <w:tcPr>
            <w:tcW w:w="1360" w:type="dxa"/>
            <w:noWrap/>
            <w:hideMark/>
          </w:tcPr>
          <w:p w14:paraId="2BEF241A"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(FFFC,FFFC)</w:t>
            </w:r>
          </w:p>
        </w:tc>
        <w:tc>
          <w:tcPr>
            <w:tcW w:w="4940" w:type="dxa"/>
            <w:noWrap/>
            <w:hideMark/>
          </w:tcPr>
          <w:p w14:paraId="1048B59E"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Data Set Trailing Padding</w:t>
            </w:r>
          </w:p>
        </w:tc>
        <w:tc>
          <w:tcPr>
            <w:tcW w:w="1170" w:type="dxa"/>
            <w:noWrap/>
            <w:hideMark/>
          </w:tcPr>
          <w:p w14:paraId="506C1C67"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OB</w:t>
            </w:r>
          </w:p>
        </w:tc>
        <w:tc>
          <w:tcPr>
            <w:tcW w:w="2155" w:type="dxa"/>
            <w:noWrap/>
            <w:hideMark/>
          </w:tcPr>
          <w:p w14:paraId="5E8A897C" w14:textId="77777777" w:rsidR="00310128" w:rsidRPr="00310128" w:rsidRDefault="00310128" w:rsidP="00310128">
            <w:pPr>
              <w:rPr>
                <w:rFonts w:ascii="Calibri" w:eastAsia="Times New Roman" w:hAnsi="Calibri" w:cs="Calibri"/>
                <w:color w:val="000000"/>
                <w:sz w:val="22"/>
                <w:szCs w:val="22"/>
                <w:lang w:eastAsia="en-US"/>
              </w:rPr>
            </w:pPr>
            <w:r w:rsidRPr="00310128">
              <w:rPr>
                <w:rFonts w:ascii="Calibri" w:eastAsia="Times New Roman" w:hAnsi="Calibri" w:cs="Calibri"/>
                <w:color w:val="000000"/>
                <w:sz w:val="22"/>
                <w:szCs w:val="22"/>
                <w:lang w:eastAsia="en-US"/>
              </w:rPr>
              <w:t>remove</w:t>
            </w:r>
          </w:p>
        </w:tc>
      </w:tr>
      <w:tr w:rsidR="00BE5CCA" w:rsidRPr="00BE5CCA" w14:paraId="05062C03" w14:textId="77777777" w:rsidTr="00B30B5C">
        <w:trPr>
          <w:trHeight w:val="300"/>
        </w:trPr>
        <w:tc>
          <w:tcPr>
            <w:tcW w:w="1360" w:type="dxa"/>
            <w:noWrap/>
            <w:hideMark/>
          </w:tcPr>
          <w:p w14:paraId="30D56BB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Tag</w:t>
            </w:r>
          </w:p>
        </w:tc>
        <w:tc>
          <w:tcPr>
            <w:tcW w:w="4940" w:type="dxa"/>
            <w:noWrap/>
            <w:hideMark/>
          </w:tcPr>
          <w:p w14:paraId="0691008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Name</w:t>
            </w:r>
          </w:p>
        </w:tc>
        <w:tc>
          <w:tcPr>
            <w:tcW w:w="1170" w:type="dxa"/>
            <w:noWrap/>
            <w:hideMark/>
          </w:tcPr>
          <w:p w14:paraId="03CD115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VR</w:t>
            </w:r>
          </w:p>
        </w:tc>
        <w:tc>
          <w:tcPr>
            <w:tcW w:w="2155" w:type="dxa"/>
            <w:noWrap/>
            <w:hideMark/>
          </w:tcPr>
          <w:p w14:paraId="6D2023B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Biogen_anon</w:t>
            </w:r>
          </w:p>
        </w:tc>
      </w:tr>
      <w:tr w:rsidR="00BE5CCA" w:rsidRPr="00BE5CCA" w14:paraId="22060677" w14:textId="77777777" w:rsidTr="00B30B5C">
        <w:trPr>
          <w:trHeight w:val="300"/>
        </w:trPr>
        <w:tc>
          <w:tcPr>
            <w:tcW w:w="1360" w:type="dxa"/>
            <w:noWrap/>
            <w:hideMark/>
          </w:tcPr>
          <w:p w14:paraId="58D31DC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(0000,1000)</w:t>
            </w:r>
          </w:p>
        </w:tc>
        <w:tc>
          <w:tcPr>
            <w:tcW w:w="4940" w:type="dxa"/>
            <w:noWrap/>
            <w:hideMark/>
          </w:tcPr>
          <w:p w14:paraId="3629EEA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Affected SOP Instance UID</w:t>
            </w:r>
          </w:p>
        </w:tc>
        <w:tc>
          <w:tcPr>
            <w:tcW w:w="1170" w:type="dxa"/>
            <w:noWrap/>
            <w:hideMark/>
          </w:tcPr>
          <w:p w14:paraId="01B444B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7BBD237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7A67556" w14:textId="77777777" w:rsidTr="00B30B5C">
        <w:trPr>
          <w:trHeight w:val="300"/>
        </w:trPr>
        <w:tc>
          <w:tcPr>
            <w:tcW w:w="1360" w:type="dxa"/>
            <w:noWrap/>
            <w:hideMark/>
          </w:tcPr>
          <w:p w14:paraId="5C32CE3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(0000,1001)</w:t>
            </w:r>
          </w:p>
        </w:tc>
        <w:tc>
          <w:tcPr>
            <w:tcW w:w="4940" w:type="dxa"/>
            <w:noWrap/>
            <w:hideMark/>
          </w:tcPr>
          <w:p w14:paraId="241EA6D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Requested SOP Instance UID</w:t>
            </w:r>
          </w:p>
        </w:tc>
        <w:tc>
          <w:tcPr>
            <w:tcW w:w="1170" w:type="dxa"/>
            <w:noWrap/>
            <w:hideMark/>
          </w:tcPr>
          <w:p w14:paraId="46F283A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60B194C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797CDBF2" w14:textId="77777777" w:rsidTr="00B30B5C">
        <w:trPr>
          <w:trHeight w:val="300"/>
        </w:trPr>
        <w:tc>
          <w:tcPr>
            <w:tcW w:w="1360" w:type="dxa"/>
            <w:noWrap/>
            <w:hideMark/>
          </w:tcPr>
          <w:p w14:paraId="67F0173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(0002,0001)</w:t>
            </w:r>
          </w:p>
        </w:tc>
        <w:tc>
          <w:tcPr>
            <w:tcW w:w="4940" w:type="dxa"/>
            <w:noWrap/>
            <w:hideMark/>
          </w:tcPr>
          <w:p w14:paraId="00B6A06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File Meta Information Version</w:t>
            </w:r>
          </w:p>
        </w:tc>
        <w:tc>
          <w:tcPr>
            <w:tcW w:w="1170" w:type="dxa"/>
            <w:noWrap/>
            <w:hideMark/>
          </w:tcPr>
          <w:p w14:paraId="79351F1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OB</w:t>
            </w:r>
          </w:p>
        </w:tc>
        <w:tc>
          <w:tcPr>
            <w:tcW w:w="2155" w:type="dxa"/>
            <w:noWrap/>
            <w:hideMark/>
          </w:tcPr>
          <w:p w14:paraId="05F740C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keep</w:t>
            </w:r>
          </w:p>
        </w:tc>
      </w:tr>
      <w:tr w:rsidR="00BE5CCA" w:rsidRPr="00BE5CCA" w14:paraId="24D7B519" w14:textId="77777777" w:rsidTr="00B30B5C">
        <w:trPr>
          <w:trHeight w:val="300"/>
        </w:trPr>
        <w:tc>
          <w:tcPr>
            <w:tcW w:w="1360" w:type="dxa"/>
            <w:noWrap/>
            <w:hideMark/>
          </w:tcPr>
          <w:p w14:paraId="460EC1F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(0002,0003)</w:t>
            </w:r>
          </w:p>
        </w:tc>
        <w:tc>
          <w:tcPr>
            <w:tcW w:w="4940" w:type="dxa"/>
            <w:noWrap/>
            <w:hideMark/>
          </w:tcPr>
          <w:p w14:paraId="3F33B55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Media Storage SOP Instance UID</w:t>
            </w:r>
          </w:p>
        </w:tc>
        <w:tc>
          <w:tcPr>
            <w:tcW w:w="1170" w:type="dxa"/>
            <w:noWrap/>
            <w:hideMark/>
          </w:tcPr>
          <w:p w14:paraId="3DC07C3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1C69E08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680D9559" w14:textId="77777777" w:rsidTr="00B30B5C">
        <w:trPr>
          <w:trHeight w:val="300"/>
        </w:trPr>
        <w:tc>
          <w:tcPr>
            <w:tcW w:w="1360" w:type="dxa"/>
            <w:noWrap/>
            <w:hideMark/>
          </w:tcPr>
          <w:p w14:paraId="024B44F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(0004,1511)</w:t>
            </w:r>
          </w:p>
        </w:tc>
        <w:tc>
          <w:tcPr>
            <w:tcW w:w="4940" w:type="dxa"/>
            <w:noWrap/>
            <w:hideMark/>
          </w:tcPr>
          <w:p w14:paraId="1CA0A89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Referenced SOP Instance UID in File</w:t>
            </w:r>
          </w:p>
        </w:tc>
        <w:tc>
          <w:tcPr>
            <w:tcW w:w="1170" w:type="dxa"/>
            <w:noWrap/>
            <w:hideMark/>
          </w:tcPr>
          <w:p w14:paraId="5A7191C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51F2BB7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45EC2737" w14:textId="77777777" w:rsidTr="00B30B5C">
        <w:trPr>
          <w:trHeight w:val="300"/>
        </w:trPr>
        <w:tc>
          <w:tcPr>
            <w:tcW w:w="1360" w:type="dxa"/>
            <w:noWrap/>
            <w:hideMark/>
          </w:tcPr>
          <w:p w14:paraId="6C27531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(0008,0012)</w:t>
            </w:r>
          </w:p>
        </w:tc>
        <w:tc>
          <w:tcPr>
            <w:tcW w:w="4940" w:type="dxa"/>
            <w:noWrap/>
            <w:hideMark/>
          </w:tcPr>
          <w:p w14:paraId="3BAC934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Instance Creation Date</w:t>
            </w:r>
          </w:p>
        </w:tc>
        <w:tc>
          <w:tcPr>
            <w:tcW w:w="1170" w:type="dxa"/>
            <w:noWrap/>
            <w:hideMark/>
          </w:tcPr>
          <w:p w14:paraId="669B859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776056B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2A5AB2E4" w14:textId="77777777" w:rsidTr="00B30B5C">
        <w:trPr>
          <w:trHeight w:val="300"/>
        </w:trPr>
        <w:tc>
          <w:tcPr>
            <w:tcW w:w="1360" w:type="dxa"/>
            <w:noWrap/>
            <w:hideMark/>
          </w:tcPr>
          <w:p w14:paraId="0FA9366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(0008,0013)</w:t>
            </w:r>
          </w:p>
        </w:tc>
        <w:tc>
          <w:tcPr>
            <w:tcW w:w="4940" w:type="dxa"/>
            <w:noWrap/>
            <w:hideMark/>
          </w:tcPr>
          <w:p w14:paraId="6998196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Instance Creation Time</w:t>
            </w:r>
          </w:p>
        </w:tc>
        <w:tc>
          <w:tcPr>
            <w:tcW w:w="1170" w:type="dxa"/>
            <w:noWrap/>
            <w:hideMark/>
          </w:tcPr>
          <w:p w14:paraId="0B1463E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2849980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FB9580F" w14:textId="77777777" w:rsidTr="00B30B5C">
        <w:trPr>
          <w:trHeight w:val="300"/>
        </w:trPr>
        <w:tc>
          <w:tcPr>
            <w:tcW w:w="1360" w:type="dxa"/>
            <w:noWrap/>
            <w:hideMark/>
          </w:tcPr>
          <w:p w14:paraId="748DA6F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(0008,0014)</w:t>
            </w:r>
          </w:p>
        </w:tc>
        <w:tc>
          <w:tcPr>
            <w:tcW w:w="4940" w:type="dxa"/>
            <w:noWrap/>
            <w:hideMark/>
          </w:tcPr>
          <w:p w14:paraId="794A951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Instance Creator UID</w:t>
            </w:r>
          </w:p>
        </w:tc>
        <w:tc>
          <w:tcPr>
            <w:tcW w:w="1170" w:type="dxa"/>
            <w:noWrap/>
            <w:hideMark/>
          </w:tcPr>
          <w:p w14:paraId="3D47557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74A6D7F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3191FD05" w14:textId="77777777" w:rsidTr="00B30B5C">
        <w:trPr>
          <w:trHeight w:val="300"/>
        </w:trPr>
        <w:tc>
          <w:tcPr>
            <w:tcW w:w="1360" w:type="dxa"/>
            <w:noWrap/>
            <w:hideMark/>
          </w:tcPr>
          <w:p w14:paraId="44740C3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(0008,0015)</w:t>
            </w:r>
          </w:p>
        </w:tc>
        <w:tc>
          <w:tcPr>
            <w:tcW w:w="4940" w:type="dxa"/>
            <w:noWrap/>
            <w:hideMark/>
          </w:tcPr>
          <w:p w14:paraId="33049E5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Instance Coercion DateTime</w:t>
            </w:r>
          </w:p>
        </w:tc>
        <w:tc>
          <w:tcPr>
            <w:tcW w:w="1170" w:type="dxa"/>
            <w:noWrap/>
            <w:hideMark/>
          </w:tcPr>
          <w:p w14:paraId="533BA16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31AC144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E5A657B" w14:textId="77777777" w:rsidTr="00B30B5C">
        <w:trPr>
          <w:trHeight w:val="300"/>
        </w:trPr>
        <w:tc>
          <w:tcPr>
            <w:tcW w:w="1360" w:type="dxa"/>
            <w:noWrap/>
            <w:hideMark/>
          </w:tcPr>
          <w:p w14:paraId="48A488E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(0008,0017)</w:t>
            </w:r>
          </w:p>
        </w:tc>
        <w:tc>
          <w:tcPr>
            <w:tcW w:w="4940" w:type="dxa"/>
            <w:noWrap/>
            <w:hideMark/>
          </w:tcPr>
          <w:p w14:paraId="6B23CDF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Acquisition UID</w:t>
            </w:r>
          </w:p>
        </w:tc>
        <w:tc>
          <w:tcPr>
            <w:tcW w:w="1170" w:type="dxa"/>
            <w:noWrap/>
            <w:hideMark/>
          </w:tcPr>
          <w:p w14:paraId="57A17FB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69AD09B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77812C2A" w14:textId="77777777" w:rsidTr="00B30B5C">
        <w:trPr>
          <w:trHeight w:val="300"/>
        </w:trPr>
        <w:tc>
          <w:tcPr>
            <w:tcW w:w="1360" w:type="dxa"/>
            <w:noWrap/>
            <w:hideMark/>
          </w:tcPr>
          <w:p w14:paraId="5CF3FBC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(0008,0018)</w:t>
            </w:r>
          </w:p>
        </w:tc>
        <w:tc>
          <w:tcPr>
            <w:tcW w:w="4940" w:type="dxa"/>
            <w:noWrap/>
            <w:hideMark/>
          </w:tcPr>
          <w:p w14:paraId="170E977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SOP Instance UID</w:t>
            </w:r>
          </w:p>
        </w:tc>
        <w:tc>
          <w:tcPr>
            <w:tcW w:w="1170" w:type="dxa"/>
            <w:noWrap/>
            <w:hideMark/>
          </w:tcPr>
          <w:p w14:paraId="25D5CDC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1645314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546AB15E" w14:textId="77777777" w:rsidTr="00B30B5C">
        <w:trPr>
          <w:trHeight w:val="300"/>
        </w:trPr>
        <w:tc>
          <w:tcPr>
            <w:tcW w:w="1360" w:type="dxa"/>
            <w:noWrap/>
            <w:hideMark/>
          </w:tcPr>
          <w:p w14:paraId="3188354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(0008,0019)</w:t>
            </w:r>
          </w:p>
        </w:tc>
        <w:tc>
          <w:tcPr>
            <w:tcW w:w="4940" w:type="dxa"/>
            <w:noWrap/>
            <w:hideMark/>
          </w:tcPr>
          <w:p w14:paraId="516FCAF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Pyramid UID</w:t>
            </w:r>
          </w:p>
        </w:tc>
        <w:tc>
          <w:tcPr>
            <w:tcW w:w="1170" w:type="dxa"/>
            <w:noWrap/>
            <w:hideMark/>
          </w:tcPr>
          <w:p w14:paraId="48CA431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127CAFA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2F0631C5" w14:textId="77777777" w:rsidTr="00B30B5C">
        <w:trPr>
          <w:trHeight w:val="300"/>
        </w:trPr>
        <w:tc>
          <w:tcPr>
            <w:tcW w:w="1360" w:type="dxa"/>
            <w:noWrap/>
            <w:hideMark/>
          </w:tcPr>
          <w:p w14:paraId="1C2342F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(0008,0020)</w:t>
            </w:r>
          </w:p>
        </w:tc>
        <w:tc>
          <w:tcPr>
            <w:tcW w:w="4940" w:type="dxa"/>
            <w:noWrap/>
            <w:hideMark/>
          </w:tcPr>
          <w:p w14:paraId="0FCD7D3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Study Date</w:t>
            </w:r>
          </w:p>
        </w:tc>
        <w:tc>
          <w:tcPr>
            <w:tcW w:w="1170" w:type="dxa"/>
            <w:noWrap/>
            <w:hideMark/>
          </w:tcPr>
          <w:p w14:paraId="594A4FC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12E324C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3DD83A3F" w14:textId="77777777" w:rsidTr="00B30B5C">
        <w:trPr>
          <w:trHeight w:val="300"/>
        </w:trPr>
        <w:tc>
          <w:tcPr>
            <w:tcW w:w="1360" w:type="dxa"/>
            <w:noWrap/>
            <w:hideMark/>
          </w:tcPr>
          <w:p w14:paraId="1BB01FB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(0008,0021)</w:t>
            </w:r>
          </w:p>
        </w:tc>
        <w:tc>
          <w:tcPr>
            <w:tcW w:w="4940" w:type="dxa"/>
            <w:noWrap/>
            <w:hideMark/>
          </w:tcPr>
          <w:p w14:paraId="4EBE994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Series Date</w:t>
            </w:r>
          </w:p>
        </w:tc>
        <w:tc>
          <w:tcPr>
            <w:tcW w:w="1170" w:type="dxa"/>
            <w:noWrap/>
            <w:hideMark/>
          </w:tcPr>
          <w:p w14:paraId="010C4B0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4FA6675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76007E91" w14:textId="77777777" w:rsidTr="00B30B5C">
        <w:trPr>
          <w:trHeight w:val="300"/>
        </w:trPr>
        <w:tc>
          <w:tcPr>
            <w:tcW w:w="1360" w:type="dxa"/>
            <w:noWrap/>
            <w:hideMark/>
          </w:tcPr>
          <w:p w14:paraId="2B3F519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(0008,0022)</w:t>
            </w:r>
          </w:p>
        </w:tc>
        <w:tc>
          <w:tcPr>
            <w:tcW w:w="4940" w:type="dxa"/>
            <w:noWrap/>
            <w:hideMark/>
          </w:tcPr>
          <w:p w14:paraId="3728D08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Acquisition Date</w:t>
            </w:r>
          </w:p>
        </w:tc>
        <w:tc>
          <w:tcPr>
            <w:tcW w:w="1170" w:type="dxa"/>
            <w:noWrap/>
            <w:hideMark/>
          </w:tcPr>
          <w:p w14:paraId="33D40B3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68BEAD0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00F958DE" w14:textId="77777777" w:rsidTr="00B30B5C">
        <w:trPr>
          <w:trHeight w:val="300"/>
        </w:trPr>
        <w:tc>
          <w:tcPr>
            <w:tcW w:w="1360" w:type="dxa"/>
            <w:noWrap/>
            <w:hideMark/>
          </w:tcPr>
          <w:p w14:paraId="0C04742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(0008,0023)</w:t>
            </w:r>
          </w:p>
        </w:tc>
        <w:tc>
          <w:tcPr>
            <w:tcW w:w="4940" w:type="dxa"/>
            <w:noWrap/>
            <w:hideMark/>
          </w:tcPr>
          <w:p w14:paraId="21E85F7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Content Date</w:t>
            </w:r>
          </w:p>
        </w:tc>
        <w:tc>
          <w:tcPr>
            <w:tcW w:w="1170" w:type="dxa"/>
            <w:noWrap/>
            <w:hideMark/>
          </w:tcPr>
          <w:p w14:paraId="6AA368F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19FFAF6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2304AAAE" w14:textId="77777777" w:rsidTr="00B30B5C">
        <w:trPr>
          <w:trHeight w:val="300"/>
        </w:trPr>
        <w:tc>
          <w:tcPr>
            <w:tcW w:w="1360" w:type="dxa"/>
            <w:noWrap/>
            <w:hideMark/>
          </w:tcPr>
          <w:p w14:paraId="78D2EA9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(0008,0024)</w:t>
            </w:r>
          </w:p>
        </w:tc>
        <w:tc>
          <w:tcPr>
            <w:tcW w:w="4940" w:type="dxa"/>
            <w:noWrap/>
            <w:hideMark/>
          </w:tcPr>
          <w:p w14:paraId="4E7E16D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Overlay Date</w:t>
            </w:r>
          </w:p>
        </w:tc>
        <w:tc>
          <w:tcPr>
            <w:tcW w:w="1170" w:type="dxa"/>
            <w:noWrap/>
            <w:hideMark/>
          </w:tcPr>
          <w:p w14:paraId="564025A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75F0694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59656A6" w14:textId="77777777" w:rsidTr="00B30B5C">
        <w:trPr>
          <w:trHeight w:val="300"/>
        </w:trPr>
        <w:tc>
          <w:tcPr>
            <w:tcW w:w="1360" w:type="dxa"/>
            <w:noWrap/>
            <w:hideMark/>
          </w:tcPr>
          <w:p w14:paraId="0514AAD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lastRenderedPageBreak/>
              <w:t>(0008,0025)</w:t>
            </w:r>
          </w:p>
        </w:tc>
        <w:tc>
          <w:tcPr>
            <w:tcW w:w="4940" w:type="dxa"/>
            <w:noWrap/>
            <w:hideMark/>
          </w:tcPr>
          <w:p w14:paraId="04EB5EA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Curve Date</w:t>
            </w:r>
          </w:p>
        </w:tc>
        <w:tc>
          <w:tcPr>
            <w:tcW w:w="1170" w:type="dxa"/>
            <w:noWrap/>
            <w:hideMark/>
          </w:tcPr>
          <w:p w14:paraId="549A6D3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435C438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D61CB66" w14:textId="77777777" w:rsidTr="00B30B5C">
        <w:trPr>
          <w:trHeight w:val="300"/>
        </w:trPr>
        <w:tc>
          <w:tcPr>
            <w:tcW w:w="1360" w:type="dxa"/>
            <w:noWrap/>
            <w:hideMark/>
          </w:tcPr>
          <w:p w14:paraId="3386ED4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(0008,002A)</w:t>
            </w:r>
          </w:p>
        </w:tc>
        <w:tc>
          <w:tcPr>
            <w:tcW w:w="4940" w:type="dxa"/>
            <w:noWrap/>
            <w:hideMark/>
          </w:tcPr>
          <w:p w14:paraId="5A49A7D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Acquisition DateTime</w:t>
            </w:r>
          </w:p>
        </w:tc>
        <w:tc>
          <w:tcPr>
            <w:tcW w:w="1170" w:type="dxa"/>
            <w:noWrap/>
            <w:hideMark/>
          </w:tcPr>
          <w:p w14:paraId="56B9B8C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2DF28EE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D33A5CF" w14:textId="77777777" w:rsidTr="00B30B5C">
        <w:trPr>
          <w:trHeight w:val="300"/>
        </w:trPr>
        <w:tc>
          <w:tcPr>
            <w:tcW w:w="1360" w:type="dxa"/>
            <w:noWrap/>
            <w:hideMark/>
          </w:tcPr>
          <w:p w14:paraId="3BC4F5D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(0008,0030)</w:t>
            </w:r>
          </w:p>
        </w:tc>
        <w:tc>
          <w:tcPr>
            <w:tcW w:w="4940" w:type="dxa"/>
            <w:noWrap/>
            <w:hideMark/>
          </w:tcPr>
          <w:p w14:paraId="0E177D7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Study Time</w:t>
            </w:r>
          </w:p>
        </w:tc>
        <w:tc>
          <w:tcPr>
            <w:tcW w:w="1170" w:type="dxa"/>
            <w:noWrap/>
            <w:hideMark/>
          </w:tcPr>
          <w:p w14:paraId="3635019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2A8AE30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keep</w:t>
            </w:r>
          </w:p>
        </w:tc>
      </w:tr>
      <w:tr w:rsidR="00BE5CCA" w:rsidRPr="00BE5CCA" w14:paraId="235A0FF4" w14:textId="77777777" w:rsidTr="00B30B5C">
        <w:trPr>
          <w:trHeight w:val="300"/>
        </w:trPr>
        <w:tc>
          <w:tcPr>
            <w:tcW w:w="1360" w:type="dxa"/>
            <w:noWrap/>
            <w:hideMark/>
          </w:tcPr>
          <w:p w14:paraId="316CC71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(0008,0031)</w:t>
            </w:r>
          </w:p>
        </w:tc>
        <w:tc>
          <w:tcPr>
            <w:tcW w:w="4940" w:type="dxa"/>
            <w:noWrap/>
            <w:hideMark/>
          </w:tcPr>
          <w:p w14:paraId="351FD0B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Series Time</w:t>
            </w:r>
          </w:p>
        </w:tc>
        <w:tc>
          <w:tcPr>
            <w:tcW w:w="1170" w:type="dxa"/>
            <w:noWrap/>
            <w:hideMark/>
          </w:tcPr>
          <w:p w14:paraId="20960DB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3799D3A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287CCFB" w14:textId="77777777" w:rsidTr="00B30B5C">
        <w:trPr>
          <w:trHeight w:val="300"/>
        </w:trPr>
        <w:tc>
          <w:tcPr>
            <w:tcW w:w="1360" w:type="dxa"/>
            <w:noWrap/>
            <w:hideMark/>
          </w:tcPr>
          <w:p w14:paraId="5122CC6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(0008,0032)</w:t>
            </w:r>
          </w:p>
        </w:tc>
        <w:tc>
          <w:tcPr>
            <w:tcW w:w="4940" w:type="dxa"/>
            <w:noWrap/>
            <w:hideMark/>
          </w:tcPr>
          <w:p w14:paraId="3F0826D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Acquisition Time</w:t>
            </w:r>
          </w:p>
        </w:tc>
        <w:tc>
          <w:tcPr>
            <w:tcW w:w="1170" w:type="dxa"/>
            <w:noWrap/>
            <w:hideMark/>
          </w:tcPr>
          <w:p w14:paraId="36C6F26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094D38C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A0505C0" w14:textId="77777777" w:rsidTr="00B30B5C">
        <w:trPr>
          <w:trHeight w:val="300"/>
        </w:trPr>
        <w:tc>
          <w:tcPr>
            <w:tcW w:w="1360" w:type="dxa"/>
            <w:noWrap/>
            <w:hideMark/>
          </w:tcPr>
          <w:p w14:paraId="5ECFBD3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(0008,0033)</w:t>
            </w:r>
          </w:p>
        </w:tc>
        <w:tc>
          <w:tcPr>
            <w:tcW w:w="4940" w:type="dxa"/>
            <w:noWrap/>
            <w:hideMark/>
          </w:tcPr>
          <w:p w14:paraId="629A763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Content Time</w:t>
            </w:r>
          </w:p>
        </w:tc>
        <w:tc>
          <w:tcPr>
            <w:tcW w:w="1170" w:type="dxa"/>
            <w:noWrap/>
            <w:hideMark/>
          </w:tcPr>
          <w:p w14:paraId="5AB50AC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6E6B00A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keep</w:t>
            </w:r>
          </w:p>
        </w:tc>
      </w:tr>
      <w:tr w:rsidR="00BE5CCA" w:rsidRPr="00BE5CCA" w14:paraId="31A609BB" w14:textId="77777777" w:rsidTr="00B30B5C">
        <w:trPr>
          <w:trHeight w:val="300"/>
        </w:trPr>
        <w:tc>
          <w:tcPr>
            <w:tcW w:w="1360" w:type="dxa"/>
            <w:noWrap/>
            <w:hideMark/>
          </w:tcPr>
          <w:p w14:paraId="4DBA4C9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(0008,0034)</w:t>
            </w:r>
          </w:p>
        </w:tc>
        <w:tc>
          <w:tcPr>
            <w:tcW w:w="4940" w:type="dxa"/>
            <w:noWrap/>
            <w:hideMark/>
          </w:tcPr>
          <w:p w14:paraId="7F1A609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Overlay Time</w:t>
            </w:r>
          </w:p>
        </w:tc>
        <w:tc>
          <w:tcPr>
            <w:tcW w:w="1170" w:type="dxa"/>
            <w:noWrap/>
            <w:hideMark/>
          </w:tcPr>
          <w:p w14:paraId="31F8E2E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3426054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AB3525C" w14:textId="77777777" w:rsidTr="00B30B5C">
        <w:trPr>
          <w:trHeight w:val="300"/>
        </w:trPr>
        <w:tc>
          <w:tcPr>
            <w:tcW w:w="1360" w:type="dxa"/>
            <w:noWrap/>
            <w:hideMark/>
          </w:tcPr>
          <w:p w14:paraId="49D00B9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(0008,0035)</w:t>
            </w:r>
          </w:p>
        </w:tc>
        <w:tc>
          <w:tcPr>
            <w:tcW w:w="4940" w:type="dxa"/>
            <w:noWrap/>
            <w:hideMark/>
          </w:tcPr>
          <w:p w14:paraId="4D59BD0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Curve Time</w:t>
            </w:r>
          </w:p>
        </w:tc>
        <w:tc>
          <w:tcPr>
            <w:tcW w:w="1170" w:type="dxa"/>
            <w:noWrap/>
            <w:hideMark/>
          </w:tcPr>
          <w:p w14:paraId="06B69F1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27015F5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3B41A07" w14:textId="77777777" w:rsidTr="00B30B5C">
        <w:trPr>
          <w:trHeight w:val="300"/>
        </w:trPr>
        <w:tc>
          <w:tcPr>
            <w:tcW w:w="1360" w:type="dxa"/>
            <w:noWrap/>
            <w:hideMark/>
          </w:tcPr>
          <w:p w14:paraId="4C6B97B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(0008,0050)</w:t>
            </w:r>
          </w:p>
        </w:tc>
        <w:tc>
          <w:tcPr>
            <w:tcW w:w="4940" w:type="dxa"/>
            <w:noWrap/>
            <w:hideMark/>
          </w:tcPr>
          <w:p w14:paraId="56A94BD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Accession Number</w:t>
            </w:r>
          </w:p>
        </w:tc>
        <w:tc>
          <w:tcPr>
            <w:tcW w:w="1170" w:type="dxa"/>
            <w:noWrap/>
            <w:hideMark/>
          </w:tcPr>
          <w:p w14:paraId="37CF153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SH</w:t>
            </w:r>
          </w:p>
        </w:tc>
        <w:tc>
          <w:tcPr>
            <w:tcW w:w="2155" w:type="dxa"/>
            <w:noWrap/>
            <w:hideMark/>
          </w:tcPr>
          <w:p w14:paraId="1E6E2CA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31F238B" w14:textId="77777777" w:rsidTr="00B30B5C">
        <w:trPr>
          <w:trHeight w:val="300"/>
        </w:trPr>
        <w:tc>
          <w:tcPr>
            <w:tcW w:w="1360" w:type="dxa"/>
            <w:noWrap/>
            <w:hideMark/>
          </w:tcPr>
          <w:p w14:paraId="2F572EB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(0008,0051)</w:t>
            </w:r>
          </w:p>
        </w:tc>
        <w:tc>
          <w:tcPr>
            <w:tcW w:w="4940" w:type="dxa"/>
            <w:noWrap/>
            <w:hideMark/>
          </w:tcPr>
          <w:p w14:paraId="3EA8412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Issuer of Accession Number Sequence</w:t>
            </w:r>
          </w:p>
        </w:tc>
        <w:tc>
          <w:tcPr>
            <w:tcW w:w="1170" w:type="dxa"/>
            <w:noWrap/>
            <w:hideMark/>
          </w:tcPr>
          <w:p w14:paraId="57D9509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46F654C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532F459" w14:textId="77777777" w:rsidTr="00B30B5C">
        <w:trPr>
          <w:trHeight w:val="300"/>
        </w:trPr>
        <w:tc>
          <w:tcPr>
            <w:tcW w:w="1360" w:type="dxa"/>
            <w:noWrap/>
            <w:hideMark/>
          </w:tcPr>
          <w:p w14:paraId="0CA36FC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(0008,0054)</w:t>
            </w:r>
          </w:p>
        </w:tc>
        <w:tc>
          <w:tcPr>
            <w:tcW w:w="4940" w:type="dxa"/>
            <w:noWrap/>
            <w:hideMark/>
          </w:tcPr>
          <w:p w14:paraId="7502F41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Retrieve AE Title</w:t>
            </w:r>
          </w:p>
        </w:tc>
        <w:tc>
          <w:tcPr>
            <w:tcW w:w="1170" w:type="dxa"/>
            <w:noWrap/>
            <w:hideMark/>
          </w:tcPr>
          <w:p w14:paraId="0D5AD9F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AE</w:t>
            </w:r>
          </w:p>
        </w:tc>
        <w:tc>
          <w:tcPr>
            <w:tcW w:w="2155" w:type="dxa"/>
            <w:noWrap/>
            <w:hideMark/>
          </w:tcPr>
          <w:p w14:paraId="7167C66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84DB42C" w14:textId="77777777" w:rsidTr="00B30B5C">
        <w:trPr>
          <w:trHeight w:val="300"/>
        </w:trPr>
        <w:tc>
          <w:tcPr>
            <w:tcW w:w="1360" w:type="dxa"/>
            <w:noWrap/>
            <w:hideMark/>
          </w:tcPr>
          <w:p w14:paraId="7ED4C44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(0008,0055)</w:t>
            </w:r>
          </w:p>
        </w:tc>
        <w:tc>
          <w:tcPr>
            <w:tcW w:w="4940" w:type="dxa"/>
            <w:noWrap/>
            <w:hideMark/>
          </w:tcPr>
          <w:p w14:paraId="437B091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Station AE Title</w:t>
            </w:r>
          </w:p>
        </w:tc>
        <w:tc>
          <w:tcPr>
            <w:tcW w:w="1170" w:type="dxa"/>
            <w:noWrap/>
            <w:hideMark/>
          </w:tcPr>
          <w:p w14:paraId="6217EEC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AE</w:t>
            </w:r>
          </w:p>
        </w:tc>
        <w:tc>
          <w:tcPr>
            <w:tcW w:w="2155" w:type="dxa"/>
            <w:noWrap/>
            <w:hideMark/>
          </w:tcPr>
          <w:p w14:paraId="4B2F153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902134B" w14:textId="77777777" w:rsidTr="00B30B5C">
        <w:trPr>
          <w:trHeight w:val="300"/>
        </w:trPr>
        <w:tc>
          <w:tcPr>
            <w:tcW w:w="1360" w:type="dxa"/>
            <w:noWrap/>
            <w:hideMark/>
          </w:tcPr>
          <w:p w14:paraId="0805E9F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(0008,0058)</w:t>
            </w:r>
          </w:p>
        </w:tc>
        <w:tc>
          <w:tcPr>
            <w:tcW w:w="4940" w:type="dxa"/>
            <w:noWrap/>
            <w:hideMark/>
          </w:tcPr>
          <w:p w14:paraId="65EE0E8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Failed SOP Instance UID List</w:t>
            </w:r>
          </w:p>
        </w:tc>
        <w:tc>
          <w:tcPr>
            <w:tcW w:w="1170" w:type="dxa"/>
            <w:noWrap/>
            <w:hideMark/>
          </w:tcPr>
          <w:p w14:paraId="78B07B2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2570874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0F9A2380" w14:textId="77777777" w:rsidTr="00B30B5C">
        <w:trPr>
          <w:trHeight w:val="300"/>
        </w:trPr>
        <w:tc>
          <w:tcPr>
            <w:tcW w:w="1360" w:type="dxa"/>
            <w:noWrap/>
            <w:hideMark/>
          </w:tcPr>
          <w:p w14:paraId="0FAB0B0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(0008,0070)</w:t>
            </w:r>
          </w:p>
        </w:tc>
        <w:tc>
          <w:tcPr>
            <w:tcW w:w="4940" w:type="dxa"/>
            <w:noWrap/>
            <w:hideMark/>
          </w:tcPr>
          <w:p w14:paraId="2FD3AD4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Manufacturer</w:t>
            </w:r>
          </w:p>
        </w:tc>
        <w:tc>
          <w:tcPr>
            <w:tcW w:w="1170" w:type="dxa"/>
            <w:noWrap/>
            <w:hideMark/>
          </w:tcPr>
          <w:p w14:paraId="66ABD93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69B9951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keep</w:t>
            </w:r>
          </w:p>
        </w:tc>
      </w:tr>
      <w:tr w:rsidR="00BE5CCA" w:rsidRPr="00BE5CCA" w14:paraId="7874A3A9" w14:textId="77777777" w:rsidTr="00B30B5C">
        <w:trPr>
          <w:trHeight w:val="300"/>
        </w:trPr>
        <w:tc>
          <w:tcPr>
            <w:tcW w:w="1360" w:type="dxa"/>
            <w:noWrap/>
            <w:hideMark/>
          </w:tcPr>
          <w:p w14:paraId="27508E3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(0008,0080)</w:t>
            </w:r>
          </w:p>
        </w:tc>
        <w:tc>
          <w:tcPr>
            <w:tcW w:w="4940" w:type="dxa"/>
            <w:noWrap/>
            <w:hideMark/>
          </w:tcPr>
          <w:p w14:paraId="586B931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Institution Name</w:t>
            </w:r>
          </w:p>
        </w:tc>
        <w:tc>
          <w:tcPr>
            <w:tcW w:w="1170" w:type="dxa"/>
            <w:noWrap/>
            <w:hideMark/>
          </w:tcPr>
          <w:p w14:paraId="31F7AAE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05646B4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E86D270" w14:textId="77777777" w:rsidTr="00B30B5C">
        <w:trPr>
          <w:trHeight w:val="300"/>
        </w:trPr>
        <w:tc>
          <w:tcPr>
            <w:tcW w:w="1360" w:type="dxa"/>
            <w:noWrap/>
            <w:hideMark/>
          </w:tcPr>
          <w:p w14:paraId="2DB789E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(0008,0081)</w:t>
            </w:r>
          </w:p>
        </w:tc>
        <w:tc>
          <w:tcPr>
            <w:tcW w:w="4940" w:type="dxa"/>
            <w:noWrap/>
            <w:hideMark/>
          </w:tcPr>
          <w:p w14:paraId="7533029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Institution Address</w:t>
            </w:r>
          </w:p>
        </w:tc>
        <w:tc>
          <w:tcPr>
            <w:tcW w:w="1170" w:type="dxa"/>
            <w:noWrap/>
            <w:hideMark/>
          </w:tcPr>
          <w:p w14:paraId="40F65AB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46037AB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786D4F4" w14:textId="77777777" w:rsidTr="00B30B5C">
        <w:trPr>
          <w:trHeight w:val="300"/>
        </w:trPr>
        <w:tc>
          <w:tcPr>
            <w:tcW w:w="1360" w:type="dxa"/>
            <w:noWrap/>
            <w:hideMark/>
          </w:tcPr>
          <w:p w14:paraId="6543C90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(0008,0082)</w:t>
            </w:r>
          </w:p>
        </w:tc>
        <w:tc>
          <w:tcPr>
            <w:tcW w:w="4940" w:type="dxa"/>
            <w:noWrap/>
            <w:hideMark/>
          </w:tcPr>
          <w:p w14:paraId="7483460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Institution Code Sequence</w:t>
            </w:r>
          </w:p>
        </w:tc>
        <w:tc>
          <w:tcPr>
            <w:tcW w:w="1170" w:type="dxa"/>
            <w:noWrap/>
            <w:hideMark/>
          </w:tcPr>
          <w:p w14:paraId="6B21DDB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0D42D23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148644F" w14:textId="77777777" w:rsidTr="00B30B5C">
        <w:trPr>
          <w:trHeight w:val="300"/>
        </w:trPr>
        <w:tc>
          <w:tcPr>
            <w:tcW w:w="1360" w:type="dxa"/>
            <w:noWrap/>
            <w:hideMark/>
          </w:tcPr>
          <w:p w14:paraId="6AA47A1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(0008,0090)</w:t>
            </w:r>
          </w:p>
        </w:tc>
        <w:tc>
          <w:tcPr>
            <w:tcW w:w="4940" w:type="dxa"/>
            <w:noWrap/>
            <w:hideMark/>
          </w:tcPr>
          <w:p w14:paraId="42ECC24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Referring Physician's Name</w:t>
            </w:r>
          </w:p>
        </w:tc>
        <w:tc>
          <w:tcPr>
            <w:tcW w:w="1170" w:type="dxa"/>
            <w:noWrap/>
            <w:hideMark/>
          </w:tcPr>
          <w:p w14:paraId="0FE7378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PN</w:t>
            </w:r>
          </w:p>
        </w:tc>
        <w:tc>
          <w:tcPr>
            <w:tcW w:w="2155" w:type="dxa"/>
            <w:noWrap/>
            <w:hideMark/>
          </w:tcPr>
          <w:p w14:paraId="34490B6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BA4A8D0" w14:textId="77777777" w:rsidTr="00B30B5C">
        <w:trPr>
          <w:trHeight w:val="300"/>
        </w:trPr>
        <w:tc>
          <w:tcPr>
            <w:tcW w:w="1360" w:type="dxa"/>
            <w:noWrap/>
            <w:hideMark/>
          </w:tcPr>
          <w:p w14:paraId="013D136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(0008,0092)</w:t>
            </w:r>
          </w:p>
        </w:tc>
        <w:tc>
          <w:tcPr>
            <w:tcW w:w="4940" w:type="dxa"/>
            <w:noWrap/>
            <w:hideMark/>
          </w:tcPr>
          <w:p w14:paraId="1F1D1A4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Referring Physician’s Address</w:t>
            </w:r>
          </w:p>
        </w:tc>
        <w:tc>
          <w:tcPr>
            <w:tcW w:w="1170" w:type="dxa"/>
            <w:noWrap/>
            <w:hideMark/>
          </w:tcPr>
          <w:p w14:paraId="3A85C57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38F49FD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C8AE14D" w14:textId="77777777" w:rsidTr="00B30B5C">
        <w:trPr>
          <w:trHeight w:val="300"/>
        </w:trPr>
        <w:tc>
          <w:tcPr>
            <w:tcW w:w="1360" w:type="dxa"/>
            <w:noWrap/>
            <w:hideMark/>
          </w:tcPr>
          <w:p w14:paraId="16ED05C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(0008,0094)</w:t>
            </w:r>
          </w:p>
        </w:tc>
        <w:tc>
          <w:tcPr>
            <w:tcW w:w="4940" w:type="dxa"/>
            <w:noWrap/>
            <w:hideMark/>
          </w:tcPr>
          <w:p w14:paraId="1E02C74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Referring Physician’s Telephone Numbers</w:t>
            </w:r>
          </w:p>
        </w:tc>
        <w:tc>
          <w:tcPr>
            <w:tcW w:w="1170" w:type="dxa"/>
            <w:noWrap/>
            <w:hideMark/>
          </w:tcPr>
          <w:p w14:paraId="6BA3ECE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SH</w:t>
            </w:r>
          </w:p>
        </w:tc>
        <w:tc>
          <w:tcPr>
            <w:tcW w:w="2155" w:type="dxa"/>
            <w:noWrap/>
            <w:hideMark/>
          </w:tcPr>
          <w:p w14:paraId="0AC401E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6B91549" w14:textId="77777777" w:rsidTr="00B30B5C">
        <w:trPr>
          <w:trHeight w:val="300"/>
        </w:trPr>
        <w:tc>
          <w:tcPr>
            <w:tcW w:w="1360" w:type="dxa"/>
            <w:noWrap/>
            <w:hideMark/>
          </w:tcPr>
          <w:p w14:paraId="16F218A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(0008,0096)</w:t>
            </w:r>
          </w:p>
        </w:tc>
        <w:tc>
          <w:tcPr>
            <w:tcW w:w="4940" w:type="dxa"/>
            <w:noWrap/>
            <w:hideMark/>
          </w:tcPr>
          <w:p w14:paraId="60A84B5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Referring Physician's Identification Sequence</w:t>
            </w:r>
          </w:p>
        </w:tc>
        <w:tc>
          <w:tcPr>
            <w:tcW w:w="1170" w:type="dxa"/>
            <w:noWrap/>
            <w:hideMark/>
          </w:tcPr>
          <w:p w14:paraId="335ECA1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567C398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97A1A9F" w14:textId="77777777" w:rsidTr="00B30B5C">
        <w:trPr>
          <w:trHeight w:val="300"/>
        </w:trPr>
        <w:tc>
          <w:tcPr>
            <w:tcW w:w="1360" w:type="dxa"/>
            <w:noWrap/>
            <w:hideMark/>
          </w:tcPr>
          <w:p w14:paraId="357298C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(0008,009C)</w:t>
            </w:r>
          </w:p>
        </w:tc>
        <w:tc>
          <w:tcPr>
            <w:tcW w:w="4940" w:type="dxa"/>
            <w:noWrap/>
            <w:hideMark/>
          </w:tcPr>
          <w:p w14:paraId="085B6BC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Consulting Physician's Name</w:t>
            </w:r>
          </w:p>
        </w:tc>
        <w:tc>
          <w:tcPr>
            <w:tcW w:w="1170" w:type="dxa"/>
            <w:noWrap/>
            <w:hideMark/>
          </w:tcPr>
          <w:p w14:paraId="36434DB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PN</w:t>
            </w:r>
          </w:p>
        </w:tc>
        <w:tc>
          <w:tcPr>
            <w:tcW w:w="2155" w:type="dxa"/>
            <w:noWrap/>
            <w:hideMark/>
          </w:tcPr>
          <w:p w14:paraId="4F09792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F5A4E7E" w14:textId="77777777" w:rsidTr="00B30B5C">
        <w:trPr>
          <w:trHeight w:val="300"/>
        </w:trPr>
        <w:tc>
          <w:tcPr>
            <w:tcW w:w="1360" w:type="dxa"/>
            <w:noWrap/>
            <w:hideMark/>
          </w:tcPr>
          <w:p w14:paraId="1C5C21D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(0008,009D)</w:t>
            </w:r>
          </w:p>
        </w:tc>
        <w:tc>
          <w:tcPr>
            <w:tcW w:w="4940" w:type="dxa"/>
            <w:noWrap/>
            <w:hideMark/>
          </w:tcPr>
          <w:p w14:paraId="158B64B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Consulting Physician Identification Sequence</w:t>
            </w:r>
          </w:p>
        </w:tc>
        <w:tc>
          <w:tcPr>
            <w:tcW w:w="1170" w:type="dxa"/>
            <w:noWrap/>
            <w:hideMark/>
          </w:tcPr>
          <w:p w14:paraId="1FA4778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03898FB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6BD2922" w14:textId="77777777" w:rsidTr="00B30B5C">
        <w:trPr>
          <w:trHeight w:val="300"/>
        </w:trPr>
        <w:tc>
          <w:tcPr>
            <w:tcW w:w="1360" w:type="dxa"/>
            <w:noWrap/>
            <w:hideMark/>
          </w:tcPr>
          <w:p w14:paraId="568225C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(0008,0104)</w:t>
            </w:r>
          </w:p>
        </w:tc>
        <w:tc>
          <w:tcPr>
            <w:tcW w:w="4940" w:type="dxa"/>
            <w:noWrap/>
            <w:hideMark/>
          </w:tcPr>
          <w:p w14:paraId="59EFC2E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Code Meaning</w:t>
            </w:r>
          </w:p>
        </w:tc>
        <w:tc>
          <w:tcPr>
            <w:tcW w:w="1170" w:type="dxa"/>
            <w:noWrap/>
            <w:hideMark/>
          </w:tcPr>
          <w:p w14:paraId="5E158EB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7C11823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check</w:t>
            </w:r>
          </w:p>
        </w:tc>
      </w:tr>
      <w:tr w:rsidR="00BE5CCA" w:rsidRPr="00BE5CCA" w14:paraId="408B0239" w14:textId="77777777" w:rsidTr="00B30B5C">
        <w:trPr>
          <w:trHeight w:val="300"/>
        </w:trPr>
        <w:tc>
          <w:tcPr>
            <w:tcW w:w="1360" w:type="dxa"/>
            <w:noWrap/>
            <w:hideMark/>
          </w:tcPr>
          <w:p w14:paraId="61DFDD2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(0008,0106)</w:t>
            </w:r>
          </w:p>
        </w:tc>
        <w:tc>
          <w:tcPr>
            <w:tcW w:w="4940" w:type="dxa"/>
            <w:noWrap/>
            <w:hideMark/>
          </w:tcPr>
          <w:p w14:paraId="64353A2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Context Group Version</w:t>
            </w:r>
          </w:p>
        </w:tc>
        <w:tc>
          <w:tcPr>
            <w:tcW w:w="1170" w:type="dxa"/>
            <w:noWrap/>
            <w:hideMark/>
          </w:tcPr>
          <w:p w14:paraId="6903C69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50E6C7C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21BA65A3" w14:textId="77777777" w:rsidTr="00B30B5C">
        <w:trPr>
          <w:trHeight w:val="300"/>
        </w:trPr>
        <w:tc>
          <w:tcPr>
            <w:tcW w:w="1360" w:type="dxa"/>
            <w:noWrap/>
            <w:hideMark/>
          </w:tcPr>
          <w:p w14:paraId="2FE111E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(0008,0107)</w:t>
            </w:r>
          </w:p>
        </w:tc>
        <w:tc>
          <w:tcPr>
            <w:tcW w:w="4940" w:type="dxa"/>
            <w:noWrap/>
            <w:hideMark/>
          </w:tcPr>
          <w:p w14:paraId="6877E86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Context Group Local Version</w:t>
            </w:r>
          </w:p>
        </w:tc>
        <w:tc>
          <w:tcPr>
            <w:tcW w:w="1170" w:type="dxa"/>
            <w:noWrap/>
            <w:hideMark/>
          </w:tcPr>
          <w:p w14:paraId="5B1AFD4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3573421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721A428F" w14:textId="77777777" w:rsidTr="00B30B5C">
        <w:trPr>
          <w:trHeight w:val="300"/>
        </w:trPr>
        <w:tc>
          <w:tcPr>
            <w:tcW w:w="1360" w:type="dxa"/>
            <w:noWrap/>
            <w:hideMark/>
          </w:tcPr>
          <w:p w14:paraId="06D9E16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(0008,010D)</w:t>
            </w:r>
          </w:p>
        </w:tc>
        <w:tc>
          <w:tcPr>
            <w:tcW w:w="4940" w:type="dxa"/>
            <w:noWrap/>
            <w:hideMark/>
          </w:tcPr>
          <w:p w14:paraId="6FA9E9D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Context Group Extension Creator UID</w:t>
            </w:r>
          </w:p>
        </w:tc>
        <w:tc>
          <w:tcPr>
            <w:tcW w:w="1170" w:type="dxa"/>
            <w:noWrap/>
            <w:hideMark/>
          </w:tcPr>
          <w:p w14:paraId="647BBAE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79BD66B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6F8CB4EC" w14:textId="77777777" w:rsidTr="00B30B5C">
        <w:trPr>
          <w:trHeight w:val="300"/>
        </w:trPr>
        <w:tc>
          <w:tcPr>
            <w:tcW w:w="1360" w:type="dxa"/>
            <w:noWrap/>
            <w:hideMark/>
          </w:tcPr>
          <w:p w14:paraId="74785E4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(0008,0110)</w:t>
            </w:r>
          </w:p>
        </w:tc>
        <w:tc>
          <w:tcPr>
            <w:tcW w:w="4940" w:type="dxa"/>
            <w:noWrap/>
            <w:hideMark/>
          </w:tcPr>
          <w:p w14:paraId="48C502F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Coding Scheme Identification Sequence</w:t>
            </w:r>
          </w:p>
        </w:tc>
        <w:tc>
          <w:tcPr>
            <w:tcW w:w="1170" w:type="dxa"/>
            <w:noWrap/>
            <w:hideMark/>
          </w:tcPr>
          <w:p w14:paraId="491064D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14FAAB5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keep</w:t>
            </w:r>
          </w:p>
        </w:tc>
      </w:tr>
      <w:tr w:rsidR="00BE5CCA" w:rsidRPr="00BE5CCA" w14:paraId="36C47BC3" w14:textId="77777777" w:rsidTr="00B30B5C">
        <w:trPr>
          <w:trHeight w:val="300"/>
        </w:trPr>
        <w:tc>
          <w:tcPr>
            <w:tcW w:w="1360" w:type="dxa"/>
            <w:noWrap/>
            <w:hideMark/>
          </w:tcPr>
          <w:p w14:paraId="0405AD0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(0008,0112)</w:t>
            </w:r>
          </w:p>
        </w:tc>
        <w:tc>
          <w:tcPr>
            <w:tcW w:w="4940" w:type="dxa"/>
            <w:noWrap/>
            <w:hideMark/>
          </w:tcPr>
          <w:p w14:paraId="68CBE9F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Coding Scheme Registry</w:t>
            </w:r>
          </w:p>
        </w:tc>
        <w:tc>
          <w:tcPr>
            <w:tcW w:w="1170" w:type="dxa"/>
            <w:noWrap/>
            <w:hideMark/>
          </w:tcPr>
          <w:p w14:paraId="71DA9AD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6A721CB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keep</w:t>
            </w:r>
          </w:p>
        </w:tc>
      </w:tr>
      <w:tr w:rsidR="00BE5CCA" w:rsidRPr="00BE5CCA" w14:paraId="7D3EF120" w14:textId="77777777" w:rsidTr="00B30B5C">
        <w:trPr>
          <w:trHeight w:val="300"/>
        </w:trPr>
        <w:tc>
          <w:tcPr>
            <w:tcW w:w="1360" w:type="dxa"/>
            <w:noWrap/>
            <w:hideMark/>
          </w:tcPr>
          <w:p w14:paraId="2ACCB52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(0008,0114)</w:t>
            </w:r>
          </w:p>
        </w:tc>
        <w:tc>
          <w:tcPr>
            <w:tcW w:w="4940" w:type="dxa"/>
            <w:noWrap/>
            <w:hideMark/>
          </w:tcPr>
          <w:p w14:paraId="0A4EF77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Coding Scheme External ID</w:t>
            </w:r>
          </w:p>
        </w:tc>
        <w:tc>
          <w:tcPr>
            <w:tcW w:w="1170" w:type="dxa"/>
            <w:noWrap/>
            <w:hideMark/>
          </w:tcPr>
          <w:p w14:paraId="127900C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471EA22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keep</w:t>
            </w:r>
          </w:p>
        </w:tc>
      </w:tr>
      <w:tr w:rsidR="00BE5CCA" w:rsidRPr="00BE5CCA" w14:paraId="07428D57" w14:textId="77777777" w:rsidTr="00B30B5C">
        <w:trPr>
          <w:trHeight w:val="300"/>
        </w:trPr>
        <w:tc>
          <w:tcPr>
            <w:tcW w:w="1360" w:type="dxa"/>
            <w:noWrap/>
            <w:hideMark/>
          </w:tcPr>
          <w:p w14:paraId="72B565B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(0008,0115)</w:t>
            </w:r>
          </w:p>
        </w:tc>
        <w:tc>
          <w:tcPr>
            <w:tcW w:w="4940" w:type="dxa"/>
            <w:noWrap/>
            <w:hideMark/>
          </w:tcPr>
          <w:p w14:paraId="340BF88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Coding Scheme Name</w:t>
            </w:r>
          </w:p>
        </w:tc>
        <w:tc>
          <w:tcPr>
            <w:tcW w:w="1170" w:type="dxa"/>
            <w:noWrap/>
            <w:hideMark/>
          </w:tcPr>
          <w:p w14:paraId="4A49D47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0D68C46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keep</w:t>
            </w:r>
          </w:p>
        </w:tc>
      </w:tr>
      <w:tr w:rsidR="00BE5CCA" w:rsidRPr="00BE5CCA" w14:paraId="7C9E88AE" w14:textId="77777777" w:rsidTr="00B30B5C">
        <w:trPr>
          <w:trHeight w:val="300"/>
        </w:trPr>
        <w:tc>
          <w:tcPr>
            <w:tcW w:w="1360" w:type="dxa"/>
            <w:noWrap/>
            <w:hideMark/>
          </w:tcPr>
          <w:p w14:paraId="1F34FCC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(0008,0116)</w:t>
            </w:r>
          </w:p>
        </w:tc>
        <w:tc>
          <w:tcPr>
            <w:tcW w:w="4940" w:type="dxa"/>
            <w:noWrap/>
            <w:hideMark/>
          </w:tcPr>
          <w:p w14:paraId="4ED129C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Coding Scheme Responsible Organization</w:t>
            </w:r>
          </w:p>
        </w:tc>
        <w:tc>
          <w:tcPr>
            <w:tcW w:w="1170" w:type="dxa"/>
            <w:noWrap/>
            <w:hideMark/>
          </w:tcPr>
          <w:p w14:paraId="493D14A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474D540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keep</w:t>
            </w:r>
          </w:p>
        </w:tc>
      </w:tr>
      <w:tr w:rsidR="00BE5CCA" w:rsidRPr="00BE5CCA" w14:paraId="27745B72" w14:textId="77777777" w:rsidTr="00B30B5C">
        <w:trPr>
          <w:trHeight w:val="300"/>
        </w:trPr>
        <w:tc>
          <w:tcPr>
            <w:tcW w:w="1360" w:type="dxa"/>
            <w:noWrap/>
            <w:hideMark/>
          </w:tcPr>
          <w:p w14:paraId="68EE751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(0008,0201)</w:t>
            </w:r>
          </w:p>
        </w:tc>
        <w:tc>
          <w:tcPr>
            <w:tcW w:w="4940" w:type="dxa"/>
            <w:noWrap/>
            <w:hideMark/>
          </w:tcPr>
          <w:p w14:paraId="1F0FEE1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Timezone Offset From UTC</w:t>
            </w:r>
          </w:p>
        </w:tc>
        <w:tc>
          <w:tcPr>
            <w:tcW w:w="1170" w:type="dxa"/>
            <w:noWrap/>
            <w:hideMark/>
          </w:tcPr>
          <w:p w14:paraId="412ED62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SH</w:t>
            </w:r>
          </w:p>
        </w:tc>
        <w:tc>
          <w:tcPr>
            <w:tcW w:w="2155" w:type="dxa"/>
            <w:noWrap/>
            <w:hideMark/>
          </w:tcPr>
          <w:p w14:paraId="3CDA8D8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F23554C" w14:textId="77777777" w:rsidTr="00B30B5C">
        <w:trPr>
          <w:trHeight w:val="300"/>
        </w:trPr>
        <w:tc>
          <w:tcPr>
            <w:tcW w:w="1360" w:type="dxa"/>
            <w:noWrap/>
            <w:hideMark/>
          </w:tcPr>
          <w:p w14:paraId="35E4F15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(0008,1000)</w:t>
            </w:r>
          </w:p>
        </w:tc>
        <w:tc>
          <w:tcPr>
            <w:tcW w:w="4940" w:type="dxa"/>
            <w:noWrap/>
            <w:hideMark/>
          </w:tcPr>
          <w:p w14:paraId="2B0C6B8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Network ID</w:t>
            </w:r>
          </w:p>
        </w:tc>
        <w:tc>
          <w:tcPr>
            <w:tcW w:w="1170" w:type="dxa"/>
            <w:noWrap/>
            <w:hideMark/>
          </w:tcPr>
          <w:p w14:paraId="168605B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AE</w:t>
            </w:r>
          </w:p>
        </w:tc>
        <w:tc>
          <w:tcPr>
            <w:tcW w:w="2155" w:type="dxa"/>
            <w:noWrap/>
            <w:hideMark/>
          </w:tcPr>
          <w:p w14:paraId="2E9617F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4C2B0A4" w14:textId="77777777" w:rsidTr="00B30B5C">
        <w:trPr>
          <w:trHeight w:val="300"/>
        </w:trPr>
        <w:tc>
          <w:tcPr>
            <w:tcW w:w="1360" w:type="dxa"/>
            <w:noWrap/>
            <w:hideMark/>
          </w:tcPr>
          <w:p w14:paraId="198C1F4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(0008,1010)</w:t>
            </w:r>
          </w:p>
        </w:tc>
        <w:tc>
          <w:tcPr>
            <w:tcW w:w="4940" w:type="dxa"/>
            <w:noWrap/>
            <w:hideMark/>
          </w:tcPr>
          <w:p w14:paraId="2F98920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Station Name</w:t>
            </w:r>
          </w:p>
        </w:tc>
        <w:tc>
          <w:tcPr>
            <w:tcW w:w="1170" w:type="dxa"/>
            <w:noWrap/>
            <w:hideMark/>
          </w:tcPr>
          <w:p w14:paraId="0B26E8F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SH</w:t>
            </w:r>
          </w:p>
        </w:tc>
        <w:tc>
          <w:tcPr>
            <w:tcW w:w="2155" w:type="dxa"/>
            <w:noWrap/>
            <w:hideMark/>
          </w:tcPr>
          <w:p w14:paraId="6EC41E1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314ACE4" w14:textId="77777777" w:rsidTr="00B30B5C">
        <w:trPr>
          <w:trHeight w:val="300"/>
        </w:trPr>
        <w:tc>
          <w:tcPr>
            <w:tcW w:w="1360" w:type="dxa"/>
            <w:noWrap/>
            <w:hideMark/>
          </w:tcPr>
          <w:p w14:paraId="6BFF799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(0008,1030)</w:t>
            </w:r>
          </w:p>
        </w:tc>
        <w:tc>
          <w:tcPr>
            <w:tcW w:w="4940" w:type="dxa"/>
            <w:noWrap/>
            <w:hideMark/>
          </w:tcPr>
          <w:p w14:paraId="42E872F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Study Description</w:t>
            </w:r>
          </w:p>
        </w:tc>
        <w:tc>
          <w:tcPr>
            <w:tcW w:w="1170" w:type="dxa"/>
            <w:noWrap/>
            <w:hideMark/>
          </w:tcPr>
          <w:p w14:paraId="6A904BB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3CB5BCB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check or replace with visit label</w:t>
            </w:r>
          </w:p>
        </w:tc>
      </w:tr>
      <w:tr w:rsidR="00BE5CCA" w:rsidRPr="00BE5CCA" w14:paraId="6CA6C949" w14:textId="77777777" w:rsidTr="00B30B5C">
        <w:trPr>
          <w:trHeight w:val="300"/>
        </w:trPr>
        <w:tc>
          <w:tcPr>
            <w:tcW w:w="1360" w:type="dxa"/>
            <w:noWrap/>
            <w:hideMark/>
          </w:tcPr>
          <w:p w14:paraId="6B39717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(0008,1032)</w:t>
            </w:r>
          </w:p>
        </w:tc>
        <w:tc>
          <w:tcPr>
            <w:tcW w:w="4940" w:type="dxa"/>
            <w:noWrap/>
            <w:hideMark/>
          </w:tcPr>
          <w:p w14:paraId="15C26C0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Procedure Code Sequence</w:t>
            </w:r>
          </w:p>
        </w:tc>
        <w:tc>
          <w:tcPr>
            <w:tcW w:w="1170" w:type="dxa"/>
            <w:noWrap/>
            <w:hideMark/>
          </w:tcPr>
          <w:p w14:paraId="5EB7DA6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4E429DA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3F53897" w14:textId="77777777" w:rsidTr="00B30B5C">
        <w:trPr>
          <w:trHeight w:val="300"/>
        </w:trPr>
        <w:tc>
          <w:tcPr>
            <w:tcW w:w="1360" w:type="dxa"/>
            <w:noWrap/>
            <w:hideMark/>
          </w:tcPr>
          <w:p w14:paraId="5584E98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(0008,103E)</w:t>
            </w:r>
          </w:p>
        </w:tc>
        <w:tc>
          <w:tcPr>
            <w:tcW w:w="4940" w:type="dxa"/>
            <w:noWrap/>
            <w:hideMark/>
          </w:tcPr>
          <w:p w14:paraId="66FF00F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Series Description</w:t>
            </w:r>
          </w:p>
        </w:tc>
        <w:tc>
          <w:tcPr>
            <w:tcW w:w="1170" w:type="dxa"/>
            <w:noWrap/>
            <w:hideMark/>
          </w:tcPr>
          <w:p w14:paraId="5FD4A3F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7BA27F2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check</w:t>
            </w:r>
          </w:p>
        </w:tc>
      </w:tr>
      <w:tr w:rsidR="00BE5CCA" w:rsidRPr="00BE5CCA" w14:paraId="17AFF685" w14:textId="77777777" w:rsidTr="00B30B5C">
        <w:trPr>
          <w:trHeight w:val="300"/>
        </w:trPr>
        <w:tc>
          <w:tcPr>
            <w:tcW w:w="1360" w:type="dxa"/>
            <w:noWrap/>
            <w:hideMark/>
          </w:tcPr>
          <w:p w14:paraId="1188B38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(0008,1040)</w:t>
            </w:r>
          </w:p>
        </w:tc>
        <w:tc>
          <w:tcPr>
            <w:tcW w:w="4940" w:type="dxa"/>
            <w:noWrap/>
            <w:hideMark/>
          </w:tcPr>
          <w:p w14:paraId="445BFE2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Institutional Department Name</w:t>
            </w:r>
          </w:p>
        </w:tc>
        <w:tc>
          <w:tcPr>
            <w:tcW w:w="1170" w:type="dxa"/>
            <w:noWrap/>
            <w:hideMark/>
          </w:tcPr>
          <w:p w14:paraId="1831521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372814B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B009FD1" w14:textId="77777777" w:rsidTr="00B30B5C">
        <w:trPr>
          <w:trHeight w:val="300"/>
        </w:trPr>
        <w:tc>
          <w:tcPr>
            <w:tcW w:w="1360" w:type="dxa"/>
            <w:noWrap/>
            <w:hideMark/>
          </w:tcPr>
          <w:p w14:paraId="549102B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(0008,1041)</w:t>
            </w:r>
          </w:p>
        </w:tc>
        <w:tc>
          <w:tcPr>
            <w:tcW w:w="4940" w:type="dxa"/>
            <w:noWrap/>
            <w:hideMark/>
          </w:tcPr>
          <w:p w14:paraId="5A21FB5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Institutional Department Type Code Sequence</w:t>
            </w:r>
          </w:p>
        </w:tc>
        <w:tc>
          <w:tcPr>
            <w:tcW w:w="1170" w:type="dxa"/>
            <w:noWrap/>
            <w:hideMark/>
          </w:tcPr>
          <w:p w14:paraId="64B563F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1DCA0A7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38D398B" w14:textId="77777777" w:rsidTr="00B30B5C">
        <w:trPr>
          <w:trHeight w:val="300"/>
        </w:trPr>
        <w:tc>
          <w:tcPr>
            <w:tcW w:w="1360" w:type="dxa"/>
            <w:noWrap/>
            <w:hideMark/>
          </w:tcPr>
          <w:p w14:paraId="1200094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(0008,1048)</w:t>
            </w:r>
          </w:p>
        </w:tc>
        <w:tc>
          <w:tcPr>
            <w:tcW w:w="4940" w:type="dxa"/>
            <w:noWrap/>
            <w:hideMark/>
          </w:tcPr>
          <w:p w14:paraId="2671392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Physician(s) of Record</w:t>
            </w:r>
          </w:p>
        </w:tc>
        <w:tc>
          <w:tcPr>
            <w:tcW w:w="1170" w:type="dxa"/>
            <w:noWrap/>
            <w:hideMark/>
          </w:tcPr>
          <w:p w14:paraId="60AB05E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PN</w:t>
            </w:r>
          </w:p>
        </w:tc>
        <w:tc>
          <w:tcPr>
            <w:tcW w:w="2155" w:type="dxa"/>
            <w:noWrap/>
            <w:hideMark/>
          </w:tcPr>
          <w:p w14:paraId="1C0F571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593F07A" w14:textId="77777777" w:rsidTr="00B30B5C">
        <w:trPr>
          <w:trHeight w:val="300"/>
        </w:trPr>
        <w:tc>
          <w:tcPr>
            <w:tcW w:w="1360" w:type="dxa"/>
            <w:noWrap/>
            <w:hideMark/>
          </w:tcPr>
          <w:p w14:paraId="2BE54CB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lastRenderedPageBreak/>
              <w:t>(0008,1049)</w:t>
            </w:r>
          </w:p>
        </w:tc>
        <w:tc>
          <w:tcPr>
            <w:tcW w:w="4940" w:type="dxa"/>
            <w:noWrap/>
            <w:hideMark/>
          </w:tcPr>
          <w:p w14:paraId="16BC92F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Physician(s) of Record Identification Sequence</w:t>
            </w:r>
          </w:p>
        </w:tc>
        <w:tc>
          <w:tcPr>
            <w:tcW w:w="1170" w:type="dxa"/>
            <w:noWrap/>
            <w:hideMark/>
          </w:tcPr>
          <w:p w14:paraId="5B5F1E6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6B1EBF0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4A28576" w14:textId="77777777" w:rsidTr="00B30B5C">
        <w:trPr>
          <w:trHeight w:val="300"/>
        </w:trPr>
        <w:tc>
          <w:tcPr>
            <w:tcW w:w="1360" w:type="dxa"/>
            <w:noWrap/>
            <w:hideMark/>
          </w:tcPr>
          <w:p w14:paraId="677D25F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(0008,1050)</w:t>
            </w:r>
          </w:p>
        </w:tc>
        <w:tc>
          <w:tcPr>
            <w:tcW w:w="4940" w:type="dxa"/>
            <w:noWrap/>
            <w:hideMark/>
          </w:tcPr>
          <w:p w14:paraId="4725CCD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Performing Physician’s Name</w:t>
            </w:r>
          </w:p>
        </w:tc>
        <w:tc>
          <w:tcPr>
            <w:tcW w:w="1170" w:type="dxa"/>
            <w:noWrap/>
            <w:hideMark/>
          </w:tcPr>
          <w:p w14:paraId="1031489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PN</w:t>
            </w:r>
          </w:p>
        </w:tc>
        <w:tc>
          <w:tcPr>
            <w:tcW w:w="2155" w:type="dxa"/>
            <w:noWrap/>
            <w:hideMark/>
          </w:tcPr>
          <w:p w14:paraId="4DBA06C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2098A34" w14:textId="77777777" w:rsidTr="00B30B5C">
        <w:trPr>
          <w:trHeight w:val="300"/>
        </w:trPr>
        <w:tc>
          <w:tcPr>
            <w:tcW w:w="1360" w:type="dxa"/>
            <w:noWrap/>
            <w:hideMark/>
          </w:tcPr>
          <w:p w14:paraId="19E6EE2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(0008,1052)</w:t>
            </w:r>
          </w:p>
        </w:tc>
        <w:tc>
          <w:tcPr>
            <w:tcW w:w="4940" w:type="dxa"/>
            <w:noWrap/>
            <w:hideMark/>
          </w:tcPr>
          <w:p w14:paraId="4B4B831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Performing Physicians' Identification Sequence</w:t>
            </w:r>
          </w:p>
        </w:tc>
        <w:tc>
          <w:tcPr>
            <w:tcW w:w="1170" w:type="dxa"/>
            <w:noWrap/>
            <w:hideMark/>
          </w:tcPr>
          <w:p w14:paraId="2AF2092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22556B7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578A024" w14:textId="77777777" w:rsidTr="00B30B5C">
        <w:trPr>
          <w:trHeight w:val="300"/>
        </w:trPr>
        <w:tc>
          <w:tcPr>
            <w:tcW w:w="1360" w:type="dxa"/>
            <w:noWrap/>
            <w:hideMark/>
          </w:tcPr>
          <w:p w14:paraId="0307C70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(0008,1060)</w:t>
            </w:r>
          </w:p>
        </w:tc>
        <w:tc>
          <w:tcPr>
            <w:tcW w:w="4940" w:type="dxa"/>
            <w:noWrap/>
            <w:hideMark/>
          </w:tcPr>
          <w:p w14:paraId="5C6B451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Name of Physician(s) Reading Study</w:t>
            </w:r>
          </w:p>
        </w:tc>
        <w:tc>
          <w:tcPr>
            <w:tcW w:w="1170" w:type="dxa"/>
            <w:noWrap/>
            <w:hideMark/>
          </w:tcPr>
          <w:p w14:paraId="1A464C4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PN</w:t>
            </w:r>
          </w:p>
        </w:tc>
        <w:tc>
          <w:tcPr>
            <w:tcW w:w="2155" w:type="dxa"/>
            <w:noWrap/>
            <w:hideMark/>
          </w:tcPr>
          <w:p w14:paraId="15E88D1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986E740" w14:textId="77777777" w:rsidTr="00B30B5C">
        <w:trPr>
          <w:trHeight w:val="300"/>
        </w:trPr>
        <w:tc>
          <w:tcPr>
            <w:tcW w:w="1360" w:type="dxa"/>
            <w:noWrap/>
            <w:hideMark/>
          </w:tcPr>
          <w:p w14:paraId="4FA44C2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(0008,1062)</w:t>
            </w:r>
          </w:p>
        </w:tc>
        <w:tc>
          <w:tcPr>
            <w:tcW w:w="4940" w:type="dxa"/>
            <w:noWrap/>
            <w:hideMark/>
          </w:tcPr>
          <w:p w14:paraId="6D0B8F5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Physician Reading Study Identification Sequence</w:t>
            </w:r>
          </w:p>
        </w:tc>
        <w:tc>
          <w:tcPr>
            <w:tcW w:w="1170" w:type="dxa"/>
            <w:noWrap/>
            <w:hideMark/>
          </w:tcPr>
          <w:p w14:paraId="6F8829B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55B55B9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FEA89B4" w14:textId="77777777" w:rsidTr="00B30B5C">
        <w:trPr>
          <w:trHeight w:val="300"/>
        </w:trPr>
        <w:tc>
          <w:tcPr>
            <w:tcW w:w="1360" w:type="dxa"/>
            <w:noWrap/>
            <w:hideMark/>
          </w:tcPr>
          <w:p w14:paraId="37625BB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(0008,1070)</w:t>
            </w:r>
          </w:p>
        </w:tc>
        <w:tc>
          <w:tcPr>
            <w:tcW w:w="4940" w:type="dxa"/>
            <w:noWrap/>
            <w:hideMark/>
          </w:tcPr>
          <w:p w14:paraId="536550A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Operators' Name</w:t>
            </w:r>
          </w:p>
        </w:tc>
        <w:tc>
          <w:tcPr>
            <w:tcW w:w="1170" w:type="dxa"/>
            <w:noWrap/>
            <w:hideMark/>
          </w:tcPr>
          <w:p w14:paraId="70D4C47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PN</w:t>
            </w:r>
          </w:p>
        </w:tc>
        <w:tc>
          <w:tcPr>
            <w:tcW w:w="2155" w:type="dxa"/>
            <w:noWrap/>
            <w:hideMark/>
          </w:tcPr>
          <w:p w14:paraId="2D826F0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0C3D8D7" w14:textId="77777777" w:rsidTr="00B30B5C">
        <w:trPr>
          <w:trHeight w:val="300"/>
        </w:trPr>
        <w:tc>
          <w:tcPr>
            <w:tcW w:w="1360" w:type="dxa"/>
            <w:noWrap/>
            <w:hideMark/>
          </w:tcPr>
          <w:p w14:paraId="63B1ABA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(0008,1072)</w:t>
            </w:r>
          </w:p>
        </w:tc>
        <w:tc>
          <w:tcPr>
            <w:tcW w:w="4940" w:type="dxa"/>
            <w:noWrap/>
            <w:hideMark/>
          </w:tcPr>
          <w:p w14:paraId="32125FC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Operators' Identification Sequence</w:t>
            </w:r>
          </w:p>
        </w:tc>
        <w:tc>
          <w:tcPr>
            <w:tcW w:w="1170" w:type="dxa"/>
            <w:noWrap/>
            <w:hideMark/>
          </w:tcPr>
          <w:p w14:paraId="05F083A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76F6450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01B5C37" w14:textId="77777777" w:rsidTr="00B30B5C">
        <w:trPr>
          <w:trHeight w:val="300"/>
        </w:trPr>
        <w:tc>
          <w:tcPr>
            <w:tcW w:w="1360" w:type="dxa"/>
            <w:noWrap/>
            <w:hideMark/>
          </w:tcPr>
          <w:p w14:paraId="5462972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(0008,1080)</w:t>
            </w:r>
          </w:p>
        </w:tc>
        <w:tc>
          <w:tcPr>
            <w:tcW w:w="4940" w:type="dxa"/>
            <w:noWrap/>
            <w:hideMark/>
          </w:tcPr>
          <w:p w14:paraId="654CC3D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Admitting Diagnoses Description</w:t>
            </w:r>
          </w:p>
        </w:tc>
        <w:tc>
          <w:tcPr>
            <w:tcW w:w="1170" w:type="dxa"/>
            <w:noWrap/>
            <w:hideMark/>
          </w:tcPr>
          <w:p w14:paraId="4D0152A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46CC210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025F383" w14:textId="77777777" w:rsidTr="00B30B5C">
        <w:trPr>
          <w:trHeight w:val="300"/>
        </w:trPr>
        <w:tc>
          <w:tcPr>
            <w:tcW w:w="1360" w:type="dxa"/>
            <w:noWrap/>
            <w:hideMark/>
          </w:tcPr>
          <w:p w14:paraId="54AD619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(0008,1084)</w:t>
            </w:r>
          </w:p>
        </w:tc>
        <w:tc>
          <w:tcPr>
            <w:tcW w:w="4940" w:type="dxa"/>
            <w:noWrap/>
            <w:hideMark/>
          </w:tcPr>
          <w:p w14:paraId="1A853C1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Admitting Diagnoses Code Sequence</w:t>
            </w:r>
          </w:p>
        </w:tc>
        <w:tc>
          <w:tcPr>
            <w:tcW w:w="1170" w:type="dxa"/>
            <w:noWrap/>
            <w:hideMark/>
          </w:tcPr>
          <w:p w14:paraId="045E0EB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2767B20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3425CF4" w14:textId="77777777" w:rsidTr="00B30B5C">
        <w:trPr>
          <w:trHeight w:val="300"/>
        </w:trPr>
        <w:tc>
          <w:tcPr>
            <w:tcW w:w="1360" w:type="dxa"/>
            <w:noWrap/>
            <w:hideMark/>
          </w:tcPr>
          <w:p w14:paraId="5AFBC62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(0008,1088)</w:t>
            </w:r>
          </w:p>
        </w:tc>
        <w:tc>
          <w:tcPr>
            <w:tcW w:w="4940" w:type="dxa"/>
            <w:noWrap/>
            <w:hideMark/>
          </w:tcPr>
          <w:p w14:paraId="07EE812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Pyramid Description</w:t>
            </w:r>
          </w:p>
        </w:tc>
        <w:tc>
          <w:tcPr>
            <w:tcW w:w="1170" w:type="dxa"/>
            <w:noWrap/>
            <w:hideMark/>
          </w:tcPr>
          <w:p w14:paraId="63DE19C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5A8FA1E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2A5843B" w14:textId="77777777" w:rsidTr="00B30B5C">
        <w:trPr>
          <w:trHeight w:val="300"/>
        </w:trPr>
        <w:tc>
          <w:tcPr>
            <w:tcW w:w="1360" w:type="dxa"/>
            <w:noWrap/>
            <w:hideMark/>
          </w:tcPr>
          <w:p w14:paraId="33F4CE2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(0008,1090)</w:t>
            </w:r>
          </w:p>
        </w:tc>
        <w:tc>
          <w:tcPr>
            <w:tcW w:w="4940" w:type="dxa"/>
            <w:noWrap/>
            <w:hideMark/>
          </w:tcPr>
          <w:p w14:paraId="5195ECB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Manufacturer's Model Name</w:t>
            </w:r>
          </w:p>
        </w:tc>
        <w:tc>
          <w:tcPr>
            <w:tcW w:w="1170" w:type="dxa"/>
            <w:noWrap/>
            <w:hideMark/>
          </w:tcPr>
          <w:p w14:paraId="7FA6D89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3ECFBD7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keep</w:t>
            </w:r>
          </w:p>
        </w:tc>
      </w:tr>
      <w:tr w:rsidR="00BE5CCA" w:rsidRPr="00BE5CCA" w14:paraId="1EA5B0DF" w14:textId="77777777" w:rsidTr="00B30B5C">
        <w:trPr>
          <w:trHeight w:val="300"/>
        </w:trPr>
        <w:tc>
          <w:tcPr>
            <w:tcW w:w="1360" w:type="dxa"/>
            <w:noWrap/>
            <w:hideMark/>
          </w:tcPr>
          <w:p w14:paraId="62CEB62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(0008,1110)</w:t>
            </w:r>
          </w:p>
        </w:tc>
        <w:tc>
          <w:tcPr>
            <w:tcW w:w="4940" w:type="dxa"/>
            <w:noWrap/>
            <w:hideMark/>
          </w:tcPr>
          <w:p w14:paraId="2F2E030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Referenced Study Sequence</w:t>
            </w:r>
          </w:p>
        </w:tc>
        <w:tc>
          <w:tcPr>
            <w:tcW w:w="1170" w:type="dxa"/>
            <w:noWrap/>
            <w:hideMark/>
          </w:tcPr>
          <w:p w14:paraId="1336103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1C19A39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7D74ED3" w14:textId="77777777" w:rsidTr="00B30B5C">
        <w:trPr>
          <w:trHeight w:val="300"/>
        </w:trPr>
        <w:tc>
          <w:tcPr>
            <w:tcW w:w="1360" w:type="dxa"/>
            <w:noWrap/>
            <w:hideMark/>
          </w:tcPr>
          <w:p w14:paraId="557F2CC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(0008,1111)</w:t>
            </w:r>
          </w:p>
        </w:tc>
        <w:tc>
          <w:tcPr>
            <w:tcW w:w="4940" w:type="dxa"/>
            <w:noWrap/>
            <w:hideMark/>
          </w:tcPr>
          <w:p w14:paraId="0AE4EED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Referenced Performed Procedure Step Sequence</w:t>
            </w:r>
          </w:p>
        </w:tc>
        <w:tc>
          <w:tcPr>
            <w:tcW w:w="1170" w:type="dxa"/>
            <w:noWrap/>
            <w:hideMark/>
          </w:tcPr>
          <w:p w14:paraId="0BAB51D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466FBDF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6C04FC7" w14:textId="77777777" w:rsidTr="00B30B5C">
        <w:trPr>
          <w:trHeight w:val="300"/>
        </w:trPr>
        <w:tc>
          <w:tcPr>
            <w:tcW w:w="1360" w:type="dxa"/>
            <w:noWrap/>
            <w:hideMark/>
          </w:tcPr>
          <w:p w14:paraId="29F7C0E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(0008,1115)</w:t>
            </w:r>
          </w:p>
        </w:tc>
        <w:tc>
          <w:tcPr>
            <w:tcW w:w="4940" w:type="dxa"/>
            <w:noWrap/>
            <w:hideMark/>
          </w:tcPr>
          <w:p w14:paraId="20B140D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Referenced Series Sequence</w:t>
            </w:r>
          </w:p>
        </w:tc>
        <w:tc>
          <w:tcPr>
            <w:tcW w:w="1170" w:type="dxa"/>
            <w:noWrap/>
            <w:hideMark/>
          </w:tcPr>
          <w:p w14:paraId="4B11D59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063BFF5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keep</w:t>
            </w:r>
          </w:p>
        </w:tc>
      </w:tr>
      <w:tr w:rsidR="00BE5CCA" w:rsidRPr="00BE5CCA" w14:paraId="403B6626" w14:textId="77777777" w:rsidTr="00B30B5C">
        <w:trPr>
          <w:trHeight w:val="300"/>
        </w:trPr>
        <w:tc>
          <w:tcPr>
            <w:tcW w:w="1360" w:type="dxa"/>
            <w:noWrap/>
            <w:hideMark/>
          </w:tcPr>
          <w:p w14:paraId="5AC1599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(0008,1120)</w:t>
            </w:r>
          </w:p>
        </w:tc>
        <w:tc>
          <w:tcPr>
            <w:tcW w:w="4940" w:type="dxa"/>
            <w:noWrap/>
            <w:hideMark/>
          </w:tcPr>
          <w:p w14:paraId="4696B69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Referenced Patient Sequence</w:t>
            </w:r>
          </w:p>
        </w:tc>
        <w:tc>
          <w:tcPr>
            <w:tcW w:w="1170" w:type="dxa"/>
            <w:noWrap/>
            <w:hideMark/>
          </w:tcPr>
          <w:p w14:paraId="1EE7BCA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3B3D784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372DD18" w14:textId="77777777" w:rsidTr="00B30B5C">
        <w:trPr>
          <w:trHeight w:val="300"/>
        </w:trPr>
        <w:tc>
          <w:tcPr>
            <w:tcW w:w="1360" w:type="dxa"/>
            <w:noWrap/>
            <w:hideMark/>
          </w:tcPr>
          <w:p w14:paraId="41CAA86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(0008,1125)</w:t>
            </w:r>
          </w:p>
        </w:tc>
        <w:tc>
          <w:tcPr>
            <w:tcW w:w="4940" w:type="dxa"/>
            <w:noWrap/>
            <w:hideMark/>
          </w:tcPr>
          <w:p w14:paraId="16AB672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Referenced Visit Sequence</w:t>
            </w:r>
          </w:p>
        </w:tc>
        <w:tc>
          <w:tcPr>
            <w:tcW w:w="1170" w:type="dxa"/>
            <w:noWrap/>
            <w:hideMark/>
          </w:tcPr>
          <w:p w14:paraId="48A07CE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4FE3DBC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keep</w:t>
            </w:r>
          </w:p>
        </w:tc>
      </w:tr>
      <w:tr w:rsidR="00BE5CCA" w:rsidRPr="00BE5CCA" w14:paraId="478CFC1A" w14:textId="77777777" w:rsidTr="00B30B5C">
        <w:trPr>
          <w:trHeight w:val="300"/>
        </w:trPr>
        <w:tc>
          <w:tcPr>
            <w:tcW w:w="1360" w:type="dxa"/>
            <w:noWrap/>
            <w:hideMark/>
          </w:tcPr>
          <w:p w14:paraId="1898DB5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(0008,1130)</w:t>
            </w:r>
          </w:p>
        </w:tc>
        <w:tc>
          <w:tcPr>
            <w:tcW w:w="4940" w:type="dxa"/>
            <w:noWrap/>
            <w:hideMark/>
          </w:tcPr>
          <w:p w14:paraId="3B22F7D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Referenced Overlay Sequence</w:t>
            </w:r>
          </w:p>
        </w:tc>
        <w:tc>
          <w:tcPr>
            <w:tcW w:w="1170" w:type="dxa"/>
            <w:noWrap/>
            <w:hideMark/>
          </w:tcPr>
          <w:p w14:paraId="478BA4A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5338DD4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keep</w:t>
            </w:r>
          </w:p>
        </w:tc>
      </w:tr>
      <w:tr w:rsidR="00BE5CCA" w:rsidRPr="00BE5CCA" w14:paraId="6DDB60DF" w14:textId="77777777" w:rsidTr="00B30B5C">
        <w:trPr>
          <w:trHeight w:val="300"/>
        </w:trPr>
        <w:tc>
          <w:tcPr>
            <w:tcW w:w="1360" w:type="dxa"/>
            <w:noWrap/>
            <w:hideMark/>
          </w:tcPr>
          <w:p w14:paraId="06B0441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(0008,113A)</w:t>
            </w:r>
          </w:p>
        </w:tc>
        <w:tc>
          <w:tcPr>
            <w:tcW w:w="4940" w:type="dxa"/>
            <w:noWrap/>
            <w:hideMark/>
          </w:tcPr>
          <w:p w14:paraId="33310D9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Referenced Waveform Sequence</w:t>
            </w:r>
          </w:p>
        </w:tc>
        <w:tc>
          <w:tcPr>
            <w:tcW w:w="1170" w:type="dxa"/>
            <w:noWrap/>
            <w:hideMark/>
          </w:tcPr>
          <w:p w14:paraId="7BE3D8A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6EFCA88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keep</w:t>
            </w:r>
          </w:p>
        </w:tc>
      </w:tr>
      <w:tr w:rsidR="00BE5CCA" w:rsidRPr="00BE5CCA" w14:paraId="2A49E954" w14:textId="77777777" w:rsidTr="00B30B5C">
        <w:trPr>
          <w:trHeight w:val="300"/>
        </w:trPr>
        <w:tc>
          <w:tcPr>
            <w:tcW w:w="1360" w:type="dxa"/>
            <w:noWrap/>
            <w:hideMark/>
          </w:tcPr>
          <w:p w14:paraId="14202CA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(0008,1140)</w:t>
            </w:r>
          </w:p>
        </w:tc>
        <w:tc>
          <w:tcPr>
            <w:tcW w:w="4940" w:type="dxa"/>
            <w:noWrap/>
            <w:hideMark/>
          </w:tcPr>
          <w:p w14:paraId="315D837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Referenced Image Sequence</w:t>
            </w:r>
          </w:p>
        </w:tc>
        <w:tc>
          <w:tcPr>
            <w:tcW w:w="1170" w:type="dxa"/>
            <w:noWrap/>
            <w:hideMark/>
          </w:tcPr>
          <w:p w14:paraId="6B8A528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348D42D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AE46729" w14:textId="77777777" w:rsidTr="00B30B5C">
        <w:trPr>
          <w:trHeight w:val="300"/>
        </w:trPr>
        <w:tc>
          <w:tcPr>
            <w:tcW w:w="1360" w:type="dxa"/>
            <w:noWrap/>
            <w:hideMark/>
          </w:tcPr>
          <w:p w14:paraId="7089105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(0008,114A)</w:t>
            </w:r>
          </w:p>
        </w:tc>
        <w:tc>
          <w:tcPr>
            <w:tcW w:w="4940" w:type="dxa"/>
            <w:noWrap/>
            <w:hideMark/>
          </w:tcPr>
          <w:p w14:paraId="55447E6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Referenced Instance Sequence</w:t>
            </w:r>
          </w:p>
        </w:tc>
        <w:tc>
          <w:tcPr>
            <w:tcW w:w="1170" w:type="dxa"/>
            <w:noWrap/>
            <w:hideMark/>
          </w:tcPr>
          <w:p w14:paraId="3FB1C9B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2294A0A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keep</w:t>
            </w:r>
          </w:p>
        </w:tc>
      </w:tr>
      <w:tr w:rsidR="00BE5CCA" w:rsidRPr="00BE5CCA" w14:paraId="2073B2EC" w14:textId="77777777" w:rsidTr="00B30B5C">
        <w:trPr>
          <w:trHeight w:val="300"/>
        </w:trPr>
        <w:tc>
          <w:tcPr>
            <w:tcW w:w="1360" w:type="dxa"/>
            <w:noWrap/>
            <w:hideMark/>
          </w:tcPr>
          <w:p w14:paraId="67565BB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(0008,114B)</w:t>
            </w:r>
          </w:p>
        </w:tc>
        <w:tc>
          <w:tcPr>
            <w:tcW w:w="4940" w:type="dxa"/>
            <w:noWrap/>
            <w:hideMark/>
          </w:tcPr>
          <w:p w14:paraId="77099B2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Referenced Real World Value Mapping Instance Sequence</w:t>
            </w:r>
          </w:p>
        </w:tc>
        <w:tc>
          <w:tcPr>
            <w:tcW w:w="1170" w:type="dxa"/>
            <w:noWrap/>
            <w:hideMark/>
          </w:tcPr>
          <w:p w14:paraId="469203E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6AAD968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keep</w:t>
            </w:r>
          </w:p>
        </w:tc>
      </w:tr>
      <w:tr w:rsidR="00BE5CCA" w:rsidRPr="00BE5CCA" w14:paraId="6AC6B8E1" w14:textId="77777777" w:rsidTr="00B30B5C">
        <w:trPr>
          <w:trHeight w:val="300"/>
        </w:trPr>
        <w:tc>
          <w:tcPr>
            <w:tcW w:w="1360" w:type="dxa"/>
            <w:noWrap/>
            <w:hideMark/>
          </w:tcPr>
          <w:p w14:paraId="11A3DC5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(0008,1150)</w:t>
            </w:r>
          </w:p>
        </w:tc>
        <w:tc>
          <w:tcPr>
            <w:tcW w:w="4940" w:type="dxa"/>
            <w:noWrap/>
            <w:hideMark/>
          </w:tcPr>
          <w:p w14:paraId="56485F2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Referenced SOP Class UID</w:t>
            </w:r>
          </w:p>
        </w:tc>
        <w:tc>
          <w:tcPr>
            <w:tcW w:w="1170" w:type="dxa"/>
            <w:noWrap/>
            <w:hideMark/>
          </w:tcPr>
          <w:p w14:paraId="31763BF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1FE68D4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6589D82C" w14:textId="77777777" w:rsidTr="00B30B5C">
        <w:trPr>
          <w:trHeight w:val="300"/>
        </w:trPr>
        <w:tc>
          <w:tcPr>
            <w:tcW w:w="1360" w:type="dxa"/>
            <w:noWrap/>
            <w:hideMark/>
          </w:tcPr>
          <w:p w14:paraId="64AF72A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(0008,1155)</w:t>
            </w:r>
          </w:p>
        </w:tc>
        <w:tc>
          <w:tcPr>
            <w:tcW w:w="4940" w:type="dxa"/>
            <w:noWrap/>
            <w:hideMark/>
          </w:tcPr>
          <w:p w14:paraId="39CDF4C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Referenced SOP Instance UID</w:t>
            </w:r>
          </w:p>
        </w:tc>
        <w:tc>
          <w:tcPr>
            <w:tcW w:w="1170" w:type="dxa"/>
            <w:noWrap/>
            <w:hideMark/>
          </w:tcPr>
          <w:p w14:paraId="2D34C2D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5C23D40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7A441B1D" w14:textId="77777777" w:rsidTr="00B30B5C">
        <w:trPr>
          <w:trHeight w:val="300"/>
        </w:trPr>
        <w:tc>
          <w:tcPr>
            <w:tcW w:w="1360" w:type="dxa"/>
            <w:noWrap/>
            <w:hideMark/>
          </w:tcPr>
          <w:p w14:paraId="743702B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(0008,1164)</w:t>
            </w:r>
          </w:p>
        </w:tc>
        <w:tc>
          <w:tcPr>
            <w:tcW w:w="4940" w:type="dxa"/>
            <w:noWrap/>
            <w:hideMark/>
          </w:tcPr>
          <w:p w14:paraId="7D6F6A6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Frame Extraction Sequence</w:t>
            </w:r>
          </w:p>
        </w:tc>
        <w:tc>
          <w:tcPr>
            <w:tcW w:w="1170" w:type="dxa"/>
            <w:noWrap/>
            <w:hideMark/>
          </w:tcPr>
          <w:p w14:paraId="36513E6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65D367D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keep</w:t>
            </w:r>
          </w:p>
        </w:tc>
      </w:tr>
      <w:tr w:rsidR="00BE5CCA" w:rsidRPr="00BE5CCA" w14:paraId="02A260D2" w14:textId="77777777" w:rsidTr="00B30B5C">
        <w:trPr>
          <w:trHeight w:val="300"/>
        </w:trPr>
        <w:tc>
          <w:tcPr>
            <w:tcW w:w="1360" w:type="dxa"/>
            <w:noWrap/>
            <w:hideMark/>
          </w:tcPr>
          <w:p w14:paraId="21D1309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(0008,1195)</w:t>
            </w:r>
          </w:p>
        </w:tc>
        <w:tc>
          <w:tcPr>
            <w:tcW w:w="4940" w:type="dxa"/>
            <w:noWrap/>
            <w:hideMark/>
          </w:tcPr>
          <w:p w14:paraId="7141802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Transaction UID</w:t>
            </w:r>
          </w:p>
        </w:tc>
        <w:tc>
          <w:tcPr>
            <w:tcW w:w="1170" w:type="dxa"/>
            <w:noWrap/>
            <w:hideMark/>
          </w:tcPr>
          <w:p w14:paraId="78DDF83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76890C1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25DB3091" w14:textId="77777777" w:rsidTr="00B30B5C">
        <w:trPr>
          <w:trHeight w:val="300"/>
        </w:trPr>
        <w:tc>
          <w:tcPr>
            <w:tcW w:w="1360" w:type="dxa"/>
            <w:noWrap/>
            <w:hideMark/>
          </w:tcPr>
          <w:p w14:paraId="2A69194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(0008,1198)</w:t>
            </w:r>
          </w:p>
        </w:tc>
        <w:tc>
          <w:tcPr>
            <w:tcW w:w="4940" w:type="dxa"/>
            <w:noWrap/>
            <w:hideMark/>
          </w:tcPr>
          <w:p w14:paraId="1CFA989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Failed SOP Sequence</w:t>
            </w:r>
          </w:p>
        </w:tc>
        <w:tc>
          <w:tcPr>
            <w:tcW w:w="1170" w:type="dxa"/>
            <w:noWrap/>
            <w:hideMark/>
          </w:tcPr>
          <w:p w14:paraId="54BD091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7312733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keep</w:t>
            </w:r>
          </w:p>
        </w:tc>
      </w:tr>
      <w:tr w:rsidR="00BE5CCA" w:rsidRPr="00BE5CCA" w14:paraId="026E2709" w14:textId="77777777" w:rsidTr="00B30B5C">
        <w:trPr>
          <w:trHeight w:val="300"/>
        </w:trPr>
        <w:tc>
          <w:tcPr>
            <w:tcW w:w="1360" w:type="dxa"/>
            <w:noWrap/>
            <w:hideMark/>
          </w:tcPr>
          <w:p w14:paraId="64E3030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(0008,1199)</w:t>
            </w:r>
          </w:p>
        </w:tc>
        <w:tc>
          <w:tcPr>
            <w:tcW w:w="4940" w:type="dxa"/>
            <w:noWrap/>
            <w:hideMark/>
          </w:tcPr>
          <w:p w14:paraId="73F7903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Referenced SOP Sequence</w:t>
            </w:r>
          </w:p>
        </w:tc>
        <w:tc>
          <w:tcPr>
            <w:tcW w:w="1170" w:type="dxa"/>
            <w:noWrap/>
            <w:hideMark/>
          </w:tcPr>
          <w:p w14:paraId="7B6446B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50F92E3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keep</w:t>
            </w:r>
          </w:p>
        </w:tc>
      </w:tr>
      <w:tr w:rsidR="00BE5CCA" w:rsidRPr="00BE5CCA" w14:paraId="6911EF1D" w14:textId="77777777" w:rsidTr="00B30B5C">
        <w:trPr>
          <w:trHeight w:val="300"/>
        </w:trPr>
        <w:tc>
          <w:tcPr>
            <w:tcW w:w="1360" w:type="dxa"/>
            <w:noWrap/>
            <w:hideMark/>
          </w:tcPr>
          <w:p w14:paraId="56DC22D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(0008,1200)</w:t>
            </w:r>
          </w:p>
        </w:tc>
        <w:tc>
          <w:tcPr>
            <w:tcW w:w="4940" w:type="dxa"/>
            <w:noWrap/>
            <w:hideMark/>
          </w:tcPr>
          <w:p w14:paraId="5631702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Studies Containing Other Referenced Instances Sequence</w:t>
            </w:r>
          </w:p>
        </w:tc>
        <w:tc>
          <w:tcPr>
            <w:tcW w:w="1170" w:type="dxa"/>
            <w:noWrap/>
            <w:hideMark/>
          </w:tcPr>
          <w:p w14:paraId="41A8045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65BB9A0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keep</w:t>
            </w:r>
          </w:p>
        </w:tc>
      </w:tr>
      <w:tr w:rsidR="00BE5CCA" w:rsidRPr="00BE5CCA" w14:paraId="71BAE594" w14:textId="77777777" w:rsidTr="00B30B5C">
        <w:trPr>
          <w:trHeight w:val="300"/>
        </w:trPr>
        <w:tc>
          <w:tcPr>
            <w:tcW w:w="1360" w:type="dxa"/>
            <w:noWrap/>
            <w:hideMark/>
          </w:tcPr>
          <w:p w14:paraId="700F182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(0008,1250)</w:t>
            </w:r>
          </w:p>
        </w:tc>
        <w:tc>
          <w:tcPr>
            <w:tcW w:w="4940" w:type="dxa"/>
            <w:noWrap/>
            <w:hideMark/>
          </w:tcPr>
          <w:p w14:paraId="0E1F851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Related Series Sequence</w:t>
            </w:r>
          </w:p>
        </w:tc>
        <w:tc>
          <w:tcPr>
            <w:tcW w:w="1170" w:type="dxa"/>
            <w:noWrap/>
            <w:hideMark/>
          </w:tcPr>
          <w:p w14:paraId="6A4177E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6CA0D93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keep</w:t>
            </w:r>
          </w:p>
        </w:tc>
      </w:tr>
      <w:tr w:rsidR="00BE5CCA" w:rsidRPr="00BE5CCA" w14:paraId="7143445F" w14:textId="77777777" w:rsidTr="00B30B5C">
        <w:trPr>
          <w:trHeight w:val="300"/>
        </w:trPr>
        <w:tc>
          <w:tcPr>
            <w:tcW w:w="1360" w:type="dxa"/>
            <w:noWrap/>
            <w:hideMark/>
          </w:tcPr>
          <w:p w14:paraId="2A0658A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(0008,1301)</w:t>
            </w:r>
          </w:p>
        </w:tc>
        <w:tc>
          <w:tcPr>
            <w:tcW w:w="4940" w:type="dxa"/>
            <w:noWrap/>
            <w:hideMark/>
          </w:tcPr>
          <w:p w14:paraId="5084ACB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Principal Diagnosis Code Sequence</w:t>
            </w:r>
          </w:p>
        </w:tc>
        <w:tc>
          <w:tcPr>
            <w:tcW w:w="1170" w:type="dxa"/>
            <w:noWrap/>
            <w:hideMark/>
          </w:tcPr>
          <w:p w14:paraId="0CE256A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6222EF4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9D011D6" w14:textId="77777777" w:rsidTr="00B30B5C">
        <w:trPr>
          <w:trHeight w:val="300"/>
        </w:trPr>
        <w:tc>
          <w:tcPr>
            <w:tcW w:w="1360" w:type="dxa"/>
            <w:noWrap/>
            <w:hideMark/>
          </w:tcPr>
          <w:p w14:paraId="3CA2E3D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(0008,1302)</w:t>
            </w:r>
          </w:p>
        </w:tc>
        <w:tc>
          <w:tcPr>
            <w:tcW w:w="4940" w:type="dxa"/>
            <w:noWrap/>
            <w:hideMark/>
          </w:tcPr>
          <w:p w14:paraId="500B047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Primary Diagnosis Code Sequence</w:t>
            </w:r>
          </w:p>
        </w:tc>
        <w:tc>
          <w:tcPr>
            <w:tcW w:w="1170" w:type="dxa"/>
            <w:noWrap/>
            <w:hideMark/>
          </w:tcPr>
          <w:p w14:paraId="51B7623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03406E3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DEB384F" w14:textId="77777777" w:rsidTr="00B30B5C">
        <w:trPr>
          <w:trHeight w:val="300"/>
        </w:trPr>
        <w:tc>
          <w:tcPr>
            <w:tcW w:w="1360" w:type="dxa"/>
            <w:noWrap/>
            <w:hideMark/>
          </w:tcPr>
          <w:p w14:paraId="1E4915E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(0008,1303)</w:t>
            </w:r>
          </w:p>
        </w:tc>
        <w:tc>
          <w:tcPr>
            <w:tcW w:w="4940" w:type="dxa"/>
            <w:noWrap/>
            <w:hideMark/>
          </w:tcPr>
          <w:p w14:paraId="74D9797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Secondary Diagnoses Code Sequence</w:t>
            </w:r>
          </w:p>
        </w:tc>
        <w:tc>
          <w:tcPr>
            <w:tcW w:w="1170" w:type="dxa"/>
            <w:noWrap/>
            <w:hideMark/>
          </w:tcPr>
          <w:p w14:paraId="56156F1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0F53D3A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60DA040" w14:textId="77777777" w:rsidTr="00B30B5C">
        <w:trPr>
          <w:trHeight w:val="300"/>
        </w:trPr>
        <w:tc>
          <w:tcPr>
            <w:tcW w:w="1360" w:type="dxa"/>
            <w:noWrap/>
            <w:hideMark/>
          </w:tcPr>
          <w:p w14:paraId="63DC009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(0008,1304)</w:t>
            </w:r>
          </w:p>
        </w:tc>
        <w:tc>
          <w:tcPr>
            <w:tcW w:w="4940" w:type="dxa"/>
            <w:noWrap/>
            <w:hideMark/>
          </w:tcPr>
          <w:p w14:paraId="0A0FB58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Histological Diagnoses Code Sequence</w:t>
            </w:r>
          </w:p>
        </w:tc>
        <w:tc>
          <w:tcPr>
            <w:tcW w:w="1170" w:type="dxa"/>
            <w:noWrap/>
            <w:hideMark/>
          </w:tcPr>
          <w:p w14:paraId="17B34AD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544A00C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C0BC5AA" w14:textId="77777777" w:rsidTr="00B30B5C">
        <w:trPr>
          <w:trHeight w:val="300"/>
        </w:trPr>
        <w:tc>
          <w:tcPr>
            <w:tcW w:w="1360" w:type="dxa"/>
            <w:noWrap/>
            <w:hideMark/>
          </w:tcPr>
          <w:p w14:paraId="43C980A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(0008,2111)</w:t>
            </w:r>
          </w:p>
        </w:tc>
        <w:tc>
          <w:tcPr>
            <w:tcW w:w="4940" w:type="dxa"/>
            <w:noWrap/>
            <w:hideMark/>
          </w:tcPr>
          <w:p w14:paraId="245A6D5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Derivation Description</w:t>
            </w:r>
          </w:p>
        </w:tc>
        <w:tc>
          <w:tcPr>
            <w:tcW w:w="1170" w:type="dxa"/>
            <w:noWrap/>
            <w:hideMark/>
          </w:tcPr>
          <w:p w14:paraId="3C21DCE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7A236CA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4E7C8A9" w14:textId="77777777" w:rsidTr="00B30B5C">
        <w:trPr>
          <w:trHeight w:val="300"/>
        </w:trPr>
        <w:tc>
          <w:tcPr>
            <w:tcW w:w="1360" w:type="dxa"/>
            <w:noWrap/>
            <w:hideMark/>
          </w:tcPr>
          <w:p w14:paraId="2AAAEEC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(0008,2112)</w:t>
            </w:r>
          </w:p>
        </w:tc>
        <w:tc>
          <w:tcPr>
            <w:tcW w:w="4940" w:type="dxa"/>
            <w:noWrap/>
            <w:hideMark/>
          </w:tcPr>
          <w:p w14:paraId="7A9781A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Source Image Sequence</w:t>
            </w:r>
          </w:p>
        </w:tc>
        <w:tc>
          <w:tcPr>
            <w:tcW w:w="1170" w:type="dxa"/>
            <w:noWrap/>
            <w:hideMark/>
          </w:tcPr>
          <w:p w14:paraId="21563F2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04C0D63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B09E649" w14:textId="77777777" w:rsidTr="00B30B5C">
        <w:trPr>
          <w:trHeight w:val="300"/>
        </w:trPr>
        <w:tc>
          <w:tcPr>
            <w:tcW w:w="1360" w:type="dxa"/>
            <w:noWrap/>
            <w:hideMark/>
          </w:tcPr>
          <w:p w14:paraId="7B09E7D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(0008,2135)</w:t>
            </w:r>
          </w:p>
        </w:tc>
        <w:tc>
          <w:tcPr>
            <w:tcW w:w="4940" w:type="dxa"/>
            <w:noWrap/>
            <w:hideMark/>
          </w:tcPr>
          <w:p w14:paraId="460F107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Event Code Sequence</w:t>
            </w:r>
          </w:p>
        </w:tc>
        <w:tc>
          <w:tcPr>
            <w:tcW w:w="1170" w:type="dxa"/>
            <w:noWrap/>
            <w:hideMark/>
          </w:tcPr>
          <w:p w14:paraId="4AF7B9D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1CA041D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B75BB99" w14:textId="77777777" w:rsidTr="00B30B5C">
        <w:trPr>
          <w:trHeight w:val="300"/>
        </w:trPr>
        <w:tc>
          <w:tcPr>
            <w:tcW w:w="1360" w:type="dxa"/>
            <w:noWrap/>
            <w:hideMark/>
          </w:tcPr>
          <w:p w14:paraId="55D465E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(0008,3010)</w:t>
            </w:r>
          </w:p>
        </w:tc>
        <w:tc>
          <w:tcPr>
            <w:tcW w:w="4940" w:type="dxa"/>
            <w:noWrap/>
            <w:hideMark/>
          </w:tcPr>
          <w:p w14:paraId="5056DBA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Irradiation Event UID</w:t>
            </w:r>
          </w:p>
        </w:tc>
        <w:tc>
          <w:tcPr>
            <w:tcW w:w="1170" w:type="dxa"/>
            <w:noWrap/>
            <w:hideMark/>
          </w:tcPr>
          <w:p w14:paraId="2F36B75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61238A1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129FABA6" w14:textId="77777777" w:rsidTr="00B30B5C">
        <w:trPr>
          <w:trHeight w:val="300"/>
        </w:trPr>
        <w:tc>
          <w:tcPr>
            <w:tcW w:w="1360" w:type="dxa"/>
            <w:noWrap/>
            <w:hideMark/>
          </w:tcPr>
          <w:p w14:paraId="5EAAA03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(0008,4000)</w:t>
            </w:r>
          </w:p>
        </w:tc>
        <w:tc>
          <w:tcPr>
            <w:tcW w:w="4940" w:type="dxa"/>
            <w:noWrap/>
            <w:hideMark/>
          </w:tcPr>
          <w:p w14:paraId="52D2453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Identifying Comments</w:t>
            </w:r>
          </w:p>
        </w:tc>
        <w:tc>
          <w:tcPr>
            <w:tcW w:w="1170" w:type="dxa"/>
            <w:noWrap/>
            <w:hideMark/>
          </w:tcPr>
          <w:p w14:paraId="67B5140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LT</w:t>
            </w:r>
          </w:p>
        </w:tc>
        <w:tc>
          <w:tcPr>
            <w:tcW w:w="2155" w:type="dxa"/>
            <w:noWrap/>
            <w:hideMark/>
          </w:tcPr>
          <w:p w14:paraId="28CE6FB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1491AB1" w14:textId="77777777" w:rsidTr="00B30B5C">
        <w:trPr>
          <w:trHeight w:val="300"/>
        </w:trPr>
        <w:tc>
          <w:tcPr>
            <w:tcW w:w="1360" w:type="dxa"/>
            <w:noWrap/>
            <w:hideMark/>
          </w:tcPr>
          <w:p w14:paraId="1288CAB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(0008,9123)</w:t>
            </w:r>
          </w:p>
        </w:tc>
        <w:tc>
          <w:tcPr>
            <w:tcW w:w="4940" w:type="dxa"/>
            <w:noWrap/>
            <w:hideMark/>
          </w:tcPr>
          <w:p w14:paraId="24D46B1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Creator Version UID</w:t>
            </w:r>
          </w:p>
        </w:tc>
        <w:tc>
          <w:tcPr>
            <w:tcW w:w="1170" w:type="dxa"/>
            <w:noWrap/>
            <w:hideMark/>
          </w:tcPr>
          <w:p w14:paraId="041C870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5574EA3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36DBDF27" w14:textId="77777777" w:rsidTr="00B30B5C">
        <w:trPr>
          <w:trHeight w:val="300"/>
        </w:trPr>
        <w:tc>
          <w:tcPr>
            <w:tcW w:w="1360" w:type="dxa"/>
            <w:noWrap/>
            <w:hideMark/>
          </w:tcPr>
          <w:p w14:paraId="6C91B75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lastRenderedPageBreak/>
              <w:t>(0010,0010)</w:t>
            </w:r>
          </w:p>
        </w:tc>
        <w:tc>
          <w:tcPr>
            <w:tcW w:w="4940" w:type="dxa"/>
            <w:noWrap/>
            <w:hideMark/>
          </w:tcPr>
          <w:p w14:paraId="2D326F0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Patient's Name</w:t>
            </w:r>
          </w:p>
        </w:tc>
        <w:tc>
          <w:tcPr>
            <w:tcW w:w="1170" w:type="dxa"/>
            <w:noWrap/>
            <w:hideMark/>
          </w:tcPr>
          <w:p w14:paraId="02DB15D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PN</w:t>
            </w:r>
          </w:p>
        </w:tc>
        <w:tc>
          <w:tcPr>
            <w:tcW w:w="2155" w:type="dxa"/>
            <w:noWrap/>
            <w:hideMark/>
          </w:tcPr>
          <w:p w14:paraId="29E0F9C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with anonymized patient id value</w:t>
            </w:r>
          </w:p>
        </w:tc>
      </w:tr>
      <w:tr w:rsidR="00BE5CCA" w:rsidRPr="00BE5CCA" w14:paraId="61968A71" w14:textId="77777777" w:rsidTr="00B30B5C">
        <w:trPr>
          <w:trHeight w:val="300"/>
        </w:trPr>
        <w:tc>
          <w:tcPr>
            <w:tcW w:w="1360" w:type="dxa"/>
            <w:noWrap/>
            <w:hideMark/>
          </w:tcPr>
          <w:p w14:paraId="2C0CB60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(0010,0011)</w:t>
            </w:r>
          </w:p>
        </w:tc>
        <w:tc>
          <w:tcPr>
            <w:tcW w:w="4940" w:type="dxa"/>
            <w:noWrap/>
            <w:hideMark/>
          </w:tcPr>
          <w:p w14:paraId="7EB11D9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Person Names to Use Sequence</w:t>
            </w:r>
          </w:p>
        </w:tc>
        <w:tc>
          <w:tcPr>
            <w:tcW w:w="1170" w:type="dxa"/>
            <w:noWrap/>
            <w:hideMark/>
          </w:tcPr>
          <w:p w14:paraId="6BC8EFE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16A8B78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FE2185E" w14:textId="77777777" w:rsidTr="00B30B5C">
        <w:trPr>
          <w:trHeight w:val="300"/>
        </w:trPr>
        <w:tc>
          <w:tcPr>
            <w:tcW w:w="1360" w:type="dxa"/>
            <w:noWrap/>
            <w:hideMark/>
          </w:tcPr>
          <w:p w14:paraId="6749F24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(0010,0012)</w:t>
            </w:r>
          </w:p>
        </w:tc>
        <w:tc>
          <w:tcPr>
            <w:tcW w:w="4940" w:type="dxa"/>
            <w:noWrap/>
            <w:hideMark/>
          </w:tcPr>
          <w:p w14:paraId="1AE191B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Name to Use</w:t>
            </w:r>
          </w:p>
        </w:tc>
        <w:tc>
          <w:tcPr>
            <w:tcW w:w="1170" w:type="dxa"/>
            <w:noWrap/>
            <w:hideMark/>
          </w:tcPr>
          <w:p w14:paraId="5A9F411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LT</w:t>
            </w:r>
          </w:p>
        </w:tc>
        <w:tc>
          <w:tcPr>
            <w:tcW w:w="2155" w:type="dxa"/>
            <w:noWrap/>
            <w:hideMark/>
          </w:tcPr>
          <w:p w14:paraId="2A8FF62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8C5C945" w14:textId="77777777" w:rsidTr="00B30B5C">
        <w:trPr>
          <w:trHeight w:val="300"/>
        </w:trPr>
        <w:tc>
          <w:tcPr>
            <w:tcW w:w="1360" w:type="dxa"/>
            <w:noWrap/>
            <w:hideMark/>
          </w:tcPr>
          <w:p w14:paraId="4FCDB9D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(0010,0013)</w:t>
            </w:r>
          </w:p>
        </w:tc>
        <w:tc>
          <w:tcPr>
            <w:tcW w:w="4940" w:type="dxa"/>
            <w:noWrap/>
            <w:hideMark/>
          </w:tcPr>
          <w:p w14:paraId="225E87E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Name to Use Comment</w:t>
            </w:r>
          </w:p>
        </w:tc>
        <w:tc>
          <w:tcPr>
            <w:tcW w:w="1170" w:type="dxa"/>
            <w:noWrap/>
            <w:hideMark/>
          </w:tcPr>
          <w:p w14:paraId="1F8F8D5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UT</w:t>
            </w:r>
          </w:p>
        </w:tc>
        <w:tc>
          <w:tcPr>
            <w:tcW w:w="2155" w:type="dxa"/>
            <w:noWrap/>
            <w:hideMark/>
          </w:tcPr>
          <w:p w14:paraId="612F25B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A9B9228" w14:textId="77777777" w:rsidTr="00B30B5C">
        <w:trPr>
          <w:trHeight w:val="300"/>
        </w:trPr>
        <w:tc>
          <w:tcPr>
            <w:tcW w:w="1360" w:type="dxa"/>
            <w:noWrap/>
            <w:hideMark/>
          </w:tcPr>
          <w:p w14:paraId="06C7515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(0010,0014)</w:t>
            </w:r>
          </w:p>
        </w:tc>
        <w:tc>
          <w:tcPr>
            <w:tcW w:w="4940" w:type="dxa"/>
            <w:noWrap/>
            <w:hideMark/>
          </w:tcPr>
          <w:p w14:paraId="2787E79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Third Person Pronouns Sequence</w:t>
            </w:r>
          </w:p>
        </w:tc>
        <w:tc>
          <w:tcPr>
            <w:tcW w:w="1170" w:type="dxa"/>
            <w:noWrap/>
            <w:hideMark/>
          </w:tcPr>
          <w:p w14:paraId="23CD8C0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1F81335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EE226D9" w14:textId="77777777" w:rsidTr="00B30B5C">
        <w:trPr>
          <w:trHeight w:val="300"/>
        </w:trPr>
        <w:tc>
          <w:tcPr>
            <w:tcW w:w="1360" w:type="dxa"/>
            <w:noWrap/>
            <w:hideMark/>
          </w:tcPr>
          <w:p w14:paraId="7D42E48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(0010,0015)</w:t>
            </w:r>
          </w:p>
        </w:tc>
        <w:tc>
          <w:tcPr>
            <w:tcW w:w="4940" w:type="dxa"/>
            <w:noWrap/>
            <w:hideMark/>
          </w:tcPr>
          <w:p w14:paraId="0A46847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Pronoun Code Sequence</w:t>
            </w:r>
          </w:p>
        </w:tc>
        <w:tc>
          <w:tcPr>
            <w:tcW w:w="1170" w:type="dxa"/>
            <w:noWrap/>
            <w:hideMark/>
          </w:tcPr>
          <w:p w14:paraId="4E536B5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714AD53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81AF325" w14:textId="77777777" w:rsidTr="00B30B5C">
        <w:trPr>
          <w:trHeight w:val="300"/>
        </w:trPr>
        <w:tc>
          <w:tcPr>
            <w:tcW w:w="1360" w:type="dxa"/>
            <w:noWrap/>
            <w:hideMark/>
          </w:tcPr>
          <w:p w14:paraId="24F92F8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(0010,0016)</w:t>
            </w:r>
          </w:p>
        </w:tc>
        <w:tc>
          <w:tcPr>
            <w:tcW w:w="4940" w:type="dxa"/>
            <w:noWrap/>
            <w:hideMark/>
          </w:tcPr>
          <w:p w14:paraId="06A0CF3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Pronoun Comment</w:t>
            </w:r>
          </w:p>
        </w:tc>
        <w:tc>
          <w:tcPr>
            <w:tcW w:w="1170" w:type="dxa"/>
            <w:noWrap/>
            <w:hideMark/>
          </w:tcPr>
          <w:p w14:paraId="623B53C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UT</w:t>
            </w:r>
          </w:p>
        </w:tc>
        <w:tc>
          <w:tcPr>
            <w:tcW w:w="2155" w:type="dxa"/>
            <w:noWrap/>
            <w:hideMark/>
          </w:tcPr>
          <w:p w14:paraId="190962A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9539EBA" w14:textId="77777777" w:rsidTr="00B30B5C">
        <w:trPr>
          <w:trHeight w:val="300"/>
        </w:trPr>
        <w:tc>
          <w:tcPr>
            <w:tcW w:w="1360" w:type="dxa"/>
            <w:noWrap/>
            <w:hideMark/>
          </w:tcPr>
          <w:p w14:paraId="5CEE8EA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(0010,0020)</w:t>
            </w:r>
          </w:p>
        </w:tc>
        <w:tc>
          <w:tcPr>
            <w:tcW w:w="4940" w:type="dxa"/>
            <w:noWrap/>
            <w:hideMark/>
          </w:tcPr>
          <w:p w14:paraId="46E4AAE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Patient ID</w:t>
            </w:r>
          </w:p>
        </w:tc>
        <w:tc>
          <w:tcPr>
            <w:tcW w:w="1170" w:type="dxa"/>
            <w:noWrap/>
            <w:hideMark/>
          </w:tcPr>
          <w:p w14:paraId="4D7D969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660718E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hash</w:t>
            </w:r>
          </w:p>
        </w:tc>
      </w:tr>
      <w:tr w:rsidR="00BE5CCA" w:rsidRPr="00BE5CCA" w14:paraId="15E6B40C" w14:textId="77777777" w:rsidTr="00B30B5C">
        <w:trPr>
          <w:trHeight w:val="300"/>
        </w:trPr>
        <w:tc>
          <w:tcPr>
            <w:tcW w:w="1360" w:type="dxa"/>
            <w:noWrap/>
            <w:hideMark/>
          </w:tcPr>
          <w:p w14:paraId="57FD179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(0010,0021)</w:t>
            </w:r>
          </w:p>
        </w:tc>
        <w:tc>
          <w:tcPr>
            <w:tcW w:w="4940" w:type="dxa"/>
            <w:noWrap/>
            <w:hideMark/>
          </w:tcPr>
          <w:p w14:paraId="237FDE4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Issuer of Patient ID</w:t>
            </w:r>
          </w:p>
        </w:tc>
        <w:tc>
          <w:tcPr>
            <w:tcW w:w="1170" w:type="dxa"/>
            <w:noWrap/>
            <w:hideMark/>
          </w:tcPr>
          <w:p w14:paraId="7B7EB6A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47334B9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754F181" w14:textId="77777777" w:rsidTr="00B30B5C">
        <w:trPr>
          <w:trHeight w:val="300"/>
        </w:trPr>
        <w:tc>
          <w:tcPr>
            <w:tcW w:w="1360" w:type="dxa"/>
            <w:noWrap/>
            <w:hideMark/>
          </w:tcPr>
          <w:p w14:paraId="4E95F6F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(0010,0030)</w:t>
            </w:r>
          </w:p>
        </w:tc>
        <w:tc>
          <w:tcPr>
            <w:tcW w:w="4940" w:type="dxa"/>
            <w:noWrap/>
            <w:hideMark/>
          </w:tcPr>
          <w:p w14:paraId="6A2F596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Patient's Birth Date</w:t>
            </w:r>
          </w:p>
        </w:tc>
        <w:tc>
          <w:tcPr>
            <w:tcW w:w="1170" w:type="dxa"/>
            <w:noWrap/>
            <w:hideMark/>
          </w:tcPr>
          <w:p w14:paraId="3586E80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137FC27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6F18D8D" w14:textId="77777777" w:rsidTr="00B30B5C">
        <w:trPr>
          <w:trHeight w:val="300"/>
        </w:trPr>
        <w:tc>
          <w:tcPr>
            <w:tcW w:w="1360" w:type="dxa"/>
            <w:noWrap/>
            <w:hideMark/>
          </w:tcPr>
          <w:p w14:paraId="00C1AF4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(0010,0032)</w:t>
            </w:r>
          </w:p>
        </w:tc>
        <w:tc>
          <w:tcPr>
            <w:tcW w:w="4940" w:type="dxa"/>
            <w:noWrap/>
            <w:hideMark/>
          </w:tcPr>
          <w:p w14:paraId="216D8F8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Patient’s Birth Time</w:t>
            </w:r>
          </w:p>
        </w:tc>
        <w:tc>
          <w:tcPr>
            <w:tcW w:w="1170" w:type="dxa"/>
            <w:noWrap/>
            <w:hideMark/>
          </w:tcPr>
          <w:p w14:paraId="0328275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367A8FF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BE256F4" w14:textId="77777777" w:rsidTr="00B30B5C">
        <w:trPr>
          <w:trHeight w:val="300"/>
        </w:trPr>
        <w:tc>
          <w:tcPr>
            <w:tcW w:w="1360" w:type="dxa"/>
            <w:noWrap/>
            <w:hideMark/>
          </w:tcPr>
          <w:p w14:paraId="4BD01D5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(0010,0040)</w:t>
            </w:r>
          </w:p>
        </w:tc>
        <w:tc>
          <w:tcPr>
            <w:tcW w:w="4940" w:type="dxa"/>
            <w:noWrap/>
            <w:hideMark/>
          </w:tcPr>
          <w:p w14:paraId="0A0322A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Patient's Sex</w:t>
            </w:r>
          </w:p>
        </w:tc>
        <w:tc>
          <w:tcPr>
            <w:tcW w:w="1170" w:type="dxa"/>
            <w:noWrap/>
            <w:hideMark/>
          </w:tcPr>
          <w:p w14:paraId="3555E89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CS</w:t>
            </w:r>
          </w:p>
        </w:tc>
        <w:tc>
          <w:tcPr>
            <w:tcW w:w="2155" w:type="dxa"/>
            <w:noWrap/>
            <w:hideMark/>
          </w:tcPr>
          <w:p w14:paraId="3BC7D27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keep</w:t>
            </w:r>
          </w:p>
        </w:tc>
      </w:tr>
      <w:tr w:rsidR="00BE5CCA" w:rsidRPr="00BE5CCA" w14:paraId="3C868CA4" w14:textId="77777777" w:rsidTr="00B30B5C">
        <w:trPr>
          <w:trHeight w:val="300"/>
        </w:trPr>
        <w:tc>
          <w:tcPr>
            <w:tcW w:w="1360" w:type="dxa"/>
            <w:noWrap/>
            <w:hideMark/>
          </w:tcPr>
          <w:p w14:paraId="352EB72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(0010,0041)</w:t>
            </w:r>
          </w:p>
        </w:tc>
        <w:tc>
          <w:tcPr>
            <w:tcW w:w="4940" w:type="dxa"/>
            <w:noWrap/>
            <w:hideMark/>
          </w:tcPr>
          <w:p w14:paraId="5C35AF1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Gender Identity Sequence</w:t>
            </w:r>
          </w:p>
        </w:tc>
        <w:tc>
          <w:tcPr>
            <w:tcW w:w="1170" w:type="dxa"/>
            <w:noWrap/>
            <w:hideMark/>
          </w:tcPr>
          <w:p w14:paraId="128A96E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69CB6FA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31E13B6" w14:textId="77777777" w:rsidTr="00B30B5C">
        <w:trPr>
          <w:trHeight w:val="300"/>
        </w:trPr>
        <w:tc>
          <w:tcPr>
            <w:tcW w:w="1360" w:type="dxa"/>
            <w:noWrap/>
            <w:hideMark/>
          </w:tcPr>
          <w:p w14:paraId="10CE53E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(0010,0042)</w:t>
            </w:r>
          </w:p>
        </w:tc>
        <w:tc>
          <w:tcPr>
            <w:tcW w:w="4940" w:type="dxa"/>
            <w:noWrap/>
            <w:hideMark/>
          </w:tcPr>
          <w:p w14:paraId="5675CD7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Sex Parameters for Clinical Use Category Comment</w:t>
            </w:r>
          </w:p>
        </w:tc>
        <w:tc>
          <w:tcPr>
            <w:tcW w:w="1170" w:type="dxa"/>
            <w:noWrap/>
            <w:hideMark/>
          </w:tcPr>
          <w:p w14:paraId="0057199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UT</w:t>
            </w:r>
          </w:p>
        </w:tc>
        <w:tc>
          <w:tcPr>
            <w:tcW w:w="2155" w:type="dxa"/>
            <w:noWrap/>
            <w:hideMark/>
          </w:tcPr>
          <w:p w14:paraId="287D1F1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E1E0F66" w14:textId="77777777" w:rsidTr="00B30B5C">
        <w:trPr>
          <w:trHeight w:val="300"/>
        </w:trPr>
        <w:tc>
          <w:tcPr>
            <w:tcW w:w="1360" w:type="dxa"/>
            <w:noWrap/>
            <w:hideMark/>
          </w:tcPr>
          <w:p w14:paraId="13E7265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(0010,0043)</w:t>
            </w:r>
          </w:p>
        </w:tc>
        <w:tc>
          <w:tcPr>
            <w:tcW w:w="4940" w:type="dxa"/>
            <w:noWrap/>
            <w:hideMark/>
          </w:tcPr>
          <w:p w14:paraId="25B7207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Sex Parameters for Clinical Use Category Sequence</w:t>
            </w:r>
          </w:p>
        </w:tc>
        <w:tc>
          <w:tcPr>
            <w:tcW w:w="1170" w:type="dxa"/>
            <w:noWrap/>
            <w:hideMark/>
          </w:tcPr>
          <w:p w14:paraId="7D66346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54F60B5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313C0D1" w14:textId="77777777" w:rsidTr="00B30B5C">
        <w:trPr>
          <w:trHeight w:val="300"/>
        </w:trPr>
        <w:tc>
          <w:tcPr>
            <w:tcW w:w="1360" w:type="dxa"/>
            <w:noWrap/>
            <w:hideMark/>
          </w:tcPr>
          <w:p w14:paraId="6241B37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(0010,0044)</w:t>
            </w:r>
          </w:p>
        </w:tc>
        <w:tc>
          <w:tcPr>
            <w:tcW w:w="4940" w:type="dxa"/>
            <w:noWrap/>
            <w:hideMark/>
          </w:tcPr>
          <w:p w14:paraId="0D8FB0E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Gender Identity Code Sequence</w:t>
            </w:r>
          </w:p>
        </w:tc>
        <w:tc>
          <w:tcPr>
            <w:tcW w:w="1170" w:type="dxa"/>
            <w:noWrap/>
            <w:hideMark/>
          </w:tcPr>
          <w:p w14:paraId="5C83713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399BA4F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799C8DF" w14:textId="77777777" w:rsidTr="00B30B5C">
        <w:trPr>
          <w:trHeight w:val="300"/>
        </w:trPr>
        <w:tc>
          <w:tcPr>
            <w:tcW w:w="1360" w:type="dxa"/>
            <w:noWrap/>
            <w:hideMark/>
          </w:tcPr>
          <w:p w14:paraId="47D8D0C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(0010,0045)</w:t>
            </w:r>
          </w:p>
        </w:tc>
        <w:tc>
          <w:tcPr>
            <w:tcW w:w="4940" w:type="dxa"/>
            <w:noWrap/>
            <w:hideMark/>
          </w:tcPr>
          <w:p w14:paraId="63CEBE6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Gender Identity Comment</w:t>
            </w:r>
          </w:p>
        </w:tc>
        <w:tc>
          <w:tcPr>
            <w:tcW w:w="1170" w:type="dxa"/>
            <w:noWrap/>
            <w:hideMark/>
          </w:tcPr>
          <w:p w14:paraId="0D6C752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UT</w:t>
            </w:r>
          </w:p>
        </w:tc>
        <w:tc>
          <w:tcPr>
            <w:tcW w:w="2155" w:type="dxa"/>
            <w:noWrap/>
            <w:hideMark/>
          </w:tcPr>
          <w:p w14:paraId="14D62D6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0F2E8A3" w14:textId="77777777" w:rsidTr="00B30B5C">
        <w:trPr>
          <w:trHeight w:val="300"/>
        </w:trPr>
        <w:tc>
          <w:tcPr>
            <w:tcW w:w="1360" w:type="dxa"/>
            <w:noWrap/>
            <w:hideMark/>
          </w:tcPr>
          <w:p w14:paraId="61BC132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(0010,0046)</w:t>
            </w:r>
          </w:p>
        </w:tc>
        <w:tc>
          <w:tcPr>
            <w:tcW w:w="4940" w:type="dxa"/>
            <w:noWrap/>
            <w:hideMark/>
          </w:tcPr>
          <w:p w14:paraId="073716E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Sex Parameters for Clinical Use Category Code Sequence</w:t>
            </w:r>
          </w:p>
        </w:tc>
        <w:tc>
          <w:tcPr>
            <w:tcW w:w="1170" w:type="dxa"/>
            <w:noWrap/>
            <w:hideMark/>
          </w:tcPr>
          <w:p w14:paraId="677793E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7172174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ADA3D9A" w14:textId="77777777" w:rsidTr="00B30B5C">
        <w:trPr>
          <w:trHeight w:val="300"/>
        </w:trPr>
        <w:tc>
          <w:tcPr>
            <w:tcW w:w="1360" w:type="dxa"/>
            <w:noWrap/>
            <w:hideMark/>
          </w:tcPr>
          <w:p w14:paraId="41D38EC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(0010,0047)</w:t>
            </w:r>
          </w:p>
        </w:tc>
        <w:tc>
          <w:tcPr>
            <w:tcW w:w="4940" w:type="dxa"/>
            <w:noWrap/>
            <w:hideMark/>
          </w:tcPr>
          <w:p w14:paraId="6C185E4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Sex Parameters for Clinical Use Category Reference</w:t>
            </w:r>
          </w:p>
        </w:tc>
        <w:tc>
          <w:tcPr>
            <w:tcW w:w="1170" w:type="dxa"/>
            <w:noWrap/>
            <w:hideMark/>
          </w:tcPr>
          <w:p w14:paraId="7DE58D4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UR</w:t>
            </w:r>
          </w:p>
        </w:tc>
        <w:tc>
          <w:tcPr>
            <w:tcW w:w="2155" w:type="dxa"/>
            <w:noWrap/>
            <w:hideMark/>
          </w:tcPr>
          <w:p w14:paraId="6A6AB62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1870F6A" w14:textId="77777777" w:rsidTr="00B30B5C">
        <w:trPr>
          <w:trHeight w:val="300"/>
        </w:trPr>
        <w:tc>
          <w:tcPr>
            <w:tcW w:w="1360" w:type="dxa"/>
            <w:noWrap/>
            <w:hideMark/>
          </w:tcPr>
          <w:p w14:paraId="4179EB1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(0010,0050)</w:t>
            </w:r>
          </w:p>
        </w:tc>
        <w:tc>
          <w:tcPr>
            <w:tcW w:w="4940" w:type="dxa"/>
            <w:noWrap/>
            <w:hideMark/>
          </w:tcPr>
          <w:p w14:paraId="7D3D1A16" w14:textId="77777777" w:rsidR="00BE5CCA" w:rsidRPr="00B30B5C" w:rsidRDefault="00BE5CCA" w:rsidP="00BE5CCA">
            <w:pPr>
              <w:rPr>
                <w:rFonts w:ascii="Calibri" w:eastAsia="Times New Roman" w:hAnsi="Calibri" w:cs="Calibri"/>
                <w:color w:val="000000"/>
                <w:sz w:val="22"/>
                <w:szCs w:val="22"/>
                <w:lang w:val="fr-CA" w:eastAsia="en-US"/>
              </w:rPr>
            </w:pPr>
            <w:r w:rsidRPr="00B30B5C">
              <w:rPr>
                <w:rFonts w:ascii="Calibri" w:eastAsia="Times New Roman" w:hAnsi="Calibri" w:cs="Calibri"/>
                <w:color w:val="000000"/>
                <w:sz w:val="22"/>
                <w:szCs w:val="22"/>
                <w:lang w:val="fr-CA" w:eastAsia="en-US"/>
              </w:rPr>
              <w:t>Patient Insurance Plan Code Sequence</w:t>
            </w:r>
          </w:p>
        </w:tc>
        <w:tc>
          <w:tcPr>
            <w:tcW w:w="1170" w:type="dxa"/>
            <w:noWrap/>
            <w:hideMark/>
          </w:tcPr>
          <w:p w14:paraId="2C1EAF6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303D0F7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340B19F" w14:textId="77777777" w:rsidTr="00B30B5C">
        <w:trPr>
          <w:trHeight w:val="300"/>
        </w:trPr>
        <w:tc>
          <w:tcPr>
            <w:tcW w:w="1360" w:type="dxa"/>
            <w:noWrap/>
            <w:hideMark/>
          </w:tcPr>
          <w:p w14:paraId="25671E6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(0010,0101)</w:t>
            </w:r>
          </w:p>
        </w:tc>
        <w:tc>
          <w:tcPr>
            <w:tcW w:w="4940" w:type="dxa"/>
            <w:noWrap/>
            <w:hideMark/>
          </w:tcPr>
          <w:p w14:paraId="0006983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Patient's Primary Language Code Sequence</w:t>
            </w:r>
          </w:p>
        </w:tc>
        <w:tc>
          <w:tcPr>
            <w:tcW w:w="1170" w:type="dxa"/>
            <w:noWrap/>
            <w:hideMark/>
          </w:tcPr>
          <w:p w14:paraId="180AF37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772AE28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08C624A" w14:textId="77777777" w:rsidTr="00B30B5C">
        <w:trPr>
          <w:trHeight w:val="300"/>
        </w:trPr>
        <w:tc>
          <w:tcPr>
            <w:tcW w:w="1360" w:type="dxa"/>
            <w:noWrap/>
            <w:hideMark/>
          </w:tcPr>
          <w:p w14:paraId="23EAF61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(0010,0102)</w:t>
            </w:r>
          </w:p>
        </w:tc>
        <w:tc>
          <w:tcPr>
            <w:tcW w:w="4940" w:type="dxa"/>
            <w:noWrap/>
            <w:hideMark/>
          </w:tcPr>
          <w:p w14:paraId="07F03F6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Patient's Primary Language Modifier Code Sequence</w:t>
            </w:r>
          </w:p>
        </w:tc>
        <w:tc>
          <w:tcPr>
            <w:tcW w:w="1170" w:type="dxa"/>
            <w:noWrap/>
            <w:hideMark/>
          </w:tcPr>
          <w:p w14:paraId="26BC305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1C97A47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678B38F" w14:textId="77777777" w:rsidTr="00B30B5C">
        <w:trPr>
          <w:trHeight w:val="300"/>
        </w:trPr>
        <w:tc>
          <w:tcPr>
            <w:tcW w:w="1360" w:type="dxa"/>
            <w:noWrap/>
            <w:hideMark/>
          </w:tcPr>
          <w:p w14:paraId="24A35F3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(0010,1000)</w:t>
            </w:r>
          </w:p>
        </w:tc>
        <w:tc>
          <w:tcPr>
            <w:tcW w:w="4940" w:type="dxa"/>
            <w:noWrap/>
            <w:hideMark/>
          </w:tcPr>
          <w:p w14:paraId="2A87980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Other Patient IDs</w:t>
            </w:r>
          </w:p>
        </w:tc>
        <w:tc>
          <w:tcPr>
            <w:tcW w:w="1170" w:type="dxa"/>
            <w:noWrap/>
            <w:hideMark/>
          </w:tcPr>
          <w:p w14:paraId="2EDFC62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59C1AF8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AC89CCF" w14:textId="77777777" w:rsidTr="00B30B5C">
        <w:trPr>
          <w:trHeight w:val="300"/>
        </w:trPr>
        <w:tc>
          <w:tcPr>
            <w:tcW w:w="1360" w:type="dxa"/>
            <w:noWrap/>
            <w:hideMark/>
          </w:tcPr>
          <w:p w14:paraId="0F8D7CB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(0010,1001)</w:t>
            </w:r>
          </w:p>
        </w:tc>
        <w:tc>
          <w:tcPr>
            <w:tcW w:w="4940" w:type="dxa"/>
            <w:noWrap/>
            <w:hideMark/>
          </w:tcPr>
          <w:p w14:paraId="41F67DC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Other Patient Names</w:t>
            </w:r>
          </w:p>
        </w:tc>
        <w:tc>
          <w:tcPr>
            <w:tcW w:w="1170" w:type="dxa"/>
            <w:noWrap/>
            <w:hideMark/>
          </w:tcPr>
          <w:p w14:paraId="28441A7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PN</w:t>
            </w:r>
          </w:p>
        </w:tc>
        <w:tc>
          <w:tcPr>
            <w:tcW w:w="2155" w:type="dxa"/>
            <w:noWrap/>
            <w:hideMark/>
          </w:tcPr>
          <w:p w14:paraId="57B7A1D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E645CBB" w14:textId="77777777" w:rsidTr="00B30B5C">
        <w:trPr>
          <w:trHeight w:val="300"/>
        </w:trPr>
        <w:tc>
          <w:tcPr>
            <w:tcW w:w="1360" w:type="dxa"/>
            <w:noWrap/>
            <w:hideMark/>
          </w:tcPr>
          <w:p w14:paraId="3D3473A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(0010,1002)</w:t>
            </w:r>
          </w:p>
        </w:tc>
        <w:tc>
          <w:tcPr>
            <w:tcW w:w="4940" w:type="dxa"/>
            <w:noWrap/>
            <w:hideMark/>
          </w:tcPr>
          <w:p w14:paraId="2045F8A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Other Patient IDs Sequence</w:t>
            </w:r>
          </w:p>
        </w:tc>
        <w:tc>
          <w:tcPr>
            <w:tcW w:w="1170" w:type="dxa"/>
            <w:noWrap/>
            <w:hideMark/>
          </w:tcPr>
          <w:p w14:paraId="37610BD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2110038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F3FFE86" w14:textId="77777777" w:rsidTr="00B30B5C">
        <w:trPr>
          <w:trHeight w:val="300"/>
        </w:trPr>
        <w:tc>
          <w:tcPr>
            <w:tcW w:w="1360" w:type="dxa"/>
            <w:noWrap/>
            <w:hideMark/>
          </w:tcPr>
          <w:p w14:paraId="6B467A7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(0010,1005)</w:t>
            </w:r>
          </w:p>
        </w:tc>
        <w:tc>
          <w:tcPr>
            <w:tcW w:w="4940" w:type="dxa"/>
            <w:noWrap/>
            <w:hideMark/>
          </w:tcPr>
          <w:p w14:paraId="09D48C2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Patient’s Birth Name</w:t>
            </w:r>
          </w:p>
        </w:tc>
        <w:tc>
          <w:tcPr>
            <w:tcW w:w="1170" w:type="dxa"/>
            <w:noWrap/>
            <w:hideMark/>
          </w:tcPr>
          <w:p w14:paraId="3A12AB0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PN</w:t>
            </w:r>
          </w:p>
        </w:tc>
        <w:tc>
          <w:tcPr>
            <w:tcW w:w="2155" w:type="dxa"/>
            <w:noWrap/>
            <w:hideMark/>
          </w:tcPr>
          <w:p w14:paraId="7938487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20E20A0" w14:textId="77777777" w:rsidTr="00B30B5C">
        <w:trPr>
          <w:trHeight w:val="300"/>
        </w:trPr>
        <w:tc>
          <w:tcPr>
            <w:tcW w:w="1360" w:type="dxa"/>
            <w:noWrap/>
            <w:hideMark/>
          </w:tcPr>
          <w:p w14:paraId="5514550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(0010,1010)</w:t>
            </w:r>
          </w:p>
        </w:tc>
        <w:tc>
          <w:tcPr>
            <w:tcW w:w="4940" w:type="dxa"/>
            <w:noWrap/>
            <w:hideMark/>
          </w:tcPr>
          <w:p w14:paraId="080F2BF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Patient's Age</w:t>
            </w:r>
          </w:p>
        </w:tc>
        <w:tc>
          <w:tcPr>
            <w:tcW w:w="1170" w:type="dxa"/>
            <w:noWrap/>
            <w:hideMark/>
          </w:tcPr>
          <w:p w14:paraId="49155EB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AS</w:t>
            </w:r>
          </w:p>
        </w:tc>
        <w:tc>
          <w:tcPr>
            <w:tcW w:w="2155" w:type="dxa"/>
            <w:noWrap/>
            <w:hideMark/>
          </w:tcPr>
          <w:p w14:paraId="53DF8C1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with generalized value</w:t>
            </w:r>
          </w:p>
        </w:tc>
      </w:tr>
      <w:tr w:rsidR="00BE5CCA" w:rsidRPr="00BE5CCA" w14:paraId="5D9F7DBE" w14:textId="77777777" w:rsidTr="00B30B5C">
        <w:trPr>
          <w:trHeight w:val="300"/>
        </w:trPr>
        <w:tc>
          <w:tcPr>
            <w:tcW w:w="1360" w:type="dxa"/>
            <w:noWrap/>
            <w:hideMark/>
          </w:tcPr>
          <w:p w14:paraId="330684E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(0010,1020)</w:t>
            </w:r>
          </w:p>
        </w:tc>
        <w:tc>
          <w:tcPr>
            <w:tcW w:w="4940" w:type="dxa"/>
            <w:noWrap/>
            <w:hideMark/>
          </w:tcPr>
          <w:p w14:paraId="1C253F2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Patient’s Size</w:t>
            </w:r>
          </w:p>
        </w:tc>
        <w:tc>
          <w:tcPr>
            <w:tcW w:w="1170" w:type="dxa"/>
            <w:noWrap/>
            <w:hideMark/>
          </w:tcPr>
          <w:p w14:paraId="5BF5701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DS</w:t>
            </w:r>
          </w:p>
        </w:tc>
        <w:tc>
          <w:tcPr>
            <w:tcW w:w="2155" w:type="dxa"/>
            <w:noWrap/>
            <w:hideMark/>
          </w:tcPr>
          <w:p w14:paraId="71DA453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keep</w:t>
            </w:r>
          </w:p>
        </w:tc>
      </w:tr>
      <w:tr w:rsidR="00BE5CCA" w:rsidRPr="00BE5CCA" w14:paraId="0FA7F719" w14:textId="77777777" w:rsidTr="00B30B5C">
        <w:trPr>
          <w:trHeight w:val="300"/>
        </w:trPr>
        <w:tc>
          <w:tcPr>
            <w:tcW w:w="1360" w:type="dxa"/>
            <w:noWrap/>
            <w:hideMark/>
          </w:tcPr>
          <w:p w14:paraId="4AA7C59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(0010,1030)</w:t>
            </w:r>
          </w:p>
        </w:tc>
        <w:tc>
          <w:tcPr>
            <w:tcW w:w="4940" w:type="dxa"/>
            <w:noWrap/>
            <w:hideMark/>
          </w:tcPr>
          <w:p w14:paraId="21548E2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Patient's Weight</w:t>
            </w:r>
          </w:p>
        </w:tc>
        <w:tc>
          <w:tcPr>
            <w:tcW w:w="1170" w:type="dxa"/>
            <w:noWrap/>
            <w:hideMark/>
          </w:tcPr>
          <w:p w14:paraId="43DDFC2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DS</w:t>
            </w:r>
          </w:p>
        </w:tc>
        <w:tc>
          <w:tcPr>
            <w:tcW w:w="2155" w:type="dxa"/>
            <w:noWrap/>
            <w:hideMark/>
          </w:tcPr>
          <w:p w14:paraId="3620494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keep</w:t>
            </w:r>
          </w:p>
        </w:tc>
      </w:tr>
      <w:tr w:rsidR="00BE5CCA" w:rsidRPr="00BE5CCA" w14:paraId="1C72DD22" w14:textId="77777777" w:rsidTr="00B30B5C">
        <w:trPr>
          <w:trHeight w:val="300"/>
        </w:trPr>
        <w:tc>
          <w:tcPr>
            <w:tcW w:w="1360" w:type="dxa"/>
            <w:noWrap/>
            <w:hideMark/>
          </w:tcPr>
          <w:p w14:paraId="39BF267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(0010,1040)</w:t>
            </w:r>
          </w:p>
        </w:tc>
        <w:tc>
          <w:tcPr>
            <w:tcW w:w="4940" w:type="dxa"/>
            <w:noWrap/>
            <w:hideMark/>
          </w:tcPr>
          <w:p w14:paraId="753284E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Patient’s Address</w:t>
            </w:r>
          </w:p>
        </w:tc>
        <w:tc>
          <w:tcPr>
            <w:tcW w:w="1170" w:type="dxa"/>
            <w:noWrap/>
            <w:hideMark/>
          </w:tcPr>
          <w:p w14:paraId="2E21998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5A0C144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2821ACD" w14:textId="77777777" w:rsidTr="00B30B5C">
        <w:trPr>
          <w:trHeight w:val="300"/>
        </w:trPr>
        <w:tc>
          <w:tcPr>
            <w:tcW w:w="1360" w:type="dxa"/>
            <w:noWrap/>
            <w:hideMark/>
          </w:tcPr>
          <w:p w14:paraId="7D9A260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(0010,1050)</w:t>
            </w:r>
          </w:p>
        </w:tc>
        <w:tc>
          <w:tcPr>
            <w:tcW w:w="4940" w:type="dxa"/>
            <w:noWrap/>
            <w:hideMark/>
          </w:tcPr>
          <w:p w14:paraId="1DB2FCF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Insurance Plan Identification</w:t>
            </w:r>
          </w:p>
        </w:tc>
        <w:tc>
          <w:tcPr>
            <w:tcW w:w="1170" w:type="dxa"/>
            <w:noWrap/>
            <w:hideMark/>
          </w:tcPr>
          <w:p w14:paraId="769E8E2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3BC1526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D8B97C8" w14:textId="77777777" w:rsidTr="00B30B5C">
        <w:trPr>
          <w:trHeight w:val="300"/>
        </w:trPr>
        <w:tc>
          <w:tcPr>
            <w:tcW w:w="1360" w:type="dxa"/>
            <w:noWrap/>
            <w:hideMark/>
          </w:tcPr>
          <w:p w14:paraId="544AC97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(0010,1060)</w:t>
            </w:r>
          </w:p>
        </w:tc>
        <w:tc>
          <w:tcPr>
            <w:tcW w:w="4940" w:type="dxa"/>
            <w:noWrap/>
            <w:hideMark/>
          </w:tcPr>
          <w:p w14:paraId="5420C84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Patient’s Mother’s Birth Name</w:t>
            </w:r>
          </w:p>
        </w:tc>
        <w:tc>
          <w:tcPr>
            <w:tcW w:w="1170" w:type="dxa"/>
            <w:noWrap/>
            <w:hideMark/>
          </w:tcPr>
          <w:p w14:paraId="08AF628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PN</w:t>
            </w:r>
          </w:p>
        </w:tc>
        <w:tc>
          <w:tcPr>
            <w:tcW w:w="2155" w:type="dxa"/>
            <w:noWrap/>
            <w:hideMark/>
          </w:tcPr>
          <w:p w14:paraId="4B635A4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B8D4DEF" w14:textId="77777777" w:rsidTr="00B30B5C">
        <w:trPr>
          <w:trHeight w:val="300"/>
        </w:trPr>
        <w:tc>
          <w:tcPr>
            <w:tcW w:w="1360" w:type="dxa"/>
            <w:noWrap/>
            <w:hideMark/>
          </w:tcPr>
          <w:p w14:paraId="2F4AB7C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(0010,1080)</w:t>
            </w:r>
          </w:p>
        </w:tc>
        <w:tc>
          <w:tcPr>
            <w:tcW w:w="4940" w:type="dxa"/>
            <w:noWrap/>
            <w:hideMark/>
          </w:tcPr>
          <w:p w14:paraId="6078811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Military Rank</w:t>
            </w:r>
          </w:p>
        </w:tc>
        <w:tc>
          <w:tcPr>
            <w:tcW w:w="1170" w:type="dxa"/>
            <w:noWrap/>
            <w:hideMark/>
          </w:tcPr>
          <w:p w14:paraId="09FD339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51B1C2D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7EDE0D2" w14:textId="77777777" w:rsidTr="00B30B5C">
        <w:trPr>
          <w:trHeight w:val="300"/>
        </w:trPr>
        <w:tc>
          <w:tcPr>
            <w:tcW w:w="1360" w:type="dxa"/>
            <w:noWrap/>
            <w:hideMark/>
          </w:tcPr>
          <w:p w14:paraId="66F3A5C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(0010,1081)</w:t>
            </w:r>
          </w:p>
        </w:tc>
        <w:tc>
          <w:tcPr>
            <w:tcW w:w="4940" w:type="dxa"/>
            <w:noWrap/>
            <w:hideMark/>
          </w:tcPr>
          <w:p w14:paraId="2C2AFEC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Branch of Service</w:t>
            </w:r>
          </w:p>
        </w:tc>
        <w:tc>
          <w:tcPr>
            <w:tcW w:w="1170" w:type="dxa"/>
            <w:noWrap/>
            <w:hideMark/>
          </w:tcPr>
          <w:p w14:paraId="087E244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6A43039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860F5E3" w14:textId="77777777" w:rsidTr="00B30B5C">
        <w:trPr>
          <w:trHeight w:val="300"/>
        </w:trPr>
        <w:tc>
          <w:tcPr>
            <w:tcW w:w="1360" w:type="dxa"/>
            <w:noWrap/>
            <w:hideMark/>
          </w:tcPr>
          <w:p w14:paraId="6BD6A2C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(0010,1090)</w:t>
            </w:r>
          </w:p>
        </w:tc>
        <w:tc>
          <w:tcPr>
            <w:tcW w:w="4940" w:type="dxa"/>
            <w:noWrap/>
            <w:hideMark/>
          </w:tcPr>
          <w:p w14:paraId="242F282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Medical Record Locator</w:t>
            </w:r>
          </w:p>
        </w:tc>
        <w:tc>
          <w:tcPr>
            <w:tcW w:w="1170" w:type="dxa"/>
            <w:noWrap/>
            <w:hideMark/>
          </w:tcPr>
          <w:p w14:paraId="4024FA4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65A2248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CEED653" w14:textId="77777777" w:rsidTr="00B30B5C">
        <w:trPr>
          <w:trHeight w:val="300"/>
        </w:trPr>
        <w:tc>
          <w:tcPr>
            <w:tcW w:w="1360" w:type="dxa"/>
            <w:noWrap/>
            <w:hideMark/>
          </w:tcPr>
          <w:p w14:paraId="5AC5D5F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(0010,1100)</w:t>
            </w:r>
          </w:p>
        </w:tc>
        <w:tc>
          <w:tcPr>
            <w:tcW w:w="4940" w:type="dxa"/>
            <w:noWrap/>
            <w:hideMark/>
          </w:tcPr>
          <w:p w14:paraId="72AD352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Referenced Patient Photo Sequence</w:t>
            </w:r>
          </w:p>
        </w:tc>
        <w:tc>
          <w:tcPr>
            <w:tcW w:w="1170" w:type="dxa"/>
            <w:noWrap/>
            <w:hideMark/>
          </w:tcPr>
          <w:p w14:paraId="79DDC2C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4B865EC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91F238A" w14:textId="77777777" w:rsidTr="00B30B5C">
        <w:trPr>
          <w:trHeight w:val="300"/>
        </w:trPr>
        <w:tc>
          <w:tcPr>
            <w:tcW w:w="1360" w:type="dxa"/>
            <w:noWrap/>
            <w:hideMark/>
          </w:tcPr>
          <w:p w14:paraId="71A12CC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(0010,2000)</w:t>
            </w:r>
          </w:p>
        </w:tc>
        <w:tc>
          <w:tcPr>
            <w:tcW w:w="4940" w:type="dxa"/>
            <w:noWrap/>
            <w:hideMark/>
          </w:tcPr>
          <w:p w14:paraId="4F3FCD9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Medical Alerts</w:t>
            </w:r>
          </w:p>
        </w:tc>
        <w:tc>
          <w:tcPr>
            <w:tcW w:w="1170" w:type="dxa"/>
            <w:noWrap/>
            <w:hideMark/>
          </w:tcPr>
          <w:p w14:paraId="5DBF316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0AD85AC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D42B1A4" w14:textId="77777777" w:rsidTr="00B30B5C">
        <w:trPr>
          <w:trHeight w:val="300"/>
        </w:trPr>
        <w:tc>
          <w:tcPr>
            <w:tcW w:w="1360" w:type="dxa"/>
            <w:noWrap/>
            <w:hideMark/>
          </w:tcPr>
          <w:p w14:paraId="2AA3352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(0010,2110)</w:t>
            </w:r>
          </w:p>
        </w:tc>
        <w:tc>
          <w:tcPr>
            <w:tcW w:w="4940" w:type="dxa"/>
            <w:noWrap/>
            <w:hideMark/>
          </w:tcPr>
          <w:p w14:paraId="523B191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Allergies</w:t>
            </w:r>
          </w:p>
        </w:tc>
        <w:tc>
          <w:tcPr>
            <w:tcW w:w="1170" w:type="dxa"/>
            <w:noWrap/>
            <w:hideMark/>
          </w:tcPr>
          <w:p w14:paraId="403DA3B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17BDF3E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77D9A2E" w14:textId="77777777" w:rsidTr="00B30B5C">
        <w:trPr>
          <w:trHeight w:val="300"/>
        </w:trPr>
        <w:tc>
          <w:tcPr>
            <w:tcW w:w="1360" w:type="dxa"/>
            <w:noWrap/>
            <w:hideMark/>
          </w:tcPr>
          <w:p w14:paraId="32A5E0C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lastRenderedPageBreak/>
              <w:t>(0010,2150)</w:t>
            </w:r>
          </w:p>
        </w:tc>
        <w:tc>
          <w:tcPr>
            <w:tcW w:w="4940" w:type="dxa"/>
            <w:noWrap/>
            <w:hideMark/>
          </w:tcPr>
          <w:p w14:paraId="20AD2A6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Country of Residence</w:t>
            </w:r>
          </w:p>
        </w:tc>
        <w:tc>
          <w:tcPr>
            <w:tcW w:w="1170" w:type="dxa"/>
            <w:noWrap/>
            <w:hideMark/>
          </w:tcPr>
          <w:p w14:paraId="2E4091C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7E25496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8D50C55" w14:textId="77777777" w:rsidTr="00B30B5C">
        <w:trPr>
          <w:trHeight w:val="300"/>
        </w:trPr>
        <w:tc>
          <w:tcPr>
            <w:tcW w:w="1360" w:type="dxa"/>
            <w:noWrap/>
            <w:hideMark/>
          </w:tcPr>
          <w:p w14:paraId="2890C58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(0010,2152)</w:t>
            </w:r>
          </w:p>
        </w:tc>
        <w:tc>
          <w:tcPr>
            <w:tcW w:w="4940" w:type="dxa"/>
            <w:noWrap/>
            <w:hideMark/>
          </w:tcPr>
          <w:p w14:paraId="54F6BEC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Region of Residence</w:t>
            </w:r>
          </w:p>
        </w:tc>
        <w:tc>
          <w:tcPr>
            <w:tcW w:w="1170" w:type="dxa"/>
            <w:noWrap/>
            <w:hideMark/>
          </w:tcPr>
          <w:p w14:paraId="1900F5D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54E3F90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B2BCC70" w14:textId="77777777" w:rsidTr="00B30B5C">
        <w:trPr>
          <w:trHeight w:val="300"/>
        </w:trPr>
        <w:tc>
          <w:tcPr>
            <w:tcW w:w="1360" w:type="dxa"/>
            <w:noWrap/>
            <w:hideMark/>
          </w:tcPr>
          <w:p w14:paraId="3046F8B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(0010,2154)</w:t>
            </w:r>
          </w:p>
        </w:tc>
        <w:tc>
          <w:tcPr>
            <w:tcW w:w="4940" w:type="dxa"/>
            <w:noWrap/>
            <w:hideMark/>
          </w:tcPr>
          <w:p w14:paraId="2DC0442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Patient’s Telephone Numbers</w:t>
            </w:r>
          </w:p>
        </w:tc>
        <w:tc>
          <w:tcPr>
            <w:tcW w:w="1170" w:type="dxa"/>
            <w:noWrap/>
            <w:hideMark/>
          </w:tcPr>
          <w:p w14:paraId="44040E9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SH</w:t>
            </w:r>
          </w:p>
        </w:tc>
        <w:tc>
          <w:tcPr>
            <w:tcW w:w="2155" w:type="dxa"/>
            <w:noWrap/>
            <w:hideMark/>
          </w:tcPr>
          <w:p w14:paraId="6AB0C96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3BE6871" w14:textId="77777777" w:rsidTr="00B30B5C">
        <w:trPr>
          <w:trHeight w:val="300"/>
        </w:trPr>
        <w:tc>
          <w:tcPr>
            <w:tcW w:w="1360" w:type="dxa"/>
            <w:noWrap/>
            <w:hideMark/>
          </w:tcPr>
          <w:p w14:paraId="7A4EB1D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(0010,2155)</w:t>
            </w:r>
          </w:p>
        </w:tc>
        <w:tc>
          <w:tcPr>
            <w:tcW w:w="4940" w:type="dxa"/>
            <w:noWrap/>
            <w:hideMark/>
          </w:tcPr>
          <w:p w14:paraId="380A489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Patient's Telecom Information</w:t>
            </w:r>
          </w:p>
        </w:tc>
        <w:tc>
          <w:tcPr>
            <w:tcW w:w="1170" w:type="dxa"/>
            <w:noWrap/>
            <w:hideMark/>
          </w:tcPr>
          <w:p w14:paraId="7D8EE86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LT</w:t>
            </w:r>
          </w:p>
        </w:tc>
        <w:tc>
          <w:tcPr>
            <w:tcW w:w="2155" w:type="dxa"/>
            <w:noWrap/>
            <w:hideMark/>
          </w:tcPr>
          <w:p w14:paraId="6E7759D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4A71C7C" w14:textId="77777777" w:rsidTr="00B30B5C">
        <w:trPr>
          <w:trHeight w:val="300"/>
        </w:trPr>
        <w:tc>
          <w:tcPr>
            <w:tcW w:w="1360" w:type="dxa"/>
            <w:noWrap/>
            <w:hideMark/>
          </w:tcPr>
          <w:p w14:paraId="6AB9A11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(0010,2160)</w:t>
            </w:r>
          </w:p>
        </w:tc>
        <w:tc>
          <w:tcPr>
            <w:tcW w:w="4940" w:type="dxa"/>
            <w:noWrap/>
            <w:hideMark/>
          </w:tcPr>
          <w:p w14:paraId="6E6530A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Ethnic Group</w:t>
            </w:r>
          </w:p>
        </w:tc>
        <w:tc>
          <w:tcPr>
            <w:tcW w:w="1170" w:type="dxa"/>
            <w:noWrap/>
            <w:hideMark/>
          </w:tcPr>
          <w:p w14:paraId="3B07DC2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SH</w:t>
            </w:r>
          </w:p>
        </w:tc>
        <w:tc>
          <w:tcPr>
            <w:tcW w:w="2155" w:type="dxa"/>
            <w:noWrap/>
            <w:hideMark/>
          </w:tcPr>
          <w:p w14:paraId="379545E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4D4B100" w14:textId="77777777" w:rsidTr="00B30B5C">
        <w:trPr>
          <w:trHeight w:val="300"/>
        </w:trPr>
        <w:tc>
          <w:tcPr>
            <w:tcW w:w="1360" w:type="dxa"/>
            <w:noWrap/>
            <w:hideMark/>
          </w:tcPr>
          <w:p w14:paraId="49FCA70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(0010,2161)</w:t>
            </w:r>
          </w:p>
        </w:tc>
        <w:tc>
          <w:tcPr>
            <w:tcW w:w="4940" w:type="dxa"/>
            <w:noWrap/>
            <w:hideMark/>
          </w:tcPr>
          <w:p w14:paraId="7CA0734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Ethnic Group Code Sequence</w:t>
            </w:r>
          </w:p>
        </w:tc>
        <w:tc>
          <w:tcPr>
            <w:tcW w:w="1170" w:type="dxa"/>
            <w:noWrap/>
            <w:hideMark/>
          </w:tcPr>
          <w:p w14:paraId="3272A24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72C7C4C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1700746" w14:textId="77777777" w:rsidTr="00B30B5C">
        <w:trPr>
          <w:trHeight w:val="300"/>
        </w:trPr>
        <w:tc>
          <w:tcPr>
            <w:tcW w:w="1360" w:type="dxa"/>
            <w:noWrap/>
            <w:hideMark/>
          </w:tcPr>
          <w:p w14:paraId="1E973B8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(0010,2162)</w:t>
            </w:r>
          </w:p>
        </w:tc>
        <w:tc>
          <w:tcPr>
            <w:tcW w:w="4940" w:type="dxa"/>
            <w:noWrap/>
            <w:hideMark/>
          </w:tcPr>
          <w:p w14:paraId="2AD3342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Ethnic Groups</w:t>
            </w:r>
          </w:p>
        </w:tc>
        <w:tc>
          <w:tcPr>
            <w:tcW w:w="1170" w:type="dxa"/>
            <w:noWrap/>
            <w:hideMark/>
          </w:tcPr>
          <w:p w14:paraId="0384D06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UC</w:t>
            </w:r>
          </w:p>
        </w:tc>
        <w:tc>
          <w:tcPr>
            <w:tcW w:w="2155" w:type="dxa"/>
            <w:noWrap/>
            <w:hideMark/>
          </w:tcPr>
          <w:p w14:paraId="193AD7A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1E955AE" w14:textId="77777777" w:rsidTr="00B30B5C">
        <w:trPr>
          <w:trHeight w:val="300"/>
        </w:trPr>
        <w:tc>
          <w:tcPr>
            <w:tcW w:w="1360" w:type="dxa"/>
            <w:noWrap/>
            <w:hideMark/>
          </w:tcPr>
          <w:p w14:paraId="41D3C79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(0010,2180)</w:t>
            </w:r>
          </w:p>
        </w:tc>
        <w:tc>
          <w:tcPr>
            <w:tcW w:w="4940" w:type="dxa"/>
            <w:noWrap/>
            <w:hideMark/>
          </w:tcPr>
          <w:p w14:paraId="749CF0C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Occupation</w:t>
            </w:r>
          </w:p>
        </w:tc>
        <w:tc>
          <w:tcPr>
            <w:tcW w:w="1170" w:type="dxa"/>
            <w:noWrap/>
            <w:hideMark/>
          </w:tcPr>
          <w:p w14:paraId="43CDF07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SH</w:t>
            </w:r>
          </w:p>
        </w:tc>
        <w:tc>
          <w:tcPr>
            <w:tcW w:w="2155" w:type="dxa"/>
            <w:noWrap/>
            <w:hideMark/>
          </w:tcPr>
          <w:p w14:paraId="4E8DD32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F8348AA" w14:textId="77777777" w:rsidTr="00B30B5C">
        <w:trPr>
          <w:trHeight w:val="300"/>
        </w:trPr>
        <w:tc>
          <w:tcPr>
            <w:tcW w:w="1360" w:type="dxa"/>
            <w:noWrap/>
            <w:hideMark/>
          </w:tcPr>
          <w:p w14:paraId="5F88D2F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(0010,21A0)</w:t>
            </w:r>
          </w:p>
        </w:tc>
        <w:tc>
          <w:tcPr>
            <w:tcW w:w="4940" w:type="dxa"/>
            <w:noWrap/>
            <w:hideMark/>
          </w:tcPr>
          <w:p w14:paraId="1F1351D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Smoking Status</w:t>
            </w:r>
          </w:p>
        </w:tc>
        <w:tc>
          <w:tcPr>
            <w:tcW w:w="1170" w:type="dxa"/>
            <w:noWrap/>
            <w:hideMark/>
          </w:tcPr>
          <w:p w14:paraId="43383AD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CS</w:t>
            </w:r>
          </w:p>
        </w:tc>
        <w:tc>
          <w:tcPr>
            <w:tcW w:w="2155" w:type="dxa"/>
            <w:noWrap/>
            <w:hideMark/>
          </w:tcPr>
          <w:p w14:paraId="5F37173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63C6067" w14:textId="77777777" w:rsidTr="00B30B5C">
        <w:trPr>
          <w:trHeight w:val="300"/>
        </w:trPr>
        <w:tc>
          <w:tcPr>
            <w:tcW w:w="1360" w:type="dxa"/>
            <w:noWrap/>
            <w:hideMark/>
          </w:tcPr>
          <w:p w14:paraId="4A8782D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(0010,21B0)</w:t>
            </w:r>
          </w:p>
        </w:tc>
        <w:tc>
          <w:tcPr>
            <w:tcW w:w="4940" w:type="dxa"/>
            <w:noWrap/>
            <w:hideMark/>
          </w:tcPr>
          <w:p w14:paraId="4BB441B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Additional Patient History</w:t>
            </w:r>
          </w:p>
        </w:tc>
        <w:tc>
          <w:tcPr>
            <w:tcW w:w="1170" w:type="dxa"/>
            <w:noWrap/>
            <w:hideMark/>
          </w:tcPr>
          <w:p w14:paraId="5D49AC6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LT</w:t>
            </w:r>
          </w:p>
        </w:tc>
        <w:tc>
          <w:tcPr>
            <w:tcW w:w="2155" w:type="dxa"/>
            <w:noWrap/>
            <w:hideMark/>
          </w:tcPr>
          <w:p w14:paraId="6E67914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D440080" w14:textId="77777777" w:rsidTr="00B30B5C">
        <w:trPr>
          <w:trHeight w:val="300"/>
        </w:trPr>
        <w:tc>
          <w:tcPr>
            <w:tcW w:w="1360" w:type="dxa"/>
            <w:noWrap/>
            <w:hideMark/>
          </w:tcPr>
          <w:p w14:paraId="254B179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(0010,21C0)</w:t>
            </w:r>
          </w:p>
        </w:tc>
        <w:tc>
          <w:tcPr>
            <w:tcW w:w="4940" w:type="dxa"/>
            <w:noWrap/>
            <w:hideMark/>
          </w:tcPr>
          <w:p w14:paraId="4CD4392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Pregnancy Status</w:t>
            </w:r>
          </w:p>
        </w:tc>
        <w:tc>
          <w:tcPr>
            <w:tcW w:w="1170" w:type="dxa"/>
            <w:noWrap/>
            <w:hideMark/>
          </w:tcPr>
          <w:p w14:paraId="04A20D8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US</w:t>
            </w:r>
          </w:p>
        </w:tc>
        <w:tc>
          <w:tcPr>
            <w:tcW w:w="2155" w:type="dxa"/>
            <w:noWrap/>
            <w:hideMark/>
          </w:tcPr>
          <w:p w14:paraId="57ECAA0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F0629B4" w14:textId="77777777" w:rsidTr="00B30B5C">
        <w:trPr>
          <w:trHeight w:val="300"/>
        </w:trPr>
        <w:tc>
          <w:tcPr>
            <w:tcW w:w="1360" w:type="dxa"/>
            <w:noWrap/>
            <w:hideMark/>
          </w:tcPr>
          <w:p w14:paraId="24D3F13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(0010,21D0)</w:t>
            </w:r>
          </w:p>
        </w:tc>
        <w:tc>
          <w:tcPr>
            <w:tcW w:w="4940" w:type="dxa"/>
            <w:noWrap/>
            <w:hideMark/>
          </w:tcPr>
          <w:p w14:paraId="71D88B3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Last Menstrual Date</w:t>
            </w:r>
          </w:p>
        </w:tc>
        <w:tc>
          <w:tcPr>
            <w:tcW w:w="1170" w:type="dxa"/>
            <w:noWrap/>
            <w:hideMark/>
          </w:tcPr>
          <w:p w14:paraId="1B6283F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2D6D8EA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2494041" w14:textId="77777777" w:rsidTr="00B30B5C">
        <w:trPr>
          <w:trHeight w:val="300"/>
        </w:trPr>
        <w:tc>
          <w:tcPr>
            <w:tcW w:w="1360" w:type="dxa"/>
            <w:noWrap/>
            <w:hideMark/>
          </w:tcPr>
          <w:p w14:paraId="0A7ACF7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(0010,21F0)</w:t>
            </w:r>
          </w:p>
        </w:tc>
        <w:tc>
          <w:tcPr>
            <w:tcW w:w="4940" w:type="dxa"/>
            <w:noWrap/>
            <w:hideMark/>
          </w:tcPr>
          <w:p w14:paraId="2475990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Patient's Religious Preference</w:t>
            </w:r>
          </w:p>
        </w:tc>
        <w:tc>
          <w:tcPr>
            <w:tcW w:w="1170" w:type="dxa"/>
            <w:noWrap/>
            <w:hideMark/>
          </w:tcPr>
          <w:p w14:paraId="4E7BFC4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058B0B9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F5FECDC" w14:textId="77777777" w:rsidTr="00B30B5C">
        <w:trPr>
          <w:trHeight w:val="300"/>
        </w:trPr>
        <w:tc>
          <w:tcPr>
            <w:tcW w:w="1360" w:type="dxa"/>
            <w:noWrap/>
            <w:hideMark/>
          </w:tcPr>
          <w:p w14:paraId="0F32DCA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(0010,2203)</w:t>
            </w:r>
          </w:p>
        </w:tc>
        <w:tc>
          <w:tcPr>
            <w:tcW w:w="4940" w:type="dxa"/>
            <w:noWrap/>
            <w:hideMark/>
          </w:tcPr>
          <w:p w14:paraId="2D46A5E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Patient Sex Neutered</w:t>
            </w:r>
          </w:p>
        </w:tc>
        <w:tc>
          <w:tcPr>
            <w:tcW w:w="1170" w:type="dxa"/>
            <w:noWrap/>
            <w:hideMark/>
          </w:tcPr>
          <w:p w14:paraId="0A56E56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CS</w:t>
            </w:r>
          </w:p>
        </w:tc>
        <w:tc>
          <w:tcPr>
            <w:tcW w:w="2155" w:type="dxa"/>
            <w:noWrap/>
            <w:hideMark/>
          </w:tcPr>
          <w:p w14:paraId="42ABAED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1189C20" w14:textId="77777777" w:rsidTr="00B30B5C">
        <w:trPr>
          <w:trHeight w:val="300"/>
        </w:trPr>
        <w:tc>
          <w:tcPr>
            <w:tcW w:w="1360" w:type="dxa"/>
            <w:noWrap/>
            <w:hideMark/>
          </w:tcPr>
          <w:p w14:paraId="2E0EA3F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(0010,2297)</w:t>
            </w:r>
          </w:p>
        </w:tc>
        <w:tc>
          <w:tcPr>
            <w:tcW w:w="4940" w:type="dxa"/>
            <w:noWrap/>
            <w:hideMark/>
          </w:tcPr>
          <w:p w14:paraId="02B41D3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Responsible Person</w:t>
            </w:r>
          </w:p>
        </w:tc>
        <w:tc>
          <w:tcPr>
            <w:tcW w:w="1170" w:type="dxa"/>
            <w:noWrap/>
            <w:hideMark/>
          </w:tcPr>
          <w:p w14:paraId="52D2419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PN</w:t>
            </w:r>
          </w:p>
        </w:tc>
        <w:tc>
          <w:tcPr>
            <w:tcW w:w="2155" w:type="dxa"/>
            <w:noWrap/>
            <w:hideMark/>
          </w:tcPr>
          <w:p w14:paraId="672C146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CCCFE09" w14:textId="77777777" w:rsidTr="00B30B5C">
        <w:trPr>
          <w:trHeight w:val="300"/>
        </w:trPr>
        <w:tc>
          <w:tcPr>
            <w:tcW w:w="1360" w:type="dxa"/>
            <w:noWrap/>
            <w:hideMark/>
          </w:tcPr>
          <w:p w14:paraId="482A3B2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(0010,2299)</w:t>
            </w:r>
          </w:p>
        </w:tc>
        <w:tc>
          <w:tcPr>
            <w:tcW w:w="4940" w:type="dxa"/>
            <w:noWrap/>
            <w:hideMark/>
          </w:tcPr>
          <w:p w14:paraId="172B7A7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Responsible Organization</w:t>
            </w:r>
          </w:p>
        </w:tc>
        <w:tc>
          <w:tcPr>
            <w:tcW w:w="1170" w:type="dxa"/>
            <w:noWrap/>
            <w:hideMark/>
          </w:tcPr>
          <w:p w14:paraId="7A051AE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30E56E8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D0CE453" w14:textId="77777777" w:rsidTr="00B30B5C">
        <w:trPr>
          <w:trHeight w:val="300"/>
        </w:trPr>
        <w:tc>
          <w:tcPr>
            <w:tcW w:w="1360" w:type="dxa"/>
            <w:noWrap/>
            <w:hideMark/>
          </w:tcPr>
          <w:p w14:paraId="0F3AA1C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(0010,4000)</w:t>
            </w:r>
          </w:p>
        </w:tc>
        <w:tc>
          <w:tcPr>
            <w:tcW w:w="4940" w:type="dxa"/>
            <w:noWrap/>
            <w:hideMark/>
          </w:tcPr>
          <w:p w14:paraId="575DD2C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Patient Comments</w:t>
            </w:r>
          </w:p>
        </w:tc>
        <w:tc>
          <w:tcPr>
            <w:tcW w:w="1170" w:type="dxa"/>
            <w:noWrap/>
            <w:hideMark/>
          </w:tcPr>
          <w:p w14:paraId="456BAA3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LT</w:t>
            </w:r>
          </w:p>
        </w:tc>
        <w:tc>
          <w:tcPr>
            <w:tcW w:w="2155" w:type="dxa"/>
            <w:noWrap/>
            <w:hideMark/>
          </w:tcPr>
          <w:p w14:paraId="4E6E6B0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C4B532F" w14:textId="77777777" w:rsidTr="00B30B5C">
        <w:trPr>
          <w:trHeight w:val="300"/>
        </w:trPr>
        <w:tc>
          <w:tcPr>
            <w:tcW w:w="1360" w:type="dxa"/>
            <w:noWrap/>
            <w:hideMark/>
          </w:tcPr>
          <w:p w14:paraId="72A03CD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(0012,0010)</w:t>
            </w:r>
          </w:p>
        </w:tc>
        <w:tc>
          <w:tcPr>
            <w:tcW w:w="4940" w:type="dxa"/>
            <w:noWrap/>
            <w:hideMark/>
          </w:tcPr>
          <w:p w14:paraId="084BB5B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Clinical Trial Sponsor Name</w:t>
            </w:r>
          </w:p>
        </w:tc>
        <w:tc>
          <w:tcPr>
            <w:tcW w:w="1170" w:type="dxa"/>
            <w:noWrap/>
            <w:hideMark/>
          </w:tcPr>
          <w:p w14:paraId="5B87EA3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08309ED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with sponsor name</w:t>
            </w:r>
          </w:p>
        </w:tc>
      </w:tr>
      <w:tr w:rsidR="00BE5CCA" w:rsidRPr="00BE5CCA" w14:paraId="29673C81" w14:textId="77777777" w:rsidTr="00B30B5C">
        <w:trPr>
          <w:trHeight w:val="300"/>
        </w:trPr>
        <w:tc>
          <w:tcPr>
            <w:tcW w:w="1360" w:type="dxa"/>
            <w:noWrap/>
            <w:hideMark/>
          </w:tcPr>
          <w:p w14:paraId="00C3162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(0012,0020)</w:t>
            </w:r>
          </w:p>
        </w:tc>
        <w:tc>
          <w:tcPr>
            <w:tcW w:w="4940" w:type="dxa"/>
            <w:noWrap/>
            <w:hideMark/>
          </w:tcPr>
          <w:p w14:paraId="5736AFF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Clinical Trial Protocol ID</w:t>
            </w:r>
          </w:p>
        </w:tc>
        <w:tc>
          <w:tcPr>
            <w:tcW w:w="1170" w:type="dxa"/>
            <w:noWrap/>
            <w:hideMark/>
          </w:tcPr>
          <w:p w14:paraId="6809549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49003E6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with study ID</w:t>
            </w:r>
          </w:p>
        </w:tc>
      </w:tr>
      <w:tr w:rsidR="00BE5CCA" w:rsidRPr="00BE5CCA" w14:paraId="1749C497" w14:textId="77777777" w:rsidTr="00B30B5C">
        <w:trPr>
          <w:trHeight w:val="300"/>
        </w:trPr>
        <w:tc>
          <w:tcPr>
            <w:tcW w:w="1360" w:type="dxa"/>
            <w:noWrap/>
            <w:hideMark/>
          </w:tcPr>
          <w:p w14:paraId="7888EC1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(0012,0021)</w:t>
            </w:r>
          </w:p>
        </w:tc>
        <w:tc>
          <w:tcPr>
            <w:tcW w:w="4940" w:type="dxa"/>
            <w:noWrap/>
            <w:hideMark/>
          </w:tcPr>
          <w:p w14:paraId="37D6164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Clinical Trial Protocol Name</w:t>
            </w:r>
          </w:p>
        </w:tc>
        <w:tc>
          <w:tcPr>
            <w:tcW w:w="1170" w:type="dxa"/>
            <w:noWrap/>
            <w:hideMark/>
          </w:tcPr>
          <w:p w14:paraId="2B219F9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43F4897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with study name</w:t>
            </w:r>
          </w:p>
        </w:tc>
      </w:tr>
      <w:tr w:rsidR="00BE5CCA" w:rsidRPr="00BE5CCA" w14:paraId="393A8AC9" w14:textId="77777777" w:rsidTr="00B30B5C">
        <w:trPr>
          <w:trHeight w:val="300"/>
        </w:trPr>
        <w:tc>
          <w:tcPr>
            <w:tcW w:w="1360" w:type="dxa"/>
            <w:noWrap/>
            <w:hideMark/>
          </w:tcPr>
          <w:p w14:paraId="0407971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(0012,0022)</w:t>
            </w:r>
          </w:p>
        </w:tc>
        <w:tc>
          <w:tcPr>
            <w:tcW w:w="4940" w:type="dxa"/>
            <w:noWrap/>
            <w:hideMark/>
          </w:tcPr>
          <w:p w14:paraId="323C3D1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Issuer of Clinical Trial Protocol ID</w:t>
            </w:r>
          </w:p>
        </w:tc>
        <w:tc>
          <w:tcPr>
            <w:tcW w:w="1170" w:type="dxa"/>
            <w:noWrap/>
            <w:hideMark/>
          </w:tcPr>
          <w:p w14:paraId="4BFFD51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309E053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F4C97B5" w14:textId="77777777" w:rsidTr="00B30B5C">
        <w:trPr>
          <w:trHeight w:val="300"/>
        </w:trPr>
        <w:tc>
          <w:tcPr>
            <w:tcW w:w="1360" w:type="dxa"/>
            <w:noWrap/>
            <w:hideMark/>
          </w:tcPr>
          <w:p w14:paraId="15EB144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(0012,0023)</w:t>
            </w:r>
          </w:p>
        </w:tc>
        <w:tc>
          <w:tcPr>
            <w:tcW w:w="4940" w:type="dxa"/>
            <w:noWrap/>
            <w:hideMark/>
          </w:tcPr>
          <w:p w14:paraId="767546F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Other Clinical Trial Protocol IDs Sequence</w:t>
            </w:r>
          </w:p>
        </w:tc>
        <w:tc>
          <w:tcPr>
            <w:tcW w:w="1170" w:type="dxa"/>
            <w:noWrap/>
            <w:hideMark/>
          </w:tcPr>
          <w:p w14:paraId="0C30A93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41D9102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6645C33" w14:textId="77777777" w:rsidTr="00B30B5C">
        <w:trPr>
          <w:trHeight w:val="300"/>
        </w:trPr>
        <w:tc>
          <w:tcPr>
            <w:tcW w:w="1360" w:type="dxa"/>
            <w:noWrap/>
            <w:hideMark/>
          </w:tcPr>
          <w:p w14:paraId="7864CCC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(0012,0030)</w:t>
            </w:r>
          </w:p>
        </w:tc>
        <w:tc>
          <w:tcPr>
            <w:tcW w:w="4940" w:type="dxa"/>
            <w:noWrap/>
            <w:hideMark/>
          </w:tcPr>
          <w:p w14:paraId="4E11AA5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Clinical Trial Site ID</w:t>
            </w:r>
          </w:p>
        </w:tc>
        <w:tc>
          <w:tcPr>
            <w:tcW w:w="1170" w:type="dxa"/>
            <w:noWrap/>
            <w:hideMark/>
          </w:tcPr>
          <w:p w14:paraId="16C0ABB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78894D3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with anonymized site ID</w:t>
            </w:r>
          </w:p>
        </w:tc>
      </w:tr>
      <w:tr w:rsidR="00BE5CCA" w:rsidRPr="00BE5CCA" w14:paraId="4D94629D" w14:textId="77777777" w:rsidTr="00B30B5C">
        <w:trPr>
          <w:trHeight w:val="300"/>
        </w:trPr>
        <w:tc>
          <w:tcPr>
            <w:tcW w:w="1360" w:type="dxa"/>
            <w:noWrap/>
            <w:hideMark/>
          </w:tcPr>
          <w:p w14:paraId="1331D7F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(0012,0031)</w:t>
            </w:r>
          </w:p>
        </w:tc>
        <w:tc>
          <w:tcPr>
            <w:tcW w:w="4940" w:type="dxa"/>
            <w:noWrap/>
            <w:hideMark/>
          </w:tcPr>
          <w:p w14:paraId="7A35C9A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Clinical Trial Site Name</w:t>
            </w:r>
          </w:p>
        </w:tc>
        <w:tc>
          <w:tcPr>
            <w:tcW w:w="1170" w:type="dxa"/>
            <w:noWrap/>
            <w:hideMark/>
          </w:tcPr>
          <w:p w14:paraId="7C85359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1D652DA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with anonymized site ID</w:t>
            </w:r>
          </w:p>
        </w:tc>
      </w:tr>
      <w:tr w:rsidR="00BE5CCA" w:rsidRPr="00BE5CCA" w14:paraId="45741AC2" w14:textId="77777777" w:rsidTr="00B30B5C">
        <w:trPr>
          <w:trHeight w:val="300"/>
        </w:trPr>
        <w:tc>
          <w:tcPr>
            <w:tcW w:w="1360" w:type="dxa"/>
            <w:noWrap/>
            <w:hideMark/>
          </w:tcPr>
          <w:p w14:paraId="5097F4C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(0012,0032)</w:t>
            </w:r>
          </w:p>
        </w:tc>
        <w:tc>
          <w:tcPr>
            <w:tcW w:w="4940" w:type="dxa"/>
            <w:noWrap/>
            <w:hideMark/>
          </w:tcPr>
          <w:p w14:paraId="70975F8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Issuer of Clinical Trial Site ID</w:t>
            </w:r>
          </w:p>
        </w:tc>
        <w:tc>
          <w:tcPr>
            <w:tcW w:w="1170" w:type="dxa"/>
            <w:noWrap/>
            <w:hideMark/>
          </w:tcPr>
          <w:p w14:paraId="7A38659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609EC18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4C36487" w14:textId="77777777" w:rsidTr="00B30B5C">
        <w:trPr>
          <w:trHeight w:val="300"/>
        </w:trPr>
        <w:tc>
          <w:tcPr>
            <w:tcW w:w="1360" w:type="dxa"/>
            <w:noWrap/>
            <w:hideMark/>
          </w:tcPr>
          <w:p w14:paraId="12336AD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(0012,0040)</w:t>
            </w:r>
          </w:p>
        </w:tc>
        <w:tc>
          <w:tcPr>
            <w:tcW w:w="4940" w:type="dxa"/>
            <w:noWrap/>
            <w:hideMark/>
          </w:tcPr>
          <w:p w14:paraId="5996258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Clinical Trial Site Subject ID</w:t>
            </w:r>
          </w:p>
        </w:tc>
        <w:tc>
          <w:tcPr>
            <w:tcW w:w="1170" w:type="dxa"/>
            <w:noWrap/>
            <w:hideMark/>
          </w:tcPr>
          <w:p w14:paraId="70297B3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0268AD0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with anonymized patient id</w:t>
            </w:r>
          </w:p>
        </w:tc>
      </w:tr>
      <w:tr w:rsidR="00BE5CCA" w:rsidRPr="00BE5CCA" w14:paraId="0BFA3CEA" w14:textId="77777777" w:rsidTr="00B30B5C">
        <w:trPr>
          <w:trHeight w:val="300"/>
        </w:trPr>
        <w:tc>
          <w:tcPr>
            <w:tcW w:w="1360" w:type="dxa"/>
            <w:noWrap/>
            <w:hideMark/>
          </w:tcPr>
          <w:p w14:paraId="56F4473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(0012,0041)</w:t>
            </w:r>
          </w:p>
        </w:tc>
        <w:tc>
          <w:tcPr>
            <w:tcW w:w="4940" w:type="dxa"/>
            <w:noWrap/>
            <w:hideMark/>
          </w:tcPr>
          <w:p w14:paraId="745DE8D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Issuer of Clinical Trial Subject ID</w:t>
            </w:r>
          </w:p>
        </w:tc>
        <w:tc>
          <w:tcPr>
            <w:tcW w:w="1170" w:type="dxa"/>
            <w:noWrap/>
            <w:hideMark/>
          </w:tcPr>
          <w:p w14:paraId="51BA23B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6CF8484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AFF7EB3" w14:textId="77777777" w:rsidTr="00B30B5C">
        <w:trPr>
          <w:trHeight w:val="300"/>
        </w:trPr>
        <w:tc>
          <w:tcPr>
            <w:tcW w:w="1360" w:type="dxa"/>
            <w:noWrap/>
            <w:hideMark/>
          </w:tcPr>
          <w:p w14:paraId="19FFA49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(0012,0042)</w:t>
            </w:r>
          </w:p>
        </w:tc>
        <w:tc>
          <w:tcPr>
            <w:tcW w:w="4940" w:type="dxa"/>
            <w:noWrap/>
            <w:hideMark/>
          </w:tcPr>
          <w:p w14:paraId="7F59140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Clinical Trial Site Subject Reading ID</w:t>
            </w:r>
          </w:p>
        </w:tc>
        <w:tc>
          <w:tcPr>
            <w:tcW w:w="1170" w:type="dxa"/>
            <w:noWrap/>
            <w:hideMark/>
          </w:tcPr>
          <w:p w14:paraId="176364E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5B23E47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13450C9" w14:textId="77777777" w:rsidTr="00B30B5C">
        <w:trPr>
          <w:trHeight w:val="300"/>
        </w:trPr>
        <w:tc>
          <w:tcPr>
            <w:tcW w:w="1360" w:type="dxa"/>
            <w:noWrap/>
            <w:hideMark/>
          </w:tcPr>
          <w:p w14:paraId="06AC3C9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(0012,0043)</w:t>
            </w:r>
          </w:p>
        </w:tc>
        <w:tc>
          <w:tcPr>
            <w:tcW w:w="4940" w:type="dxa"/>
            <w:noWrap/>
            <w:hideMark/>
          </w:tcPr>
          <w:p w14:paraId="189E5DF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Issuer of Clinical Trial Subject Reading ID</w:t>
            </w:r>
          </w:p>
        </w:tc>
        <w:tc>
          <w:tcPr>
            <w:tcW w:w="1170" w:type="dxa"/>
            <w:noWrap/>
            <w:hideMark/>
          </w:tcPr>
          <w:p w14:paraId="0E872A5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7270172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595AA1D" w14:textId="77777777" w:rsidTr="00B30B5C">
        <w:trPr>
          <w:trHeight w:val="300"/>
        </w:trPr>
        <w:tc>
          <w:tcPr>
            <w:tcW w:w="1360" w:type="dxa"/>
            <w:noWrap/>
            <w:hideMark/>
          </w:tcPr>
          <w:p w14:paraId="5F0C1C5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(0012,0050)</w:t>
            </w:r>
          </w:p>
        </w:tc>
        <w:tc>
          <w:tcPr>
            <w:tcW w:w="4940" w:type="dxa"/>
            <w:noWrap/>
            <w:hideMark/>
          </w:tcPr>
          <w:p w14:paraId="6EA80FF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Clinical Trial Time Point ID</w:t>
            </w:r>
          </w:p>
        </w:tc>
        <w:tc>
          <w:tcPr>
            <w:tcW w:w="1170" w:type="dxa"/>
            <w:noWrap/>
            <w:hideMark/>
          </w:tcPr>
          <w:p w14:paraId="4079792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0F2ABCB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check or replace with visit label</w:t>
            </w:r>
          </w:p>
        </w:tc>
      </w:tr>
      <w:tr w:rsidR="00BE5CCA" w:rsidRPr="00BE5CCA" w14:paraId="28520410" w14:textId="77777777" w:rsidTr="00B30B5C">
        <w:trPr>
          <w:trHeight w:val="300"/>
        </w:trPr>
        <w:tc>
          <w:tcPr>
            <w:tcW w:w="1360" w:type="dxa"/>
            <w:noWrap/>
            <w:hideMark/>
          </w:tcPr>
          <w:p w14:paraId="09AC163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(0012,0051)</w:t>
            </w:r>
          </w:p>
        </w:tc>
        <w:tc>
          <w:tcPr>
            <w:tcW w:w="4940" w:type="dxa"/>
            <w:noWrap/>
            <w:hideMark/>
          </w:tcPr>
          <w:p w14:paraId="29DE1E2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Clinical Trial Time Point Description</w:t>
            </w:r>
          </w:p>
        </w:tc>
        <w:tc>
          <w:tcPr>
            <w:tcW w:w="1170" w:type="dxa"/>
            <w:noWrap/>
            <w:hideMark/>
          </w:tcPr>
          <w:p w14:paraId="493822B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0998070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D4C6803" w14:textId="77777777" w:rsidTr="00B30B5C">
        <w:trPr>
          <w:trHeight w:val="300"/>
        </w:trPr>
        <w:tc>
          <w:tcPr>
            <w:tcW w:w="1360" w:type="dxa"/>
            <w:noWrap/>
            <w:hideMark/>
          </w:tcPr>
          <w:p w14:paraId="6D72AAF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(0012,0055)</w:t>
            </w:r>
          </w:p>
        </w:tc>
        <w:tc>
          <w:tcPr>
            <w:tcW w:w="4940" w:type="dxa"/>
            <w:noWrap/>
            <w:hideMark/>
          </w:tcPr>
          <w:p w14:paraId="63156E5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Issuer of Clinical Trial Time Point ID</w:t>
            </w:r>
          </w:p>
        </w:tc>
        <w:tc>
          <w:tcPr>
            <w:tcW w:w="1170" w:type="dxa"/>
            <w:noWrap/>
            <w:hideMark/>
          </w:tcPr>
          <w:p w14:paraId="4836EAD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7DDB9E1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EAC0F7D" w14:textId="77777777" w:rsidTr="00B30B5C">
        <w:trPr>
          <w:trHeight w:val="300"/>
        </w:trPr>
        <w:tc>
          <w:tcPr>
            <w:tcW w:w="1360" w:type="dxa"/>
            <w:noWrap/>
            <w:hideMark/>
          </w:tcPr>
          <w:p w14:paraId="273F39F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(0012,0060)</w:t>
            </w:r>
          </w:p>
        </w:tc>
        <w:tc>
          <w:tcPr>
            <w:tcW w:w="4940" w:type="dxa"/>
            <w:noWrap/>
            <w:hideMark/>
          </w:tcPr>
          <w:p w14:paraId="3F9EC05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Clinical Trial Coordinating Center Name</w:t>
            </w:r>
          </w:p>
        </w:tc>
        <w:tc>
          <w:tcPr>
            <w:tcW w:w="1170" w:type="dxa"/>
            <w:noWrap/>
            <w:hideMark/>
          </w:tcPr>
          <w:p w14:paraId="4844E79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1675C24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D9455B0" w14:textId="77777777" w:rsidTr="00B30B5C">
        <w:trPr>
          <w:trHeight w:val="300"/>
        </w:trPr>
        <w:tc>
          <w:tcPr>
            <w:tcW w:w="1360" w:type="dxa"/>
            <w:noWrap/>
            <w:hideMark/>
          </w:tcPr>
          <w:p w14:paraId="69DB107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(0012,0062)</w:t>
            </w:r>
          </w:p>
        </w:tc>
        <w:tc>
          <w:tcPr>
            <w:tcW w:w="4940" w:type="dxa"/>
            <w:noWrap/>
            <w:hideMark/>
          </w:tcPr>
          <w:p w14:paraId="141482B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Patient Identity Removed</w:t>
            </w:r>
          </w:p>
        </w:tc>
        <w:tc>
          <w:tcPr>
            <w:tcW w:w="1170" w:type="dxa"/>
            <w:noWrap/>
            <w:hideMark/>
          </w:tcPr>
          <w:p w14:paraId="71E6C71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CS</w:t>
            </w:r>
          </w:p>
        </w:tc>
        <w:tc>
          <w:tcPr>
            <w:tcW w:w="2155" w:type="dxa"/>
            <w:noWrap/>
            <w:hideMark/>
          </w:tcPr>
          <w:p w14:paraId="3D70DB2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redact</w:t>
            </w:r>
          </w:p>
        </w:tc>
      </w:tr>
      <w:tr w:rsidR="00BE5CCA" w:rsidRPr="00BE5CCA" w14:paraId="2EF5C980" w14:textId="77777777" w:rsidTr="00B30B5C">
        <w:trPr>
          <w:trHeight w:val="300"/>
        </w:trPr>
        <w:tc>
          <w:tcPr>
            <w:tcW w:w="1360" w:type="dxa"/>
            <w:noWrap/>
            <w:hideMark/>
          </w:tcPr>
          <w:p w14:paraId="2EA817B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(0012,0063)</w:t>
            </w:r>
          </w:p>
        </w:tc>
        <w:tc>
          <w:tcPr>
            <w:tcW w:w="4940" w:type="dxa"/>
            <w:noWrap/>
            <w:hideMark/>
          </w:tcPr>
          <w:p w14:paraId="01A23B4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De-identification Method</w:t>
            </w:r>
          </w:p>
        </w:tc>
        <w:tc>
          <w:tcPr>
            <w:tcW w:w="1170" w:type="dxa"/>
            <w:noWrap/>
            <w:hideMark/>
          </w:tcPr>
          <w:p w14:paraId="47C8889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732D612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redact</w:t>
            </w:r>
          </w:p>
        </w:tc>
      </w:tr>
      <w:tr w:rsidR="00BE5CCA" w:rsidRPr="00BE5CCA" w14:paraId="5E748447" w14:textId="77777777" w:rsidTr="00B30B5C">
        <w:trPr>
          <w:trHeight w:val="300"/>
        </w:trPr>
        <w:tc>
          <w:tcPr>
            <w:tcW w:w="1360" w:type="dxa"/>
            <w:noWrap/>
            <w:hideMark/>
          </w:tcPr>
          <w:p w14:paraId="263FF85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(0012,0064)</w:t>
            </w:r>
          </w:p>
        </w:tc>
        <w:tc>
          <w:tcPr>
            <w:tcW w:w="4940" w:type="dxa"/>
            <w:noWrap/>
            <w:hideMark/>
          </w:tcPr>
          <w:p w14:paraId="7F27B87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De-identification Code Sequence</w:t>
            </w:r>
          </w:p>
        </w:tc>
        <w:tc>
          <w:tcPr>
            <w:tcW w:w="1170" w:type="dxa"/>
            <w:noWrap/>
            <w:hideMark/>
          </w:tcPr>
          <w:p w14:paraId="31DD6FC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1716BD9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redact</w:t>
            </w:r>
          </w:p>
        </w:tc>
      </w:tr>
      <w:tr w:rsidR="00BE5CCA" w:rsidRPr="00BE5CCA" w14:paraId="18FA9B33" w14:textId="77777777" w:rsidTr="00B30B5C">
        <w:trPr>
          <w:trHeight w:val="300"/>
        </w:trPr>
        <w:tc>
          <w:tcPr>
            <w:tcW w:w="1360" w:type="dxa"/>
            <w:noWrap/>
            <w:hideMark/>
          </w:tcPr>
          <w:p w14:paraId="37036EA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lastRenderedPageBreak/>
              <w:t>(0012,0071)</w:t>
            </w:r>
          </w:p>
        </w:tc>
        <w:tc>
          <w:tcPr>
            <w:tcW w:w="4940" w:type="dxa"/>
            <w:noWrap/>
            <w:hideMark/>
          </w:tcPr>
          <w:p w14:paraId="19B82AB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Clinical Trial Series ID</w:t>
            </w:r>
          </w:p>
        </w:tc>
        <w:tc>
          <w:tcPr>
            <w:tcW w:w="1170" w:type="dxa"/>
            <w:noWrap/>
            <w:hideMark/>
          </w:tcPr>
          <w:p w14:paraId="494AD37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569E7BA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9630DD6" w14:textId="77777777" w:rsidTr="00B30B5C">
        <w:trPr>
          <w:trHeight w:val="300"/>
        </w:trPr>
        <w:tc>
          <w:tcPr>
            <w:tcW w:w="1360" w:type="dxa"/>
            <w:noWrap/>
            <w:hideMark/>
          </w:tcPr>
          <w:p w14:paraId="6120ABB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(0012,0072)</w:t>
            </w:r>
          </w:p>
        </w:tc>
        <w:tc>
          <w:tcPr>
            <w:tcW w:w="4940" w:type="dxa"/>
            <w:noWrap/>
            <w:hideMark/>
          </w:tcPr>
          <w:p w14:paraId="3D68BAE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Clinical Trial Series Description</w:t>
            </w:r>
          </w:p>
        </w:tc>
        <w:tc>
          <w:tcPr>
            <w:tcW w:w="1170" w:type="dxa"/>
            <w:noWrap/>
            <w:hideMark/>
          </w:tcPr>
          <w:p w14:paraId="75D678C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3FE4036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check</w:t>
            </w:r>
          </w:p>
        </w:tc>
      </w:tr>
      <w:tr w:rsidR="00BE5CCA" w:rsidRPr="00BE5CCA" w14:paraId="40810D06" w14:textId="77777777" w:rsidTr="00B30B5C">
        <w:trPr>
          <w:trHeight w:val="300"/>
        </w:trPr>
        <w:tc>
          <w:tcPr>
            <w:tcW w:w="1360" w:type="dxa"/>
            <w:noWrap/>
            <w:hideMark/>
          </w:tcPr>
          <w:p w14:paraId="5816A3E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(0012,0073)</w:t>
            </w:r>
          </w:p>
        </w:tc>
        <w:tc>
          <w:tcPr>
            <w:tcW w:w="4940" w:type="dxa"/>
            <w:noWrap/>
            <w:hideMark/>
          </w:tcPr>
          <w:p w14:paraId="779ADAF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Issuer of Clinical Trial Series ID</w:t>
            </w:r>
          </w:p>
        </w:tc>
        <w:tc>
          <w:tcPr>
            <w:tcW w:w="1170" w:type="dxa"/>
            <w:noWrap/>
            <w:hideMark/>
          </w:tcPr>
          <w:p w14:paraId="0ACF0DD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445308A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F51F928" w14:textId="77777777" w:rsidTr="00B30B5C">
        <w:trPr>
          <w:trHeight w:val="300"/>
        </w:trPr>
        <w:tc>
          <w:tcPr>
            <w:tcW w:w="1360" w:type="dxa"/>
            <w:noWrap/>
            <w:hideMark/>
          </w:tcPr>
          <w:p w14:paraId="31DD64C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(0012,0081)</w:t>
            </w:r>
          </w:p>
        </w:tc>
        <w:tc>
          <w:tcPr>
            <w:tcW w:w="4940" w:type="dxa"/>
            <w:noWrap/>
            <w:hideMark/>
          </w:tcPr>
          <w:p w14:paraId="1570696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Clinical Trial Protocol Ethics Committee Name</w:t>
            </w:r>
          </w:p>
        </w:tc>
        <w:tc>
          <w:tcPr>
            <w:tcW w:w="1170" w:type="dxa"/>
            <w:noWrap/>
            <w:hideMark/>
          </w:tcPr>
          <w:p w14:paraId="1488945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56AEE9F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942BBD5" w14:textId="77777777" w:rsidTr="00B30B5C">
        <w:trPr>
          <w:trHeight w:val="300"/>
        </w:trPr>
        <w:tc>
          <w:tcPr>
            <w:tcW w:w="1360" w:type="dxa"/>
            <w:noWrap/>
            <w:hideMark/>
          </w:tcPr>
          <w:p w14:paraId="56D019E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(0012,0082)</w:t>
            </w:r>
          </w:p>
        </w:tc>
        <w:tc>
          <w:tcPr>
            <w:tcW w:w="4940" w:type="dxa"/>
            <w:noWrap/>
            <w:hideMark/>
          </w:tcPr>
          <w:p w14:paraId="087E400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Clinical Trial Protocol Ethics Committee Approval Number</w:t>
            </w:r>
          </w:p>
        </w:tc>
        <w:tc>
          <w:tcPr>
            <w:tcW w:w="1170" w:type="dxa"/>
            <w:noWrap/>
            <w:hideMark/>
          </w:tcPr>
          <w:p w14:paraId="6E6B449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2432BB2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EABCC1A" w14:textId="77777777" w:rsidTr="00B30B5C">
        <w:trPr>
          <w:trHeight w:val="300"/>
        </w:trPr>
        <w:tc>
          <w:tcPr>
            <w:tcW w:w="1360" w:type="dxa"/>
            <w:noWrap/>
            <w:hideMark/>
          </w:tcPr>
          <w:p w14:paraId="202CAD1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(0012,0086)</w:t>
            </w:r>
          </w:p>
        </w:tc>
        <w:tc>
          <w:tcPr>
            <w:tcW w:w="4940" w:type="dxa"/>
            <w:noWrap/>
            <w:hideMark/>
          </w:tcPr>
          <w:p w14:paraId="6CF9864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Ethics Committee Approval Effectiveness Start Date</w:t>
            </w:r>
          </w:p>
        </w:tc>
        <w:tc>
          <w:tcPr>
            <w:tcW w:w="1170" w:type="dxa"/>
            <w:noWrap/>
            <w:hideMark/>
          </w:tcPr>
          <w:p w14:paraId="3BA2193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54AEBD9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6F43329" w14:textId="77777777" w:rsidTr="00B30B5C">
        <w:trPr>
          <w:trHeight w:val="300"/>
        </w:trPr>
        <w:tc>
          <w:tcPr>
            <w:tcW w:w="1360" w:type="dxa"/>
            <w:noWrap/>
            <w:hideMark/>
          </w:tcPr>
          <w:p w14:paraId="2FC1EC8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(0012,0087)</w:t>
            </w:r>
          </w:p>
        </w:tc>
        <w:tc>
          <w:tcPr>
            <w:tcW w:w="4940" w:type="dxa"/>
            <w:noWrap/>
            <w:hideMark/>
          </w:tcPr>
          <w:p w14:paraId="3D9B737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Ethics Committee Approval Effectiveness End Date</w:t>
            </w:r>
          </w:p>
        </w:tc>
        <w:tc>
          <w:tcPr>
            <w:tcW w:w="1170" w:type="dxa"/>
            <w:noWrap/>
            <w:hideMark/>
          </w:tcPr>
          <w:p w14:paraId="0FA8C10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58029AA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55674A9" w14:textId="77777777" w:rsidTr="00B30B5C">
        <w:trPr>
          <w:trHeight w:val="300"/>
        </w:trPr>
        <w:tc>
          <w:tcPr>
            <w:tcW w:w="1360" w:type="dxa"/>
            <w:noWrap/>
            <w:hideMark/>
          </w:tcPr>
          <w:p w14:paraId="115BB01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(0014,407C)</w:t>
            </w:r>
          </w:p>
        </w:tc>
        <w:tc>
          <w:tcPr>
            <w:tcW w:w="4940" w:type="dxa"/>
            <w:noWrap/>
            <w:hideMark/>
          </w:tcPr>
          <w:p w14:paraId="057E65E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Calibration Time</w:t>
            </w:r>
          </w:p>
        </w:tc>
        <w:tc>
          <w:tcPr>
            <w:tcW w:w="1170" w:type="dxa"/>
            <w:noWrap/>
            <w:hideMark/>
          </w:tcPr>
          <w:p w14:paraId="5D180DB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7ED2BAD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EB0DA49" w14:textId="77777777" w:rsidTr="00B30B5C">
        <w:trPr>
          <w:trHeight w:val="300"/>
        </w:trPr>
        <w:tc>
          <w:tcPr>
            <w:tcW w:w="1360" w:type="dxa"/>
            <w:noWrap/>
            <w:hideMark/>
          </w:tcPr>
          <w:p w14:paraId="10C67E3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(0014,407E)</w:t>
            </w:r>
          </w:p>
        </w:tc>
        <w:tc>
          <w:tcPr>
            <w:tcW w:w="4940" w:type="dxa"/>
            <w:noWrap/>
            <w:hideMark/>
          </w:tcPr>
          <w:p w14:paraId="29E3EEF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Calibration Date</w:t>
            </w:r>
          </w:p>
        </w:tc>
        <w:tc>
          <w:tcPr>
            <w:tcW w:w="1170" w:type="dxa"/>
            <w:noWrap/>
            <w:hideMark/>
          </w:tcPr>
          <w:p w14:paraId="2852AF4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071A155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947C205" w14:textId="77777777" w:rsidTr="00B30B5C">
        <w:trPr>
          <w:trHeight w:val="300"/>
        </w:trPr>
        <w:tc>
          <w:tcPr>
            <w:tcW w:w="1360" w:type="dxa"/>
            <w:noWrap/>
            <w:hideMark/>
          </w:tcPr>
          <w:p w14:paraId="31B2E0C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(0016,002B)</w:t>
            </w:r>
          </w:p>
        </w:tc>
        <w:tc>
          <w:tcPr>
            <w:tcW w:w="4940" w:type="dxa"/>
            <w:noWrap/>
            <w:hideMark/>
          </w:tcPr>
          <w:p w14:paraId="366656B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Maker Note</w:t>
            </w:r>
          </w:p>
        </w:tc>
        <w:tc>
          <w:tcPr>
            <w:tcW w:w="1170" w:type="dxa"/>
            <w:noWrap/>
            <w:hideMark/>
          </w:tcPr>
          <w:p w14:paraId="0F18655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OB</w:t>
            </w:r>
          </w:p>
        </w:tc>
        <w:tc>
          <w:tcPr>
            <w:tcW w:w="2155" w:type="dxa"/>
            <w:noWrap/>
            <w:hideMark/>
          </w:tcPr>
          <w:p w14:paraId="35F4BEC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5583EA6" w14:textId="77777777" w:rsidTr="00B30B5C">
        <w:trPr>
          <w:trHeight w:val="300"/>
        </w:trPr>
        <w:tc>
          <w:tcPr>
            <w:tcW w:w="1360" w:type="dxa"/>
            <w:noWrap/>
            <w:hideMark/>
          </w:tcPr>
          <w:p w14:paraId="20EAF89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(0016,004B)</w:t>
            </w:r>
          </w:p>
        </w:tc>
        <w:tc>
          <w:tcPr>
            <w:tcW w:w="4940" w:type="dxa"/>
            <w:noWrap/>
            <w:hideMark/>
          </w:tcPr>
          <w:p w14:paraId="7150346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Device Setting Description</w:t>
            </w:r>
          </w:p>
        </w:tc>
        <w:tc>
          <w:tcPr>
            <w:tcW w:w="1170" w:type="dxa"/>
            <w:noWrap/>
            <w:hideMark/>
          </w:tcPr>
          <w:p w14:paraId="2CF6B14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OB</w:t>
            </w:r>
          </w:p>
        </w:tc>
        <w:tc>
          <w:tcPr>
            <w:tcW w:w="2155" w:type="dxa"/>
            <w:noWrap/>
            <w:hideMark/>
          </w:tcPr>
          <w:p w14:paraId="0EFAC4B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1D7563C" w14:textId="77777777" w:rsidTr="00B30B5C">
        <w:trPr>
          <w:trHeight w:val="300"/>
        </w:trPr>
        <w:tc>
          <w:tcPr>
            <w:tcW w:w="1360" w:type="dxa"/>
            <w:noWrap/>
            <w:hideMark/>
          </w:tcPr>
          <w:p w14:paraId="65682E4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(0016,004D)</w:t>
            </w:r>
          </w:p>
        </w:tc>
        <w:tc>
          <w:tcPr>
            <w:tcW w:w="4940" w:type="dxa"/>
            <w:noWrap/>
            <w:hideMark/>
          </w:tcPr>
          <w:p w14:paraId="68C57BE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Camera Owner Name</w:t>
            </w:r>
          </w:p>
        </w:tc>
        <w:tc>
          <w:tcPr>
            <w:tcW w:w="1170" w:type="dxa"/>
            <w:noWrap/>
            <w:hideMark/>
          </w:tcPr>
          <w:p w14:paraId="7B2EC8F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UT</w:t>
            </w:r>
          </w:p>
        </w:tc>
        <w:tc>
          <w:tcPr>
            <w:tcW w:w="2155" w:type="dxa"/>
            <w:noWrap/>
            <w:hideMark/>
          </w:tcPr>
          <w:p w14:paraId="4CDFD41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B2D754C" w14:textId="77777777" w:rsidTr="00B30B5C">
        <w:trPr>
          <w:trHeight w:val="300"/>
        </w:trPr>
        <w:tc>
          <w:tcPr>
            <w:tcW w:w="1360" w:type="dxa"/>
            <w:noWrap/>
            <w:hideMark/>
          </w:tcPr>
          <w:p w14:paraId="7D140F4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(0016,004E)</w:t>
            </w:r>
          </w:p>
        </w:tc>
        <w:tc>
          <w:tcPr>
            <w:tcW w:w="4940" w:type="dxa"/>
            <w:noWrap/>
            <w:hideMark/>
          </w:tcPr>
          <w:p w14:paraId="059A8AE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Lens Specification</w:t>
            </w:r>
          </w:p>
        </w:tc>
        <w:tc>
          <w:tcPr>
            <w:tcW w:w="1170" w:type="dxa"/>
            <w:noWrap/>
            <w:hideMark/>
          </w:tcPr>
          <w:p w14:paraId="14CEB83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DS</w:t>
            </w:r>
          </w:p>
        </w:tc>
        <w:tc>
          <w:tcPr>
            <w:tcW w:w="2155" w:type="dxa"/>
            <w:noWrap/>
            <w:hideMark/>
          </w:tcPr>
          <w:p w14:paraId="597E3E6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264BF8A" w14:textId="77777777" w:rsidTr="00B30B5C">
        <w:trPr>
          <w:trHeight w:val="300"/>
        </w:trPr>
        <w:tc>
          <w:tcPr>
            <w:tcW w:w="1360" w:type="dxa"/>
            <w:noWrap/>
            <w:hideMark/>
          </w:tcPr>
          <w:p w14:paraId="79F9CA0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(0016,004F)</w:t>
            </w:r>
          </w:p>
        </w:tc>
        <w:tc>
          <w:tcPr>
            <w:tcW w:w="4940" w:type="dxa"/>
            <w:noWrap/>
            <w:hideMark/>
          </w:tcPr>
          <w:p w14:paraId="7EC99F6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Lens Make</w:t>
            </w:r>
          </w:p>
        </w:tc>
        <w:tc>
          <w:tcPr>
            <w:tcW w:w="1170" w:type="dxa"/>
            <w:noWrap/>
            <w:hideMark/>
          </w:tcPr>
          <w:p w14:paraId="17F5194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UT</w:t>
            </w:r>
          </w:p>
        </w:tc>
        <w:tc>
          <w:tcPr>
            <w:tcW w:w="2155" w:type="dxa"/>
            <w:noWrap/>
            <w:hideMark/>
          </w:tcPr>
          <w:p w14:paraId="30D83B3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5DB25CD" w14:textId="77777777" w:rsidTr="00B30B5C">
        <w:trPr>
          <w:trHeight w:val="300"/>
        </w:trPr>
        <w:tc>
          <w:tcPr>
            <w:tcW w:w="1360" w:type="dxa"/>
            <w:noWrap/>
            <w:hideMark/>
          </w:tcPr>
          <w:p w14:paraId="1E14F61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(0016,0050)</w:t>
            </w:r>
          </w:p>
        </w:tc>
        <w:tc>
          <w:tcPr>
            <w:tcW w:w="4940" w:type="dxa"/>
            <w:noWrap/>
            <w:hideMark/>
          </w:tcPr>
          <w:p w14:paraId="2530911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Lens Model</w:t>
            </w:r>
          </w:p>
        </w:tc>
        <w:tc>
          <w:tcPr>
            <w:tcW w:w="1170" w:type="dxa"/>
            <w:noWrap/>
            <w:hideMark/>
          </w:tcPr>
          <w:p w14:paraId="5339F71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UT</w:t>
            </w:r>
          </w:p>
        </w:tc>
        <w:tc>
          <w:tcPr>
            <w:tcW w:w="2155" w:type="dxa"/>
            <w:noWrap/>
            <w:hideMark/>
          </w:tcPr>
          <w:p w14:paraId="71C8225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1BB046A" w14:textId="77777777" w:rsidTr="00B30B5C">
        <w:trPr>
          <w:trHeight w:val="300"/>
        </w:trPr>
        <w:tc>
          <w:tcPr>
            <w:tcW w:w="1360" w:type="dxa"/>
            <w:noWrap/>
            <w:hideMark/>
          </w:tcPr>
          <w:p w14:paraId="6345DF0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(0016,0051)</w:t>
            </w:r>
          </w:p>
        </w:tc>
        <w:tc>
          <w:tcPr>
            <w:tcW w:w="4940" w:type="dxa"/>
            <w:noWrap/>
            <w:hideMark/>
          </w:tcPr>
          <w:p w14:paraId="0A8AA45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Lens Serial Number</w:t>
            </w:r>
          </w:p>
        </w:tc>
        <w:tc>
          <w:tcPr>
            <w:tcW w:w="1170" w:type="dxa"/>
            <w:noWrap/>
            <w:hideMark/>
          </w:tcPr>
          <w:p w14:paraId="03CF039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UT</w:t>
            </w:r>
          </w:p>
        </w:tc>
        <w:tc>
          <w:tcPr>
            <w:tcW w:w="2155" w:type="dxa"/>
            <w:noWrap/>
            <w:hideMark/>
          </w:tcPr>
          <w:p w14:paraId="37CA2A0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E26DCA3" w14:textId="77777777" w:rsidTr="00B30B5C">
        <w:trPr>
          <w:trHeight w:val="300"/>
        </w:trPr>
        <w:tc>
          <w:tcPr>
            <w:tcW w:w="1360" w:type="dxa"/>
            <w:noWrap/>
            <w:hideMark/>
          </w:tcPr>
          <w:p w14:paraId="5EA5475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(0016,0070)</w:t>
            </w:r>
          </w:p>
        </w:tc>
        <w:tc>
          <w:tcPr>
            <w:tcW w:w="4940" w:type="dxa"/>
            <w:noWrap/>
            <w:hideMark/>
          </w:tcPr>
          <w:p w14:paraId="05AF104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GPS Version ID</w:t>
            </w:r>
          </w:p>
        </w:tc>
        <w:tc>
          <w:tcPr>
            <w:tcW w:w="1170" w:type="dxa"/>
            <w:noWrap/>
            <w:hideMark/>
          </w:tcPr>
          <w:p w14:paraId="2811343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OB</w:t>
            </w:r>
          </w:p>
        </w:tc>
        <w:tc>
          <w:tcPr>
            <w:tcW w:w="2155" w:type="dxa"/>
            <w:noWrap/>
            <w:hideMark/>
          </w:tcPr>
          <w:p w14:paraId="370BE39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1A4FE16" w14:textId="77777777" w:rsidTr="00B30B5C">
        <w:trPr>
          <w:trHeight w:val="300"/>
        </w:trPr>
        <w:tc>
          <w:tcPr>
            <w:tcW w:w="1360" w:type="dxa"/>
            <w:noWrap/>
            <w:hideMark/>
          </w:tcPr>
          <w:p w14:paraId="13EB4FA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(0016,0071)</w:t>
            </w:r>
          </w:p>
        </w:tc>
        <w:tc>
          <w:tcPr>
            <w:tcW w:w="4940" w:type="dxa"/>
            <w:noWrap/>
            <w:hideMark/>
          </w:tcPr>
          <w:p w14:paraId="455C805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GPS Latitude Ref</w:t>
            </w:r>
          </w:p>
        </w:tc>
        <w:tc>
          <w:tcPr>
            <w:tcW w:w="1170" w:type="dxa"/>
            <w:noWrap/>
            <w:hideMark/>
          </w:tcPr>
          <w:p w14:paraId="08B4FB1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CS</w:t>
            </w:r>
          </w:p>
        </w:tc>
        <w:tc>
          <w:tcPr>
            <w:tcW w:w="2155" w:type="dxa"/>
            <w:noWrap/>
            <w:hideMark/>
          </w:tcPr>
          <w:p w14:paraId="2211D85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A5BB01F" w14:textId="77777777" w:rsidTr="00B30B5C">
        <w:trPr>
          <w:trHeight w:val="300"/>
        </w:trPr>
        <w:tc>
          <w:tcPr>
            <w:tcW w:w="1360" w:type="dxa"/>
            <w:noWrap/>
            <w:hideMark/>
          </w:tcPr>
          <w:p w14:paraId="51B4573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(0016,0072)</w:t>
            </w:r>
          </w:p>
        </w:tc>
        <w:tc>
          <w:tcPr>
            <w:tcW w:w="4940" w:type="dxa"/>
            <w:noWrap/>
            <w:hideMark/>
          </w:tcPr>
          <w:p w14:paraId="0E831F9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GPS Latitude</w:t>
            </w:r>
          </w:p>
        </w:tc>
        <w:tc>
          <w:tcPr>
            <w:tcW w:w="1170" w:type="dxa"/>
            <w:noWrap/>
            <w:hideMark/>
          </w:tcPr>
          <w:p w14:paraId="5760B82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DS</w:t>
            </w:r>
          </w:p>
        </w:tc>
        <w:tc>
          <w:tcPr>
            <w:tcW w:w="2155" w:type="dxa"/>
            <w:noWrap/>
            <w:hideMark/>
          </w:tcPr>
          <w:p w14:paraId="3486970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D07CCF2" w14:textId="77777777" w:rsidTr="00B30B5C">
        <w:trPr>
          <w:trHeight w:val="300"/>
        </w:trPr>
        <w:tc>
          <w:tcPr>
            <w:tcW w:w="1360" w:type="dxa"/>
            <w:noWrap/>
            <w:hideMark/>
          </w:tcPr>
          <w:p w14:paraId="1A8055E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(0016,0073)</w:t>
            </w:r>
          </w:p>
        </w:tc>
        <w:tc>
          <w:tcPr>
            <w:tcW w:w="4940" w:type="dxa"/>
            <w:noWrap/>
            <w:hideMark/>
          </w:tcPr>
          <w:p w14:paraId="486D359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GPS Longitude Ref</w:t>
            </w:r>
          </w:p>
        </w:tc>
        <w:tc>
          <w:tcPr>
            <w:tcW w:w="1170" w:type="dxa"/>
            <w:noWrap/>
            <w:hideMark/>
          </w:tcPr>
          <w:p w14:paraId="20ACFF0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CS</w:t>
            </w:r>
          </w:p>
        </w:tc>
        <w:tc>
          <w:tcPr>
            <w:tcW w:w="2155" w:type="dxa"/>
            <w:noWrap/>
            <w:hideMark/>
          </w:tcPr>
          <w:p w14:paraId="27C072F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3EDBBA3" w14:textId="77777777" w:rsidTr="00B30B5C">
        <w:trPr>
          <w:trHeight w:val="300"/>
        </w:trPr>
        <w:tc>
          <w:tcPr>
            <w:tcW w:w="1360" w:type="dxa"/>
            <w:noWrap/>
            <w:hideMark/>
          </w:tcPr>
          <w:p w14:paraId="4F4E178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(0016,0074)</w:t>
            </w:r>
          </w:p>
        </w:tc>
        <w:tc>
          <w:tcPr>
            <w:tcW w:w="4940" w:type="dxa"/>
            <w:noWrap/>
            <w:hideMark/>
          </w:tcPr>
          <w:p w14:paraId="01E8CDE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GPS Longitude</w:t>
            </w:r>
          </w:p>
        </w:tc>
        <w:tc>
          <w:tcPr>
            <w:tcW w:w="1170" w:type="dxa"/>
            <w:noWrap/>
            <w:hideMark/>
          </w:tcPr>
          <w:p w14:paraId="5B2F5A6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DS</w:t>
            </w:r>
          </w:p>
        </w:tc>
        <w:tc>
          <w:tcPr>
            <w:tcW w:w="2155" w:type="dxa"/>
            <w:noWrap/>
            <w:hideMark/>
          </w:tcPr>
          <w:p w14:paraId="42AAF7B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DE856ED" w14:textId="77777777" w:rsidTr="00B30B5C">
        <w:trPr>
          <w:trHeight w:val="300"/>
        </w:trPr>
        <w:tc>
          <w:tcPr>
            <w:tcW w:w="1360" w:type="dxa"/>
            <w:noWrap/>
            <w:hideMark/>
          </w:tcPr>
          <w:p w14:paraId="424430B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(0016,0075)</w:t>
            </w:r>
          </w:p>
        </w:tc>
        <w:tc>
          <w:tcPr>
            <w:tcW w:w="4940" w:type="dxa"/>
            <w:noWrap/>
            <w:hideMark/>
          </w:tcPr>
          <w:p w14:paraId="4D0E71F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GPS Altitude Ref</w:t>
            </w:r>
          </w:p>
        </w:tc>
        <w:tc>
          <w:tcPr>
            <w:tcW w:w="1170" w:type="dxa"/>
            <w:noWrap/>
            <w:hideMark/>
          </w:tcPr>
          <w:p w14:paraId="3E35F5A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US</w:t>
            </w:r>
          </w:p>
        </w:tc>
        <w:tc>
          <w:tcPr>
            <w:tcW w:w="2155" w:type="dxa"/>
            <w:noWrap/>
            <w:hideMark/>
          </w:tcPr>
          <w:p w14:paraId="371CFB7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5F5A3F7" w14:textId="77777777" w:rsidTr="00B30B5C">
        <w:trPr>
          <w:trHeight w:val="300"/>
        </w:trPr>
        <w:tc>
          <w:tcPr>
            <w:tcW w:w="1360" w:type="dxa"/>
            <w:noWrap/>
            <w:hideMark/>
          </w:tcPr>
          <w:p w14:paraId="055BB99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(0016,0076)</w:t>
            </w:r>
          </w:p>
        </w:tc>
        <w:tc>
          <w:tcPr>
            <w:tcW w:w="4940" w:type="dxa"/>
            <w:noWrap/>
            <w:hideMark/>
          </w:tcPr>
          <w:p w14:paraId="2AEC64B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GPS Altitude</w:t>
            </w:r>
          </w:p>
        </w:tc>
        <w:tc>
          <w:tcPr>
            <w:tcW w:w="1170" w:type="dxa"/>
            <w:noWrap/>
            <w:hideMark/>
          </w:tcPr>
          <w:p w14:paraId="49E0D8E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DS</w:t>
            </w:r>
          </w:p>
        </w:tc>
        <w:tc>
          <w:tcPr>
            <w:tcW w:w="2155" w:type="dxa"/>
            <w:noWrap/>
            <w:hideMark/>
          </w:tcPr>
          <w:p w14:paraId="51ED417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81D2AEC" w14:textId="77777777" w:rsidTr="00B30B5C">
        <w:trPr>
          <w:trHeight w:val="300"/>
        </w:trPr>
        <w:tc>
          <w:tcPr>
            <w:tcW w:w="1360" w:type="dxa"/>
            <w:noWrap/>
            <w:hideMark/>
          </w:tcPr>
          <w:p w14:paraId="0B9FE88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(0016,0077)</w:t>
            </w:r>
          </w:p>
        </w:tc>
        <w:tc>
          <w:tcPr>
            <w:tcW w:w="4940" w:type="dxa"/>
            <w:noWrap/>
            <w:hideMark/>
          </w:tcPr>
          <w:p w14:paraId="10A7C2C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GPS Time Stamp</w:t>
            </w:r>
          </w:p>
        </w:tc>
        <w:tc>
          <w:tcPr>
            <w:tcW w:w="1170" w:type="dxa"/>
            <w:noWrap/>
            <w:hideMark/>
          </w:tcPr>
          <w:p w14:paraId="0EE745C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596D7B3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AB1D250" w14:textId="77777777" w:rsidTr="00B30B5C">
        <w:trPr>
          <w:trHeight w:val="300"/>
        </w:trPr>
        <w:tc>
          <w:tcPr>
            <w:tcW w:w="1360" w:type="dxa"/>
            <w:noWrap/>
            <w:hideMark/>
          </w:tcPr>
          <w:p w14:paraId="72048B2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(0016,0078)</w:t>
            </w:r>
          </w:p>
        </w:tc>
        <w:tc>
          <w:tcPr>
            <w:tcW w:w="4940" w:type="dxa"/>
            <w:noWrap/>
            <w:hideMark/>
          </w:tcPr>
          <w:p w14:paraId="335C4FA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GPS Satellites</w:t>
            </w:r>
          </w:p>
        </w:tc>
        <w:tc>
          <w:tcPr>
            <w:tcW w:w="1170" w:type="dxa"/>
            <w:noWrap/>
            <w:hideMark/>
          </w:tcPr>
          <w:p w14:paraId="7769BCA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UT</w:t>
            </w:r>
          </w:p>
        </w:tc>
        <w:tc>
          <w:tcPr>
            <w:tcW w:w="2155" w:type="dxa"/>
            <w:noWrap/>
            <w:hideMark/>
          </w:tcPr>
          <w:p w14:paraId="2E77F2F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AE25A19" w14:textId="77777777" w:rsidTr="00B30B5C">
        <w:trPr>
          <w:trHeight w:val="300"/>
        </w:trPr>
        <w:tc>
          <w:tcPr>
            <w:tcW w:w="1360" w:type="dxa"/>
            <w:noWrap/>
            <w:hideMark/>
          </w:tcPr>
          <w:p w14:paraId="22DE315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(0016,0079)</w:t>
            </w:r>
          </w:p>
        </w:tc>
        <w:tc>
          <w:tcPr>
            <w:tcW w:w="4940" w:type="dxa"/>
            <w:noWrap/>
            <w:hideMark/>
          </w:tcPr>
          <w:p w14:paraId="4116934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GPS Status</w:t>
            </w:r>
          </w:p>
        </w:tc>
        <w:tc>
          <w:tcPr>
            <w:tcW w:w="1170" w:type="dxa"/>
            <w:noWrap/>
            <w:hideMark/>
          </w:tcPr>
          <w:p w14:paraId="1A1C834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CS</w:t>
            </w:r>
          </w:p>
        </w:tc>
        <w:tc>
          <w:tcPr>
            <w:tcW w:w="2155" w:type="dxa"/>
            <w:noWrap/>
            <w:hideMark/>
          </w:tcPr>
          <w:p w14:paraId="52E5F48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B5279BC" w14:textId="77777777" w:rsidTr="00B30B5C">
        <w:trPr>
          <w:trHeight w:val="300"/>
        </w:trPr>
        <w:tc>
          <w:tcPr>
            <w:tcW w:w="1360" w:type="dxa"/>
            <w:noWrap/>
            <w:hideMark/>
          </w:tcPr>
          <w:p w14:paraId="38A74B5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(0016,007A)</w:t>
            </w:r>
          </w:p>
        </w:tc>
        <w:tc>
          <w:tcPr>
            <w:tcW w:w="4940" w:type="dxa"/>
            <w:noWrap/>
            <w:hideMark/>
          </w:tcPr>
          <w:p w14:paraId="050350A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GPS Measure Mode</w:t>
            </w:r>
          </w:p>
        </w:tc>
        <w:tc>
          <w:tcPr>
            <w:tcW w:w="1170" w:type="dxa"/>
            <w:noWrap/>
            <w:hideMark/>
          </w:tcPr>
          <w:p w14:paraId="6B39178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CS</w:t>
            </w:r>
          </w:p>
        </w:tc>
        <w:tc>
          <w:tcPr>
            <w:tcW w:w="2155" w:type="dxa"/>
            <w:noWrap/>
            <w:hideMark/>
          </w:tcPr>
          <w:p w14:paraId="0847F36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9615A94" w14:textId="77777777" w:rsidTr="00B30B5C">
        <w:trPr>
          <w:trHeight w:val="300"/>
        </w:trPr>
        <w:tc>
          <w:tcPr>
            <w:tcW w:w="1360" w:type="dxa"/>
            <w:noWrap/>
            <w:hideMark/>
          </w:tcPr>
          <w:p w14:paraId="3614F2A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(0016,007B)</w:t>
            </w:r>
          </w:p>
        </w:tc>
        <w:tc>
          <w:tcPr>
            <w:tcW w:w="4940" w:type="dxa"/>
            <w:noWrap/>
            <w:hideMark/>
          </w:tcPr>
          <w:p w14:paraId="5CAE6E0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GPS DOP</w:t>
            </w:r>
          </w:p>
        </w:tc>
        <w:tc>
          <w:tcPr>
            <w:tcW w:w="1170" w:type="dxa"/>
            <w:noWrap/>
            <w:hideMark/>
          </w:tcPr>
          <w:p w14:paraId="2ABED4B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DS</w:t>
            </w:r>
          </w:p>
        </w:tc>
        <w:tc>
          <w:tcPr>
            <w:tcW w:w="2155" w:type="dxa"/>
            <w:noWrap/>
            <w:hideMark/>
          </w:tcPr>
          <w:p w14:paraId="75F3145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103FD91" w14:textId="77777777" w:rsidTr="00B30B5C">
        <w:trPr>
          <w:trHeight w:val="300"/>
        </w:trPr>
        <w:tc>
          <w:tcPr>
            <w:tcW w:w="1360" w:type="dxa"/>
            <w:noWrap/>
            <w:hideMark/>
          </w:tcPr>
          <w:p w14:paraId="76DCA02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(0016,007C)</w:t>
            </w:r>
          </w:p>
        </w:tc>
        <w:tc>
          <w:tcPr>
            <w:tcW w:w="4940" w:type="dxa"/>
            <w:noWrap/>
            <w:hideMark/>
          </w:tcPr>
          <w:p w14:paraId="08F7ECF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GPS Speed Ref</w:t>
            </w:r>
          </w:p>
        </w:tc>
        <w:tc>
          <w:tcPr>
            <w:tcW w:w="1170" w:type="dxa"/>
            <w:noWrap/>
            <w:hideMark/>
          </w:tcPr>
          <w:p w14:paraId="2A4A13E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CS</w:t>
            </w:r>
          </w:p>
        </w:tc>
        <w:tc>
          <w:tcPr>
            <w:tcW w:w="2155" w:type="dxa"/>
            <w:noWrap/>
            <w:hideMark/>
          </w:tcPr>
          <w:p w14:paraId="76EA2E6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3D69CEF" w14:textId="77777777" w:rsidTr="00B30B5C">
        <w:trPr>
          <w:trHeight w:val="300"/>
        </w:trPr>
        <w:tc>
          <w:tcPr>
            <w:tcW w:w="1360" w:type="dxa"/>
            <w:noWrap/>
            <w:hideMark/>
          </w:tcPr>
          <w:p w14:paraId="612361C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(0016,007D)</w:t>
            </w:r>
          </w:p>
        </w:tc>
        <w:tc>
          <w:tcPr>
            <w:tcW w:w="4940" w:type="dxa"/>
            <w:noWrap/>
            <w:hideMark/>
          </w:tcPr>
          <w:p w14:paraId="256B727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GPS Speed</w:t>
            </w:r>
          </w:p>
        </w:tc>
        <w:tc>
          <w:tcPr>
            <w:tcW w:w="1170" w:type="dxa"/>
            <w:noWrap/>
            <w:hideMark/>
          </w:tcPr>
          <w:p w14:paraId="261381F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DS</w:t>
            </w:r>
          </w:p>
        </w:tc>
        <w:tc>
          <w:tcPr>
            <w:tcW w:w="2155" w:type="dxa"/>
            <w:noWrap/>
            <w:hideMark/>
          </w:tcPr>
          <w:p w14:paraId="556DE42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6FD35F8" w14:textId="77777777" w:rsidTr="00B30B5C">
        <w:trPr>
          <w:trHeight w:val="300"/>
        </w:trPr>
        <w:tc>
          <w:tcPr>
            <w:tcW w:w="1360" w:type="dxa"/>
            <w:noWrap/>
            <w:hideMark/>
          </w:tcPr>
          <w:p w14:paraId="0B4F64D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(0016,007E)</w:t>
            </w:r>
          </w:p>
        </w:tc>
        <w:tc>
          <w:tcPr>
            <w:tcW w:w="4940" w:type="dxa"/>
            <w:noWrap/>
            <w:hideMark/>
          </w:tcPr>
          <w:p w14:paraId="7FDBD0F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GPS Track Ref</w:t>
            </w:r>
          </w:p>
        </w:tc>
        <w:tc>
          <w:tcPr>
            <w:tcW w:w="1170" w:type="dxa"/>
            <w:noWrap/>
            <w:hideMark/>
          </w:tcPr>
          <w:p w14:paraId="2EED47B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CS</w:t>
            </w:r>
          </w:p>
        </w:tc>
        <w:tc>
          <w:tcPr>
            <w:tcW w:w="2155" w:type="dxa"/>
            <w:noWrap/>
            <w:hideMark/>
          </w:tcPr>
          <w:p w14:paraId="5FE3F36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18E0BD8" w14:textId="77777777" w:rsidTr="00B30B5C">
        <w:trPr>
          <w:trHeight w:val="300"/>
        </w:trPr>
        <w:tc>
          <w:tcPr>
            <w:tcW w:w="1360" w:type="dxa"/>
            <w:noWrap/>
            <w:hideMark/>
          </w:tcPr>
          <w:p w14:paraId="7B0C417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(0016,007F)</w:t>
            </w:r>
          </w:p>
        </w:tc>
        <w:tc>
          <w:tcPr>
            <w:tcW w:w="4940" w:type="dxa"/>
            <w:noWrap/>
            <w:hideMark/>
          </w:tcPr>
          <w:p w14:paraId="20391C7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GPS Track</w:t>
            </w:r>
          </w:p>
        </w:tc>
        <w:tc>
          <w:tcPr>
            <w:tcW w:w="1170" w:type="dxa"/>
            <w:noWrap/>
            <w:hideMark/>
          </w:tcPr>
          <w:p w14:paraId="4A05188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DS</w:t>
            </w:r>
          </w:p>
        </w:tc>
        <w:tc>
          <w:tcPr>
            <w:tcW w:w="2155" w:type="dxa"/>
            <w:noWrap/>
            <w:hideMark/>
          </w:tcPr>
          <w:p w14:paraId="408BE2F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B102794" w14:textId="77777777" w:rsidTr="00B30B5C">
        <w:trPr>
          <w:trHeight w:val="300"/>
        </w:trPr>
        <w:tc>
          <w:tcPr>
            <w:tcW w:w="1360" w:type="dxa"/>
            <w:noWrap/>
            <w:hideMark/>
          </w:tcPr>
          <w:p w14:paraId="5169449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(0016,0080)</w:t>
            </w:r>
          </w:p>
        </w:tc>
        <w:tc>
          <w:tcPr>
            <w:tcW w:w="4940" w:type="dxa"/>
            <w:noWrap/>
            <w:hideMark/>
          </w:tcPr>
          <w:p w14:paraId="4E786C7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GPS Img Direction Ref</w:t>
            </w:r>
          </w:p>
        </w:tc>
        <w:tc>
          <w:tcPr>
            <w:tcW w:w="1170" w:type="dxa"/>
            <w:noWrap/>
            <w:hideMark/>
          </w:tcPr>
          <w:p w14:paraId="7CE6838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CS</w:t>
            </w:r>
          </w:p>
        </w:tc>
        <w:tc>
          <w:tcPr>
            <w:tcW w:w="2155" w:type="dxa"/>
            <w:noWrap/>
            <w:hideMark/>
          </w:tcPr>
          <w:p w14:paraId="32517C0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D58E14D" w14:textId="77777777" w:rsidTr="00B30B5C">
        <w:trPr>
          <w:trHeight w:val="300"/>
        </w:trPr>
        <w:tc>
          <w:tcPr>
            <w:tcW w:w="1360" w:type="dxa"/>
            <w:noWrap/>
            <w:hideMark/>
          </w:tcPr>
          <w:p w14:paraId="35CB4F7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(0016,0081)</w:t>
            </w:r>
          </w:p>
        </w:tc>
        <w:tc>
          <w:tcPr>
            <w:tcW w:w="4940" w:type="dxa"/>
            <w:noWrap/>
            <w:hideMark/>
          </w:tcPr>
          <w:p w14:paraId="53B3E43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GPS Img Direction</w:t>
            </w:r>
          </w:p>
        </w:tc>
        <w:tc>
          <w:tcPr>
            <w:tcW w:w="1170" w:type="dxa"/>
            <w:noWrap/>
            <w:hideMark/>
          </w:tcPr>
          <w:p w14:paraId="3745F77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DS</w:t>
            </w:r>
          </w:p>
        </w:tc>
        <w:tc>
          <w:tcPr>
            <w:tcW w:w="2155" w:type="dxa"/>
            <w:noWrap/>
            <w:hideMark/>
          </w:tcPr>
          <w:p w14:paraId="1233EEB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D2BA56A" w14:textId="77777777" w:rsidTr="00B30B5C">
        <w:trPr>
          <w:trHeight w:val="300"/>
        </w:trPr>
        <w:tc>
          <w:tcPr>
            <w:tcW w:w="1360" w:type="dxa"/>
            <w:noWrap/>
            <w:hideMark/>
          </w:tcPr>
          <w:p w14:paraId="05C8417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(0016,0082)</w:t>
            </w:r>
          </w:p>
        </w:tc>
        <w:tc>
          <w:tcPr>
            <w:tcW w:w="4940" w:type="dxa"/>
            <w:noWrap/>
            <w:hideMark/>
          </w:tcPr>
          <w:p w14:paraId="6E84E4E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GPS Map Datum</w:t>
            </w:r>
          </w:p>
        </w:tc>
        <w:tc>
          <w:tcPr>
            <w:tcW w:w="1170" w:type="dxa"/>
            <w:noWrap/>
            <w:hideMark/>
          </w:tcPr>
          <w:p w14:paraId="7B4F186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UT</w:t>
            </w:r>
          </w:p>
        </w:tc>
        <w:tc>
          <w:tcPr>
            <w:tcW w:w="2155" w:type="dxa"/>
            <w:noWrap/>
            <w:hideMark/>
          </w:tcPr>
          <w:p w14:paraId="2467621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0D00C4C" w14:textId="77777777" w:rsidTr="00B30B5C">
        <w:trPr>
          <w:trHeight w:val="300"/>
        </w:trPr>
        <w:tc>
          <w:tcPr>
            <w:tcW w:w="1360" w:type="dxa"/>
            <w:noWrap/>
            <w:hideMark/>
          </w:tcPr>
          <w:p w14:paraId="7E7593C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(0016,0083)</w:t>
            </w:r>
          </w:p>
        </w:tc>
        <w:tc>
          <w:tcPr>
            <w:tcW w:w="4940" w:type="dxa"/>
            <w:noWrap/>
            <w:hideMark/>
          </w:tcPr>
          <w:p w14:paraId="7FB3CD1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GPS Dest Latitude Ref</w:t>
            </w:r>
          </w:p>
        </w:tc>
        <w:tc>
          <w:tcPr>
            <w:tcW w:w="1170" w:type="dxa"/>
            <w:noWrap/>
            <w:hideMark/>
          </w:tcPr>
          <w:p w14:paraId="2FD0501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CS</w:t>
            </w:r>
          </w:p>
        </w:tc>
        <w:tc>
          <w:tcPr>
            <w:tcW w:w="2155" w:type="dxa"/>
            <w:noWrap/>
            <w:hideMark/>
          </w:tcPr>
          <w:p w14:paraId="659E312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D86295D" w14:textId="77777777" w:rsidTr="00B30B5C">
        <w:trPr>
          <w:trHeight w:val="300"/>
        </w:trPr>
        <w:tc>
          <w:tcPr>
            <w:tcW w:w="1360" w:type="dxa"/>
            <w:noWrap/>
            <w:hideMark/>
          </w:tcPr>
          <w:p w14:paraId="4874676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(0016,0084)</w:t>
            </w:r>
          </w:p>
        </w:tc>
        <w:tc>
          <w:tcPr>
            <w:tcW w:w="4940" w:type="dxa"/>
            <w:noWrap/>
            <w:hideMark/>
          </w:tcPr>
          <w:p w14:paraId="34AF78D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GPS Dest Latitude</w:t>
            </w:r>
          </w:p>
        </w:tc>
        <w:tc>
          <w:tcPr>
            <w:tcW w:w="1170" w:type="dxa"/>
            <w:noWrap/>
            <w:hideMark/>
          </w:tcPr>
          <w:p w14:paraId="4ABBABA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DS</w:t>
            </w:r>
          </w:p>
        </w:tc>
        <w:tc>
          <w:tcPr>
            <w:tcW w:w="2155" w:type="dxa"/>
            <w:noWrap/>
            <w:hideMark/>
          </w:tcPr>
          <w:p w14:paraId="1CB5979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17BA5B1" w14:textId="77777777" w:rsidTr="00B30B5C">
        <w:trPr>
          <w:trHeight w:val="300"/>
        </w:trPr>
        <w:tc>
          <w:tcPr>
            <w:tcW w:w="1360" w:type="dxa"/>
            <w:noWrap/>
            <w:hideMark/>
          </w:tcPr>
          <w:p w14:paraId="1EEDD1F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(0016,0085)</w:t>
            </w:r>
          </w:p>
        </w:tc>
        <w:tc>
          <w:tcPr>
            <w:tcW w:w="4940" w:type="dxa"/>
            <w:noWrap/>
            <w:hideMark/>
          </w:tcPr>
          <w:p w14:paraId="249DC4D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GPS Dest Longitude Ref</w:t>
            </w:r>
          </w:p>
        </w:tc>
        <w:tc>
          <w:tcPr>
            <w:tcW w:w="1170" w:type="dxa"/>
            <w:noWrap/>
            <w:hideMark/>
          </w:tcPr>
          <w:p w14:paraId="5394E4C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CS</w:t>
            </w:r>
          </w:p>
        </w:tc>
        <w:tc>
          <w:tcPr>
            <w:tcW w:w="2155" w:type="dxa"/>
            <w:noWrap/>
            <w:hideMark/>
          </w:tcPr>
          <w:p w14:paraId="1218EE5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6597EFE" w14:textId="77777777" w:rsidTr="00B30B5C">
        <w:trPr>
          <w:trHeight w:val="300"/>
        </w:trPr>
        <w:tc>
          <w:tcPr>
            <w:tcW w:w="1360" w:type="dxa"/>
            <w:noWrap/>
            <w:hideMark/>
          </w:tcPr>
          <w:p w14:paraId="5F90525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(0016,0086)</w:t>
            </w:r>
          </w:p>
        </w:tc>
        <w:tc>
          <w:tcPr>
            <w:tcW w:w="4940" w:type="dxa"/>
            <w:noWrap/>
            <w:hideMark/>
          </w:tcPr>
          <w:p w14:paraId="3EB3A1A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GPS Dest Longitude</w:t>
            </w:r>
          </w:p>
        </w:tc>
        <w:tc>
          <w:tcPr>
            <w:tcW w:w="1170" w:type="dxa"/>
            <w:noWrap/>
            <w:hideMark/>
          </w:tcPr>
          <w:p w14:paraId="0C4E746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DS</w:t>
            </w:r>
          </w:p>
        </w:tc>
        <w:tc>
          <w:tcPr>
            <w:tcW w:w="2155" w:type="dxa"/>
            <w:noWrap/>
            <w:hideMark/>
          </w:tcPr>
          <w:p w14:paraId="38D3F48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10C1ADD" w14:textId="77777777" w:rsidTr="00B30B5C">
        <w:trPr>
          <w:trHeight w:val="300"/>
        </w:trPr>
        <w:tc>
          <w:tcPr>
            <w:tcW w:w="1360" w:type="dxa"/>
            <w:noWrap/>
            <w:hideMark/>
          </w:tcPr>
          <w:p w14:paraId="2269B1D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(0016,0087)</w:t>
            </w:r>
          </w:p>
        </w:tc>
        <w:tc>
          <w:tcPr>
            <w:tcW w:w="4940" w:type="dxa"/>
            <w:noWrap/>
            <w:hideMark/>
          </w:tcPr>
          <w:p w14:paraId="4BD8373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GPS Dest Bearing Ref</w:t>
            </w:r>
          </w:p>
        </w:tc>
        <w:tc>
          <w:tcPr>
            <w:tcW w:w="1170" w:type="dxa"/>
            <w:noWrap/>
            <w:hideMark/>
          </w:tcPr>
          <w:p w14:paraId="40CBC02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CS</w:t>
            </w:r>
          </w:p>
        </w:tc>
        <w:tc>
          <w:tcPr>
            <w:tcW w:w="2155" w:type="dxa"/>
            <w:noWrap/>
            <w:hideMark/>
          </w:tcPr>
          <w:p w14:paraId="639688D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108E9C6" w14:textId="77777777" w:rsidTr="00B30B5C">
        <w:trPr>
          <w:trHeight w:val="300"/>
        </w:trPr>
        <w:tc>
          <w:tcPr>
            <w:tcW w:w="1360" w:type="dxa"/>
            <w:noWrap/>
            <w:hideMark/>
          </w:tcPr>
          <w:p w14:paraId="686F4EB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(0016,0088)</w:t>
            </w:r>
          </w:p>
        </w:tc>
        <w:tc>
          <w:tcPr>
            <w:tcW w:w="4940" w:type="dxa"/>
            <w:noWrap/>
            <w:hideMark/>
          </w:tcPr>
          <w:p w14:paraId="112B0EA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GPS Dest Bearing</w:t>
            </w:r>
          </w:p>
        </w:tc>
        <w:tc>
          <w:tcPr>
            <w:tcW w:w="1170" w:type="dxa"/>
            <w:noWrap/>
            <w:hideMark/>
          </w:tcPr>
          <w:p w14:paraId="3BDD1C0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DS</w:t>
            </w:r>
          </w:p>
        </w:tc>
        <w:tc>
          <w:tcPr>
            <w:tcW w:w="2155" w:type="dxa"/>
            <w:noWrap/>
            <w:hideMark/>
          </w:tcPr>
          <w:p w14:paraId="2C88A40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6A9D04D" w14:textId="77777777" w:rsidTr="00B30B5C">
        <w:trPr>
          <w:trHeight w:val="300"/>
        </w:trPr>
        <w:tc>
          <w:tcPr>
            <w:tcW w:w="1360" w:type="dxa"/>
            <w:noWrap/>
            <w:hideMark/>
          </w:tcPr>
          <w:p w14:paraId="1DFD0CE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lastRenderedPageBreak/>
              <w:t>(0016,0089)</w:t>
            </w:r>
          </w:p>
        </w:tc>
        <w:tc>
          <w:tcPr>
            <w:tcW w:w="4940" w:type="dxa"/>
            <w:noWrap/>
            <w:hideMark/>
          </w:tcPr>
          <w:p w14:paraId="0FE3ACD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GPS Dest Distance Ref</w:t>
            </w:r>
          </w:p>
        </w:tc>
        <w:tc>
          <w:tcPr>
            <w:tcW w:w="1170" w:type="dxa"/>
            <w:noWrap/>
            <w:hideMark/>
          </w:tcPr>
          <w:p w14:paraId="2C6A882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CS</w:t>
            </w:r>
          </w:p>
        </w:tc>
        <w:tc>
          <w:tcPr>
            <w:tcW w:w="2155" w:type="dxa"/>
            <w:noWrap/>
            <w:hideMark/>
          </w:tcPr>
          <w:p w14:paraId="0DF6F88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7C47D2F" w14:textId="77777777" w:rsidTr="00B30B5C">
        <w:trPr>
          <w:trHeight w:val="300"/>
        </w:trPr>
        <w:tc>
          <w:tcPr>
            <w:tcW w:w="1360" w:type="dxa"/>
            <w:noWrap/>
            <w:hideMark/>
          </w:tcPr>
          <w:p w14:paraId="4BA8F1B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(0016,008A)</w:t>
            </w:r>
          </w:p>
        </w:tc>
        <w:tc>
          <w:tcPr>
            <w:tcW w:w="4940" w:type="dxa"/>
            <w:noWrap/>
            <w:hideMark/>
          </w:tcPr>
          <w:p w14:paraId="2B4DC7D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GPS Dest Distance</w:t>
            </w:r>
          </w:p>
        </w:tc>
        <w:tc>
          <w:tcPr>
            <w:tcW w:w="1170" w:type="dxa"/>
            <w:noWrap/>
            <w:hideMark/>
          </w:tcPr>
          <w:p w14:paraId="61F8F63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DS</w:t>
            </w:r>
          </w:p>
        </w:tc>
        <w:tc>
          <w:tcPr>
            <w:tcW w:w="2155" w:type="dxa"/>
            <w:noWrap/>
            <w:hideMark/>
          </w:tcPr>
          <w:p w14:paraId="270BB8F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A4683EE" w14:textId="77777777" w:rsidTr="00B30B5C">
        <w:trPr>
          <w:trHeight w:val="300"/>
        </w:trPr>
        <w:tc>
          <w:tcPr>
            <w:tcW w:w="1360" w:type="dxa"/>
            <w:noWrap/>
            <w:hideMark/>
          </w:tcPr>
          <w:p w14:paraId="18031B3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(0016,008B)</w:t>
            </w:r>
          </w:p>
        </w:tc>
        <w:tc>
          <w:tcPr>
            <w:tcW w:w="4940" w:type="dxa"/>
            <w:noWrap/>
            <w:hideMark/>
          </w:tcPr>
          <w:p w14:paraId="4A36D33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GPS Processing Method</w:t>
            </w:r>
          </w:p>
        </w:tc>
        <w:tc>
          <w:tcPr>
            <w:tcW w:w="1170" w:type="dxa"/>
            <w:noWrap/>
            <w:hideMark/>
          </w:tcPr>
          <w:p w14:paraId="3452739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OB</w:t>
            </w:r>
          </w:p>
        </w:tc>
        <w:tc>
          <w:tcPr>
            <w:tcW w:w="2155" w:type="dxa"/>
            <w:noWrap/>
            <w:hideMark/>
          </w:tcPr>
          <w:p w14:paraId="5A2A77E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C489214" w14:textId="77777777" w:rsidTr="00B30B5C">
        <w:trPr>
          <w:trHeight w:val="300"/>
        </w:trPr>
        <w:tc>
          <w:tcPr>
            <w:tcW w:w="1360" w:type="dxa"/>
            <w:noWrap/>
            <w:hideMark/>
          </w:tcPr>
          <w:p w14:paraId="6E3FFEF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(0016,008C)</w:t>
            </w:r>
          </w:p>
        </w:tc>
        <w:tc>
          <w:tcPr>
            <w:tcW w:w="4940" w:type="dxa"/>
            <w:noWrap/>
            <w:hideMark/>
          </w:tcPr>
          <w:p w14:paraId="28259B8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GPS Area Information</w:t>
            </w:r>
          </w:p>
        </w:tc>
        <w:tc>
          <w:tcPr>
            <w:tcW w:w="1170" w:type="dxa"/>
            <w:noWrap/>
            <w:hideMark/>
          </w:tcPr>
          <w:p w14:paraId="45CC7AA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OB</w:t>
            </w:r>
          </w:p>
        </w:tc>
        <w:tc>
          <w:tcPr>
            <w:tcW w:w="2155" w:type="dxa"/>
            <w:noWrap/>
            <w:hideMark/>
          </w:tcPr>
          <w:p w14:paraId="508A7F7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C247591" w14:textId="77777777" w:rsidTr="00B30B5C">
        <w:trPr>
          <w:trHeight w:val="300"/>
        </w:trPr>
        <w:tc>
          <w:tcPr>
            <w:tcW w:w="1360" w:type="dxa"/>
            <w:noWrap/>
            <w:hideMark/>
          </w:tcPr>
          <w:p w14:paraId="3718FCA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(0016,008D)</w:t>
            </w:r>
          </w:p>
        </w:tc>
        <w:tc>
          <w:tcPr>
            <w:tcW w:w="4940" w:type="dxa"/>
            <w:noWrap/>
            <w:hideMark/>
          </w:tcPr>
          <w:p w14:paraId="54A1886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GPS Date Stamp</w:t>
            </w:r>
          </w:p>
        </w:tc>
        <w:tc>
          <w:tcPr>
            <w:tcW w:w="1170" w:type="dxa"/>
            <w:noWrap/>
            <w:hideMark/>
          </w:tcPr>
          <w:p w14:paraId="53F9D8C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32FE984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C99EF2D" w14:textId="77777777" w:rsidTr="00B30B5C">
        <w:trPr>
          <w:trHeight w:val="300"/>
        </w:trPr>
        <w:tc>
          <w:tcPr>
            <w:tcW w:w="1360" w:type="dxa"/>
            <w:noWrap/>
            <w:hideMark/>
          </w:tcPr>
          <w:p w14:paraId="4DBF281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(0016,008E)</w:t>
            </w:r>
          </w:p>
        </w:tc>
        <w:tc>
          <w:tcPr>
            <w:tcW w:w="4940" w:type="dxa"/>
            <w:noWrap/>
            <w:hideMark/>
          </w:tcPr>
          <w:p w14:paraId="39721AA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GPS Differential</w:t>
            </w:r>
          </w:p>
        </w:tc>
        <w:tc>
          <w:tcPr>
            <w:tcW w:w="1170" w:type="dxa"/>
            <w:noWrap/>
            <w:hideMark/>
          </w:tcPr>
          <w:p w14:paraId="69745A4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IS</w:t>
            </w:r>
          </w:p>
        </w:tc>
        <w:tc>
          <w:tcPr>
            <w:tcW w:w="2155" w:type="dxa"/>
            <w:noWrap/>
            <w:hideMark/>
          </w:tcPr>
          <w:p w14:paraId="2FB7E35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EB6059C" w14:textId="77777777" w:rsidTr="00B30B5C">
        <w:trPr>
          <w:trHeight w:val="300"/>
        </w:trPr>
        <w:tc>
          <w:tcPr>
            <w:tcW w:w="1360" w:type="dxa"/>
            <w:noWrap/>
            <w:hideMark/>
          </w:tcPr>
          <w:p w14:paraId="7879785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(0018,0010)</w:t>
            </w:r>
          </w:p>
        </w:tc>
        <w:tc>
          <w:tcPr>
            <w:tcW w:w="4940" w:type="dxa"/>
            <w:noWrap/>
            <w:hideMark/>
          </w:tcPr>
          <w:p w14:paraId="670BCB5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Contrast/Bolus Agent</w:t>
            </w:r>
          </w:p>
        </w:tc>
        <w:tc>
          <w:tcPr>
            <w:tcW w:w="1170" w:type="dxa"/>
            <w:noWrap/>
            <w:hideMark/>
          </w:tcPr>
          <w:p w14:paraId="4A84F27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6956B6F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check</w:t>
            </w:r>
          </w:p>
        </w:tc>
      </w:tr>
      <w:tr w:rsidR="00BE5CCA" w:rsidRPr="00BE5CCA" w14:paraId="055818A3" w14:textId="77777777" w:rsidTr="00B30B5C">
        <w:trPr>
          <w:trHeight w:val="300"/>
        </w:trPr>
        <w:tc>
          <w:tcPr>
            <w:tcW w:w="1360" w:type="dxa"/>
            <w:noWrap/>
            <w:hideMark/>
          </w:tcPr>
          <w:p w14:paraId="6802106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(0018,0027)</w:t>
            </w:r>
          </w:p>
        </w:tc>
        <w:tc>
          <w:tcPr>
            <w:tcW w:w="4940" w:type="dxa"/>
            <w:noWrap/>
            <w:hideMark/>
          </w:tcPr>
          <w:p w14:paraId="323B49D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Intervention Drug Stop Time</w:t>
            </w:r>
          </w:p>
        </w:tc>
        <w:tc>
          <w:tcPr>
            <w:tcW w:w="1170" w:type="dxa"/>
            <w:noWrap/>
            <w:hideMark/>
          </w:tcPr>
          <w:p w14:paraId="278D30A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6E8F2A5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4A3A68C" w14:textId="77777777" w:rsidTr="00B30B5C">
        <w:trPr>
          <w:trHeight w:val="300"/>
        </w:trPr>
        <w:tc>
          <w:tcPr>
            <w:tcW w:w="1360" w:type="dxa"/>
            <w:noWrap/>
            <w:hideMark/>
          </w:tcPr>
          <w:p w14:paraId="1FB5CE3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(0018,0035)</w:t>
            </w:r>
          </w:p>
        </w:tc>
        <w:tc>
          <w:tcPr>
            <w:tcW w:w="4940" w:type="dxa"/>
            <w:noWrap/>
            <w:hideMark/>
          </w:tcPr>
          <w:p w14:paraId="1CB4621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Intervention Drug Start Time</w:t>
            </w:r>
          </w:p>
        </w:tc>
        <w:tc>
          <w:tcPr>
            <w:tcW w:w="1170" w:type="dxa"/>
            <w:noWrap/>
            <w:hideMark/>
          </w:tcPr>
          <w:p w14:paraId="4F23742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1E2BE2A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3B9688B" w14:textId="77777777" w:rsidTr="00B30B5C">
        <w:trPr>
          <w:trHeight w:val="300"/>
        </w:trPr>
        <w:tc>
          <w:tcPr>
            <w:tcW w:w="1360" w:type="dxa"/>
            <w:noWrap/>
            <w:hideMark/>
          </w:tcPr>
          <w:p w14:paraId="6538F5F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(0018,1000)</w:t>
            </w:r>
          </w:p>
        </w:tc>
        <w:tc>
          <w:tcPr>
            <w:tcW w:w="4940" w:type="dxa"/>
            <w:noWrap/>
            <w:hideMark/>
          </w:tcPr>
          <w:p w14:paraId="5540EBE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Device Serial Number</w:t>
            </w:r>
          </w:p>
        </w:tc>
        <w:tc>
          <w:tcPr>
            <w:tcW w:w="1170" w:type="dxa"/>
            <w:noWrap/>
            <w:hideMark/>
          </w:tcPr>
          <w:p w14:paraId="36A701B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3FF8B80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6FBB642" w14:textId="77777777" w:rsidTr="00B30B5C">
        <w:trPr>
          <w:trHeight w:val="300"/>
        </w:trPr>
        <w:tc>
          <w:tcPr>
            <w:tcW w:w="1360" w:type="dxa"/>
            <w:noWrap/>
            <w:hideMark/>
          </w:tcPr>
          <w:p w14:paraId="3AEC819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(0018,1002)</w:t>
            </w:r>
          </w:p>
        </w:tc>
        <w:tc>
          <w:tcPr>
            <w:tcW w:w="4940" w:type="dxa"/>
            <w:noWrap/>
            <w:hideMark/>
          </w:tcPr>
          <w:p w14:paraId="1E33BF8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Device UID</w:t>
            </w:r>
          </w:p>
        </w:tc>
        <w:tc>
          <w:tcPr>
            <w:tcW w:w="1170" w:type="dxa"/>
            <w:noWrap/>
            <w:hideMark/>
          </w:tcPr>
          <w:p w14:paraId="4246FFF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38D7B9B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58D2FBFA" w14:textId="77777777" w:rsidTr="00B30B5C">
        <w:trPr>
          <w:trHeight w:val="300"/>
        </w:trPr>
        <w:tc>
          <w:tcPr>
            <w:tcW w:w="1360" w:type="dxa"/>
            <w:noWrap/>
            <w:hideMark/>
          </w:tcPr>
          <w:p w14:paraId="418BDE9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(0018,1004)</w:t>
            </w:r>
          </w:p>
        </w:tc>
        <w:tc>
          <w:tcPr>
            <w:tcW w:w="4940" w:type="dxa"/>
            <w:noWrap/>
            <w:hideMark/>
          </w:tcPr>
          <w:p w14:paraId="2DE70DD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Plate ID</w:t>
            </w:r>
          </w:p>
        </w:tc>
        <w:tc>
          <w:tcPr>
            <w:tcW w:w="1170" w:type="dxa"/>
            <w:noWrap/>
            <w:hideMark/>
          </w:tcPr>
          <w:p w14:paraId="1409BEE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54EE662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06C4F51" w14:textId="77777777" w:rsidTr="00B30B5C">
        <w:trPr>
          <w:trHeight w:val="300"/>
        </w:trPr>
        <w:tc>
          <w:tcPr>
            <w:tcW w:w="1360" w:type="dxa"/>
            <w:noWrap/>
            <w:hideMark/>
          </w:tcPr>
          <w:p w14:paraId="31199D0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(0018,1005)</w:t>
            </w:r>
          </w:p>
        </w:tc>
        <w:tc>
          <w:tcPr>
            <w:tcW w:w="4940" w:type="dxa"/>
            <w:noWrap/>
            <w:hideMark/>
          </w:tcPr>
          <w:p w14:paraId="3EAA155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Generator ID</w:t>
            </w:r>
          </w:p>
        </w:tc>
        <w:tc>
          <w:tcPr>
            <w:tcW w:w="1170" w:type="dxa"/>
            <w:noWrap/>
            <w:hideMark/>
          </w:tcPr>
          <w:p w14:paraId="1E02B2B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688E916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FF21C8F" w14:textId="77777777" w:rsidTr="00B30B5C">
        <w:trPr>
          <w:trHeight w:val="300"/>
        </w:trPr>
        <w:tc>
          <w:tcPr>
            <w:tcW w:w="1360" w:type="dxa"/>
            <w:noWrap/>
            <w:hideMark/>
          </w:tcPr>
          <w:p w14:paraId="162BB3C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(0018,1007)</w:t>
            </w:r>
          </w:p>
        </w:tc>
        <w:tc>
          <w:tcPr>
            <w:tcW w:w="4940" w:type="dxa"/>
            <w:noWrap/>
            <w:hideMark/>
          </w:tcPr>
          <w:p w14:paraId="259D0C4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Cassette ID</w:t>
            </w:r>
          </w:p>
        </w:tc>
        <w:tc>
          <w:tcPr>
            <w:tcW w:w="1170" w:type="dxa"/>
            <w:noWrap/>
            <w:hideMark/>
          </w:tcPr>
          <w:p w14:paraId="14ED972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79CB867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EA3FEF5" w14:textId="77777777" w:rsidTr="00B30B5C">
        <w:trPr>
          <w:trHeight w:val="300"/>
        </w:trPr>
        <w:tc>
          <w:tcPr>
            <w:tcW w:w="1360" w:type="dxa"/>
            <w:noWrap/>
            <w:hideMark/>
          </w:tcPr>
          <w:p w14:paraId="563E5CB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(0018,1008)</w:t>
            </w:r>
          </w:p>
        </w:tc>
        <w:tc>
          <w:tcPr>
            <w:tcW w:w="4940" w:type="dxa"/>
            <w:noWrap/>
            <w:hideMark/>
          </w:tcPr>
          <w:p w14:paraId="317785E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Gantry ID</w:t>
            </w:r>
          </w:p>
        </w:tc>
        <w:tc>
          <w:tcPr>
            <w:tcW w:w="1170" w:type="dxa"/>
            <w:noWrap/>
            <w:hideMark/>
          </w:tcPr>
          <w:p w14:paraId="5158322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3F88D01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AF7D62D" w14:textId="77777777" w:rsidTr="00B30B5C">
        <w:trPr>
          <w:trHeight w:val="300"/>
        </w:trPr>
        <w:tc>
          <w:tcPr>
            <w:tcW w:w="1360" w:type="dxa"/>
            <w:noWrap/>
            <w:hideMark/>
          </w:tcPr>
          <w:p w14:paraId="7478FFD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(0018,1009)</w:t>
            </w:r>
          </w:p>
        </w:tc>
        <w:tc>
          <w:tcPr>
            <w:tcW w:w="4940" w:type="dxa"/>
            <w:noWrap/>
            <w:hideMark/>
          </w:tcPr>
          <w:p w14:paraId="60FB478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Unique Device Identifier</w:t>
            </w:r>
          </w:p>
        </w:tc>
        <w:tc>
          <w:tcPr>
            <w:tcW w:w="1170" w:type="dxa"/>
            <w:noWrap/>
            <w:hideMark/>
          </w:tcPr>
          <w:p w14:paraId="22F4B67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UT</w:t>
            </w:r>
          </w:p>
        </w:tc>
        <w:tc>
          <w:tcPr>
            <w:tcW w:w="2155" w:type="dxa"/>
            <w:noWrap/>
            <w:hideMark/>
          </w:tcPr>
          <w:p w14:paraId="2109406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C66DCB6" w14:textId="77777777" w:rsidTr="00B30B5C">
        <w:trPr>
          <w:trHeight w:val="300"/>
        </w:trPr>
        <w:tc>
          <w:tcPr>
            <w:tcW w:w="1360" w:type="dxa"/>
            <w:noWrap/>
            <w:hideMark/>
          </w:tcPr>
          <w:p w14:paraId="10E06FB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(0018,100A)</w:t>
            </w:r>
          </w:p>
        </w:tc>
        <w:tc>
          <w:tcPr>
            <w:tcW w:w="4940" w:type="dxa"/>
            <w:noWrap/>
            <w:hideMark/>
          </w:tcPr>
          <w:p w14:paraId="0D2B750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UDI Sequence</w:t>
            </w:r>
          </w:p>
        </w:tc>
        <w:tc>
          <w:tcPr>
            <w:tcW w:w="1170" w:type="dxa"/>
            <w:noWrap/>
            <w:hideMark/>
          </w:tcPr>
          <w:p w14:paraId="5734B54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1C1B3FA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7391C02" w14:textId="77777777" w:rsidTr="00B30B5C">
        <w:trPr>
          <w:trHeight w:val="300"/>
        </w:trPr>
        <w:tc>
          <w:tcPr>
            <w:tcW w:w="1360" w:type="dxa"/>
            <w:noWrap/>
            <w:hideMark/>
          </w:tcPr>
          <w:p w14:paraId="712E1E8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(0018,100B)</w:t>
            </w:r>
          </w:p>
        </w:tc>
        <w:tc>
          <w:tcPr>
            <w:tcW w:w="4940" w:type="dxa"/>
            <w:noWrap/>
            <w:hideMark/>
          </w:tcPr>
          <w:p w14:paraId="1156679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Manufacturer's Device Class UID</w:t>
            </w:r>
          </w:p>
        </w:tc>
        <w:tc>
          <w:tcPr>
            <w:tcW w:w="1170" w:type="dxa"/>
            <w:noWrap/>
            <w:hideMark/>
          </w:tcPr>
          <w:p w14:paraId="3AD1664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0E4D516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124E7CF2" w14:textId="77777777" w:rsidTr="00B30B5C">
        <w:trPr>
          <w:trHeight w:val="300"/>
        </w:trPr>
        <w:tc>
          <w:tcPr>
            <w:tcW w:w="1360" w:type="dxa"/>
            <w:noWrap/>
            <w:hideMark/>
          </w:tcPr>
          <w:p w14:paraId="74F4640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(0018,1012)</w:t>
            </w:r>
          </w:p>
        </w:tc>
        <w:tc>
          <w:tcPr>
            <w:tcW w:w="4940" w:type="dxa"/>
            <w:noWrap/>
            <w:hideMark/>
          </w:tcPr>
          <w:p w14:paraId="5EAE183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of Secondary Capture</w:t>
            </w:r>
          </w:p>
        </w:tc>
        <w:tc>
          <w:tcPr>
            <w:tcW w:w="1170" w:type="dxa"/>
            <w:noWrap/>
            <w:hideMark/>
          </w:tcPr>
          <w:p w14:paraId="57E3CE5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596EFF8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A888540" w14:textId="77777777" w:rsidTr="00B30B5C">
        <w:trPr>
          <w:trHeight w:val="300"/>
        </w:trPr>
        <w:tc>
          <w:tcPr>
            <w:tcW w:w="1360" w:type="dxa"/>
            <w:noWrap/>
            <w:hideMark/>
          </w:tcPr>
          <w:p w14:paraId="681C16A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(0018,1014)</w:t>
            </w:r>
          </w:p>
        </w:tc>
        <w:tc>
          <w:tcPr>
            <w:tcW w:w="4940" w:type="dxa"/>
            <w:noWrap/>
            <w:hideMark/>
          </w:tcPr>
          <w:p w14:paraId="189DA3C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Time of Secondary Capture</w:t>
            </w:r>
          </w:p>
        </w:tc>
        <w:tc>
          <w:tcPr>
            <w:tcW w:w="1170" w:type="dxa"/>
            <w:noWrap/>
            <w:hideMark/>
          </w:tcPr>
          <w:p w14:paraId="72A0584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0C67F0A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229E597" w14:textId="77777777" w:rsidTr="00B30B5C">
        <w:trPr>
          <w:trHeight w:val="300"/>
        </w:trPr>
        <w:tc>
          <w:tcPr>
            <w:tcW w:w="1360" w:type="dxa"/>
            <w:noWrap/>
            <w:hideMark/>
          </w:tcPr>
          <w:p w14:paraId="326C936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(0018,1020)</w:t>
            </w:r>
          </w:p>
        </w:tc>
        <w:tc>
          <w:tcPr>
            <w:tcW w:w="4940" w:type="dxa"/>
            <w:noWrap/>
            <w:hideMark/>
          </w:tcPr>
          <w:p w14:paraId="0A5FEE9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Software Versions</w:t>
            </w:r>
          </w:p>
        </w:tc>
        <w:tc>
          <w:tcPr>
            <w:tcW w:w="1170" w:type="dxa"/>
            <w:noWrap/>
            <w:hideMark/>
          </w:tcPr>
          <w:p w14:paraId="1D513A0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502CCFB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keep</w:t>
            </w:r>
          </w:p>
        </w:tc>
      </w:tr>
      <w:tr w:rsidR="00BE5CCA" w:rsidRPr="00BE5CCA" w14:paraId="0059F983" w14:textId="77777777" w:rsidTr="00B30B5C">
        <w:trPr>
          <w:trHeight w:val="300"/>
        </w:trPr>
        <w:tc>
          <w:tcPr>
            <w:tcW w:w="1360" w:type="dxa"/>
            <w:noWrap/>
            <w:hideMark/>
          </w:tcPr>
          <w:p w14:paraId="7C59B59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(0018,1030)</w:t>
            </w:r>
          </w:p>
        </w:tc>
        <w:tc>
          <w:tcPr>
            <w:tcW w:w="4940" w:type="dxa"/>
            <w:noWrap/>
            <w:hideMark/>
          </w:tcPr>
          <w:p w14:paraId="18980C4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Protocol Name</w:t>
            </w:r>
          </w:p>
        </w:tc>
        <w:tc>
          <w:tcPr>
            <w:tcW w:w="1170" w:type="dxa"/>
            <w:noWrap/>
            <w:hideMark/>
          </w:tcPr>
          <w:p w14:paraId="1C1B5F5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6125C09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8B22BB2" w14:textId="77777777" w:rsidTr="00B30B5C">
        <w:trPr>
          <w:trHeight w:val="300"/>
        </w:trPr>
        <w:tc>
          <w:tcPr>
            <w:tcW w:w="1360" w:type="dxa"/>
            <w:noWrap/>
            <w:hideMark/>
          </w:tcPr>
          <w:p w14:paraId="16C5C0D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(0018,1042)</w:t>
            </w:r>
          </w:p>
        </w:tc>
        <w:tc>
          <w:tcPr>
            <w:tcW w:w="4940" w:type="dxa"/>
            <w:noWrap/>
            <w:hideMark/>
          </w:tcPr>
          <w:p w14:paraId="3B842FC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Contrast/Bolus Start Time</w:t>
            </w:r>
          </w:p>
        </w:tc>
        <w:tc>
          <w:tcPr>
            <w:tcW w:w="1170" w:type="dxa"/>
            <w:noWrap/>
            <w:hideMark/>
          </w:tcPr>
          <w:p w14:paraId="5928EF0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12671C3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E4ECE8B" w14:textId="77777777" w:rsidTr="00B30B5C">
        <w:trPr>
          <w:trHeight w:val="300"/>
        </w:trPr>
        <w:tc>
          <w:tcPr>
            <w:tcW w:w="1360" w:type="dxa"/>
            <w:noWrap/>
            <w:hideMark/>
          </w:tcPr>
          <w:p w14:paraId="06430A9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(0018,1043)</w:t>
            </w:r>
          </w:p>
        </w:tc>
        <w:tc>
          <w:tcPr>
            <w:tcW w:w="4940" w:type="dxa"/>
            <w:noWrap/>
            <w:hideMark/>
          </w:tcPr>
          <w:p w14:paraId="54FAA5F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Contrast/Bolus Stop Time</w:t>
            </w:r>
          </w:p>
        </w:tc>
        <w:tc>
          <w:tcPr>
            <w:tcW w:w="1170" w:type="dxa"/>
            <w:noWrap/>
            <w:hideMark/>
          </w:tcPr>
          <w:p w14:paraId="2EBDBD6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4018465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B87CE32" w14:textId="77777777" w:rsidTr="00B30B5C">
        <w:trPr>
          <w:trHeight w:val="300"/>
        </w:trPr>
        <w:tc>
          <w:tcPr>
            <w:tcW w:w="1360" w:type="dxa"/>
            <w:noWrap/>
            <w:hideMark/>
          </w:tcPr>
          <w:p w14:paraId="3056960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(0018,1072)</w:t>
            </w:r>
          </w:p>
        </w:tc>
        <w:tc>
          <w:tcPr>
            <w:tcW w:w="4940" w:type="dxa"/>
            <w:noWrap/>
            <w:hideMark/>
          </w:tcPr>
          <w:p w14:paraId="04C60A7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Radiopharmaceutical Start Time</w:t>
            </w:r>
          </w:p>
        </w:tc>
        <w:tc>
          <w:tcPr>
            <w:tcW w:w="1170" w:type="dxa"/>
            <w:noWrap/>
            <w:hideMark/>
          </w:tcPr>
          <w:p w14:paraId="3C8C707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72C35B0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41F68A9" w14:textId="77777777" w:rsidTr="00B30B5C">
        <w:trPr>
          <w:trHeight w:val="300"/>
        </w:trPr>
        <w:tc>
          <w:tcPr>
            <w:tcW w:w="1360" w:type="dxa"/>
            <w:noWrap/>
            <w:hideMark/>
          </w:tcPr>
          <w:p w14:paraId="33FE25E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(0018,1073)</w:t>
            </w:r>
          </w:p>
        </w:tc>
        <w:tc>
          <w:tcPr>
            <w:tcW w:w="4940" w:type="dxa"/>
            <w:noWrap/>
            <w:hideMark/>
          </w:tcPr>
          <w:p w14:paraId="38013C0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Radiopharmaceutical Stop Time</w:t>
            </w:r>
          </w:p>
        </w:tc>
        <w:tc>
          <w:tcPr>
            <w:tcW w:w="1170" w:type="dxa"/>
            <w:noWrap/>
            <w:hideMark/>
          </w:tcPr>
          <w:p w14:paraId="2267BC7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00B613B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8380ED9" w14:textId="77777777" w:rsidTr="00B30B5C">
        <w:trPr>
          <w:trHeight w:val="300"/>
        </w:trPr>
        <w:tc>
          <w:tcPr>
            <w:tcW w:w="1360" w:type="dxa"/>
            <w:noWrap/>
            <w:hideMark/>
          </w:tcPr>
          <w:p w14:paraId="23FF0E0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(0018,1078)</w:t>
            </w:r>
          </w:p>
        </w:tc>
        <w:tc>
          <w:tcPr>
            <w:tcW w:w="4940" w:type="dxa"/>
            <w:noWrap/>
            <w:hideMark/>
          </w:tcPr>
          <w:p w14:paraId="0ACA512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Radiopharmaceutical Start DateTime</w:t>
            </w:r>
          </w:p>
        </w:tc>
        <w:tc>
          <w:tcPr>
            <w:tcW w:w="1170" w:type="dxa"/>
            <w:noWrap/>
            <w:hideMark/>
          </w:tcPr>
          <w:p w14:paraId="0E971B0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55F3E22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2826B66" w14:textId="77777777" w:rsidTr="00B30B5C">
        <w:trPr>
          <w:trHeight w:val="300"/>
        </w:trPr>
        <w:tc>
          <w:tcPr>
            <w:tcW w:w="1360" w:type="dxa"/>
            <w:noWrap/>
            <w:hideMark/>
          </w:tcPr>
          <w:p w14:paraId="699E470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(0018,1079)</w:t>
            </w:r>
          </w:p>
        </w:tc>
        <w:tc>
          <w:tcPr>
            <w:tcW w:w="4940" w:type="dxa"/>
            <w:noWrap/>
            <w:hideMark/>
          </w:tcPr>
          <w:p w14:paraId="78182AE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Radiopharmaceutical Stop DateTime</w:t>
            </w:r>
          </w:p>
        </w:tc>
        <w:tc>
          <w:tcPr>
            <w:tcW w:w="1170" w:type="dxa"/>
            <w:noWrap/>
            <w:hideMark/>
          </w:tcPr>
          <w:p w14:paraId="52333C8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12A5177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845FF22" w14:textId="77777777" w:rsidTr="00B30B5C">
        <w:trPr>
          <w:trHeight w:val="300"/>
        </w:trPr>
        <w:tc>
          <w:tcPr>
            <w:tcW w:w="1360" w:type="dxa"/>
            <w:noWrap/>
            <w:hideMark/>
          </w:tcPr>
          <w:p w14:paraId="405F1E3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(0018,11BB)</w:t>
            </w:r>
          </w:p>
        </w:tc>
        <w:tc>
          <w:tcPr>
            <w:tcW w:w="4940" w:type="dxa"/>
            <w:noWrap/>
            <w:hideMark/>
          </w:tcPr>
          <w:p w14:paraId="1C170EF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Acquisition Field Of View Label</w:t>
            </w:r>
          </w:p>
        </w:tc>
        <w:tc>
          <w:tcPr>
            <w:tcW w:w="1170" w:type="dxa"/>
            <w:noWrap/>
            <w:hideMark/>
          </w:tcPr>
          <w:p w14:paraId="3BA6755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7BF099B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C65FC90" w14:textId="77777777" w:rsidTr="00B30B5C">
        <w:trPr>
          <w:trHeight w:val="300"/>
        </w:trPr>
        <w:tc>
          <w:tcPr>
            <w:tcW w:w="1360" w:type="dxa"/>
            <w:noWrap/>
            <w:hideMark/>
          </w:tcPr>
          <w:p w14:paraId="1059ACB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(0018,1200)</w:t>
            </w:r>
          </w:p>
        </w:tc>
        <w:tc>
          <w:tcPr>
            <w:tcW w:w="4940" w:type="dxa"/>
            <w:noWrap/>
            <w:hideMark/>
          </w:tcPr>
          <w:p w14:paraId="5B43E1D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of Last Calibration</w:t>
            </w:r>
          </w:p>
        </w:tc>
        <w:tc>
          <w:tcPr>
            <w:tcW w:w="1170" w:type="dxa"/>
            <w:noWrap/>
            <w:hideMark/>
          </w:tcPr>
          <w:p w14:paraId="563CBF0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7378CD3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518A459" w14:textId="77777777" w:rsidTr="00B30B5C">
        <w:trPr>
          <w:trHeight w:val="300"/>
        </w:trPr>
        <w:tc>
          <w:tcPr>
            <w:tcW w:w="1360" w:type="dxa"/>
            <w:noWrap/>
            <w:hideMark/>
          </w:tcPr>
          <w:p w14:paraId="6F97201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(0018,1201)</w:t>
            </w:r>
          </w:p>
        </w:tc>
        <w:tc>
          <w:tcPr>
            <w:tcW w:w="4940" w:type="dxa"/>
            <w:noWrap/>
            <w:hideMark/>
          </w:tcPr>
          <w:p w14:paraId="13B5FA7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Time of Last Calibration</w:t>
            </w:r>
          </w:p>
        </w:tc>
        <w:tc>
          <w:tcPr>
            <w:tcW w:w="1170" w:type="dxa"/>
            <w:noWrap/>
            <w:hideMark/>
          </w:tcPr>
          <w:p w14:paraId="4756ED1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6CD366B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5CA345E" w14:textId="77777777" w:rsidTr="00B30B5C">
        <w:trPr>
          <w:trHeight w:val="300"/>
        </w:trPr>
        <w:tc>
          <w:tcPr>
            <w:tcW w:w="1360" w:type="dxa"/>
            <w:noWrap/>
            <w:hideMark/>
          </w:tcPr>
          <w:p w14:paraId="1D65956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(0018,1202)</w:t>
            </w:r>
          </w:p>
        </w:tc>
        <w:tc>
          <w:tcPr>
            <w:tcW w:w="4940" w:type="dxa"/>
            <w:noWrap/>
            <w:hideMark/>
          </w:tcPr>
          <w:p w14:paraId="5D21EE5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DateTime of Last Calibration</w:t>
            </w:r>
          </w:p>
        </w:tc>
        <w:tc>
          <w:tcPr>
            <w:tcW w:w="1170" w:type="dxa"/>
            <w:noWrap/>
            <w:hideMark/>
          </w:tcPr>
          <w:p w14:paraId="79C1F3A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20ACF1E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86AD580" w14:textId="77777777" w:rsidTr="00B30B5C">
        <w:trPr>
          <w:trHeight w:val="300"/>
        </w:trPr>
        <w:tc>
          <w:tcPr>
            <w:tcW w:w="1360" w:type="dxa"/>
            <w:noWrap/>
            <w:hideMark/>
          </w:tcPr>
          <w:p w14:paraId="5947CC1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(0018,1203)</w:t>
            </w:r>
          </w:p>
        </w:tc>
        <w:tc>
          <w:tcPr>
            <w:tcW w:w="4940" w:type="dxa"/>
            <w:noWrap/>
            <w:hideMark/>
          </w:tcPr>
          <w:p w14:paraId="326E902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Calibration DateTime</w:t>
            </w:r>
          </w:p>
        </w:tc>
        <w:tc>
          <w:tcPr>
            <w:tcW w:w="1170" w:type="dxa"/>
            <w:noWrap/>
            <w:hideMark/>
          </w:tcPr>
          <w:p w14:paraId="569D58F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6D6C224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32C8F71C" w14:textId="77777777" w:rsidTr="00B30B5C">
        <w:trPr>
          <w:trHeight w:val="300"/>
        </w:trPr>
        <w:tc>
          <w:tcPr>
            <w:tcW w:w="1360" w:type="dxa"/>
            <w:noWrap/>
            <w:hideMark/>
          </w:tcPr>
          <w:p w14:paraId="658D913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(0018,1204)</w:t>
            </w:r>
          </w:p>
        </w:tc>
        <w:tc>
          <w:tcPr>
            <w:tcW w:w="4940" w:type="dxa"/>
            <w:noWrap/>
            <w:hideMark/>
          </w:tcPr>
          <w:p w14:paraId="03083B7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of Manufacture</w:t>
            </w:r>
          </w:p>
        </w:tc>
        <w:tc>
          <w:tcPr>
            <w:tcW w:w="1170" w:type="dxa"/>
            <w:noWrap/>
            <w:hideMark/>
          </w:tcPr>
          <w:p w14:paraId="6DDE8B0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0D87EE2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180D842" w14:textId="77777777" w:rsidTr="00B30B5C">
        <w:trPr>
          <w:trHeight w:val="300"/>
        </w:trPr>
        <w:tc>
          <w:tcPr>
            <w:tcW w:w="1360" w:type="dxa"/>
            <w:noWrap/>
            <w:hideMark/>
          </w:tcPr>
          <w:p w14:paraId="62BCC0F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(0018,1205)</w:t>
            </w:r>
          </w:p>
        </w:tc>
        <w:tc>
          <w:tcPr>
            <w:tcW w:w="4940" w:type="dxa"/>
            <w:noWrap/>
            <w:hideMark/>
          </w:tcPr>
          <w:p w14:paraId="7E42BA3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of Installation</w:t>
            </w:r>
          </w:p>
        </w:tc>
        <w:tc>
          <w:tcPr>
            <w:tcW w:w="1170" w:type="dxa"/>
            <w:noWrap/>
            <w:hideMark/>
          </w:tcPr>
          <w:p w14:paraId="60EF841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5FAB163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C4A96C9" w14:textId="77777777" w:rsidTr="00B30B5C">
        <w:trPr>
          <w:trHeight w:val="300"/>
        </w:trPr>
        <w:tc>
          <w:tcPr>
            <w:tcW w:w="1360" w:type="dxa"/>
            <w:noWrap/>
            <w:hideMark/>
          </w:tcPr>
          <w:p w14:paraId="06F53B5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(0018,1400)</w:t>
            </w:r>
          </w:p>
        </w:tc>
        <w:tc>
          <w:tcPr>
            <w:tcW w:w="4940" w:type="dxa"/>
            <w:noWrap/>
            <w:hideMark/>
          </w:tcPr>
          <w:p w14:paraId="08F31B0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Acquisition Device Processing Description</w:t>
            </w:r>
          </w:p>
        </w:tc>
        <w:tc>
          <w:tcPr>
            <w:tcW w:w="1170" w:type="dxa"/>
            <w:noWrap/>
            <w:hideMark/>
          </w:tcPr>
          <w:p w14:paraId="7160B6E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2654BFB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E24BE9C" w14:textId="77777777" w:rsidTr="00B30B5C">
        <w:trPr>
          <w:trHeight w:val="300"/>
        </w:trPr>
        <w:tc>
          <w:tcPr>
            <w:tcW w:w="1360" w:type="dxa"/>
            <w:noWrap/>
            <w:hideMark/>
          </w:tcPr>
          <w:p w14:paraId="74875A4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(0018,2042)</w:t>
            </w:r>
          </w:p>
        </w:tc>
        <w:tc>
          <w:tcPr>
            <w:tcW w:w="4940" w:type="dxa"/>
            <w:noWrap/>
            <w:hideMark/>
          </w:tcPr>
          <w:p w14:paraId="07A078D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Target UID</w:t>
            </w:r>
          </w:p>
        </w:tc>
        <w:tc>
          <w:tcPr>
            <w:tcW w:w="1170" w:type="dxa"/>
            <w:noWrap/>
            <w:hideMark/>
          </w:tcPr>
          <w:p w14:paraId="3249B35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5071F08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2C3A59F7" w14:textId="77777777" w:rsidTr="00B30B5C">
        <w:trPr>
          <w:trHeight w:val="300"/>
        </w:trPr>
        <w:tc>
          <w:tcPr>
            <w:tcW w:w="1360" w:type="dxa"/>
            <w:noWrap/>
            <w:hideMark/>
          </w:tcPr>
          <w:p w14:paraId="22B14B8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(0018,4000)</w:t>
            </w:r>
          </w:p>
        </w:tc>
        <w:tc>
          <w:tcPr>
            <w:tcW w:w="4940" w:type="dxa"/>
            <w:noWrap/>
            <w:hideMark/>
          </w:tcPr>
          <w:p w14:paraId="06AB404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Acquisition Comments</w:t>
            </w:r>
          </w:p>
        </w:tc>
        <w:tc>
          <w:tcPr>
            <w:tcW w:w="1170" w:type="dxa"/>
            <w:noWrap/>
            <w:hideMark/>
          </w:tcPr>
          <w:p w14:paraId="72CCB8A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LT</w:t>
            </w:r>
          </w:p>
        </w:tc>
        <w:tc>
          <w:tcPr>
            <w:tcW w:w="2155" w:type="dxa"/>
            <w:noWrap/>
            <w:hideMark/>
          </w:tcPr>
          <w:p w14:paraId="32D4E3F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F764970" w14:textId="77777777" w:rsidTr="00B30B5C">
        <w:trPr>
          <w:trHeight w:val="300"/>
        </w:trPr>
        <w:tc>
          <w:tcPr>
            <w:tcW w:w="1360" w:type="dxa"/>
            <w:noWrap/>
            <w:hideMark/>
          </w:tcPr>
          <w:p w14:paraId="559A2D6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(0018,5011)</w:t>
            </w:r>
          </w:p>
        </w:tc>
        <w:tc>
          <w:tcPr>
            <w:tcW w:w="4940" w:type="dxa"/>
            <w:noWrap/>
            <w:hideMark/>
          </w:tcPr>
          <w:p w14:paraId="16CC85A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Transducer Identification Sequence</w:t>
            </w:r>
          </w:p>
        </w:tc>
        <w:tc>
          <w:tcPr>
            <w:tcW w:w="1170" w:type="dxa"/>
            <w:noWrap/>
            <w:hideMark/>
          </w:tcPr>
          <w:p w14:paraId="3F2F810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1C76AA7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9F79929" w14:textId="77777777" w:rsidTr="00B30B5C">
        <w:trPr>
          <w:trHeight w:val="300"/>
        </w:trPr>
        <w:tc>
          <w:tcPr>
            <w:tcW w:w="1360" w:type="dxa"/>
            <w:noWrap/>
            <w:hideMark/>
          </w:tcPr>
          <w:p w14:paraId="47EBF5A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(0018,700A)</w:t>
            </w:r>
          </w:p>
        </w:tc>
        <w:tc>
          <w:tcPr>
            <w:tcW w:w="4940" w:type="dxa"/>
            <w:noWrap/>
            <w:hideMark/>
          </w:tcPr>
          <w:p w14:paraId="423ACDD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Detector ID</w:t>
            </w:r>
          </w:p>
        </w:tc>
        <w:tc>
          <w:tcPr>
            <w:tcW w:w="1170" w:type="dxa"/>
            <w:noWrap/>
            <w:hideMark/>
          </w:tcPr>
          <w:p w14:paraId="64F7C5B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SH</w:t>
            </w:r>
          </w:p>
        </w:tc>
        <w:tc>
          <w:tcPr>
            <w:tcW w:w="2155" w:type="dxa"/>
            <w:noWrap/>
            <w:hideMark/>
          </w:tcPr>
          <w:p w14:paraId="1067D23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12694B7" w14:textId="77777777" w:rsidTr="00B30B5C">
        <w:trPr>
          <w:trHeight w:val="300"/>
        </w:trPr>
        <w:tc>
          <w:tcPr>
            <w:tcW w:w="1360" w:type="dxa"/>
            <w:noWrap/>
            <w:hideMark/>
          </w:tcPr>
          <w:p w14:paraId="2ABBA14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(0018,700C)</w:t>
            </w:r>
          </w:p>
        </w:tc>
        <w:tc>
          <w:tcPr>
            <w:tcW w:w="4940" w:type="dxa"/>
            <w:noWrap/>
            <w:hideMark/>
          </w:tcPr>
          <w:p w14:paraId="7B27AD8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of Last Detector Calibration</w:t>
            </w:r>
          </w:p>
        </w:tc>
        <w:tc>
          <w:tcPr>
            <w:tcW w:w="1170" w:type="dxa"/>
            <w:noWrap/>
            <w:hideMark/>
          </w:tcPr>
          <w:p w14:paraId="3C3A35B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202AB32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E1229D5" w14:textId="77777777" w:rsidTr="00B30B5C">
        <w:trPr>
          <w:trHeight w:val="300"/>
        </w:trPr>
        <w:tc>
          <w:tcPr>
            <w:tcW w:w="1360" w:type="dxa"/>
            <w:noWrap/>
            <w:hideMark/>
          </w:tcPr>
          <w:p w14:paraId="6023EBE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lastRenderedPageBreak/>
              <w:t>(0018,700E)</w:t>
            </w:r>
          </w:p>
        </w:tc>
        <w:tc>
          <w:tcPr>
            <w:tcW w:w="4940" w:type="dxa"/>
            <w:noWrap/>
            <w:hideMark/>
          </w:tcPr>
          <w:p w14:paraId="5D1DB1F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Time of Last Detector Calibration</w:t>
            </w:r>
          </w:p>
        </w:tc>
        <w:tc>
          <w:tcPr>
            <w:tcW w:w="1170" w:type="dxa"/>
            <w:noWrap/>
            <w:hideMark/>
          </w:tcPr>
          <w:p w14:paraId="574141A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7D804CE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EE89D12" w14:textId="77777777" w:rsidTr="00B30B5C">
        <w:trPr>
          <w:trHeight w:val="300"/>
        </w:trPr>
        <w:tc>
          <w:tcPr>
            <w:tcW w:w="1360" w:type="dxa"/>
            <w:noWrap/>
            <w:hideMark/>
          </w:tcPr>
          <w:p w14:paraId="59DB9EF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(0018,9074)</w:t>
            </w:r>
          </w:p>
        </w:tc>
        <w:tc>
          <w:tcPr>
            <w:tcW w:w="4940" w:type="dxa"/>
            <w:noWrap/>
            <w:hideMark/>
          </w:tcPr>
          <w:p w14:paraId="596ECB6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Frame Acquisition DateTime</w:t>
            </w:r>
          </w:p>
        </w:tc>
        <w:tc>
          <w:tcPr>
            <w:tcW w:w="1170" w:type="dxa"/>
            <w:noWrap/>
            <w:hideMark/>
          </w:tcPr>
          <w:p w14:paraId="0A7E7F3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31E4504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6B0FE2B5" w14:textId="77777777" w:rsidTr="00B30B5C">
        <w:trPr>
          <w:trHeight w:val="300"/>
        </w:trPr>
        <w:tc>
          <w:tcPr>
            <w:tcW w:w="1360" w:type="dxa"/>
            <w:noWrap/>
            <w:hideMark/>
          </w:tcPr>
          <w:p w14:paraId="5CDE76E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(0018,9151)</w:t>
            </w:r>
          </w:p>
        </w:tc>
        <w:tc>
          <w:tcPr>
            <w:tcW w:w="4940" w:type="dxa"/>
            <w:noWrap/>
            <w:hideMark/>
          </w:tcPr>
          <w:p w14:paraId="5D83908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Frame Reference DateTime</w:t>
            </w:r>
          </w:p>
        </w:tc>
        <w:tc>
          <w:tcPr>
            <w:tcW w:w="1170" w:type="dxa"/>
            <w:noWrap/>
            <w:hideMark/>
          </w:tcPr>
          <w:p w14:paraId="1B4D198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77D96BF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3D4417C0" w14:textId="77777777" w:rsidTr="00B30B5C">
        <w:trPr>
          <w:trHeight w:val="300"/>
        </w:trPr>
        <w:tc>
          <w:tcPr>
            <w:tcW w:w="1360" w:type="dxa"/>
            <w:noWrap/>
            <w:hideMark/>
          </w:tcPr>
          <w:p w14:paraId="5B791CE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(0018,9185)</w:t>
            </w:r>
          </w:p>
        </w:tc>
        <w:tc>
          <w:tcPr>
            <w:tcW w:w="4940" w:type="dxa"/>
            <w:noWrap/>
            <w:hideMark/>
          </w:tcPr>
          <w:p w14:paraId="5055EFEE" w14:textId="77777777" w:rsidR="00BE5CCA" w:rsidRPr="00B30B5C" w:rsidRDefault="00BE5CCA" w:rsidP="00BE5CCA">
            <w:pPr>
              <w:rPr>
                <w:rFonts w:ascii="Calibri" w:eastAsia="Times New Roman" w:hAnsi="Calibri" w:cs="Calibri"/>
                <w:color w:val="000000"/>
                <w:sz w:val="22"/>
                <w:szCs w:val="22"/>
                <w:lang w:val="fr-CA" w:eastAsia="en-US"/>
              </w:rPr>
            </w:pPr>
            <w:r w:rsidRPr="00B30B5C">
              <w:rPr>
                <w:rFonts w:ascii="Calibri" w:eastAsia="Times New Roman" w:hAnsi="Calibri" w:cs="Calibri"/>
                <w:color w:val="000000"/>
                <w:sz w:val="22"/>
                <w:szCs w:val="22"/>
                <w:lang w:val="fr-CA" w:eastAsia="en-US"/>
              </w:rPr>
              <w:t>Respiratory Motion Compensation Technique Description</w:t>
            </w:r>
          </w:p>
        </w:tc>
        <w:tc>
          <w:tcPr>
            <w:tcW w:w="1170" w:type="dxa"/>
            <w:noWrap/>
            <w:hideMark/>
          </w:tcPr>
          <w:p w14:paraId="0BE2518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045EA09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0C7EA6C" w14:textId="77777777" w:rsidTr="00B30B5C">
        <w:trPr>
          <w:trHeight w:val="300"/>
        </w:trPr>
        <w:tc>
          <w:tcPr>
            <w:tcW w:w="1360" w:type="dxa"/>
            <w:noWrap/>
            <w:hideMark/>
          </w:tcPr>
          <w:p w14:paraId="784FF87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(0018,9367)</w:t>
            </w:r>
          </w:p>
        </w:tc>
        <w:tc>
          <w:tcPr>
            <w:tcW w:w="4940" w:type="dxa"/>
            <w:noWrap/>
            <w:hideMark/>
          </w:tcPr>
          <w:p w14:paraId="2EFCC82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X-Ray Source ID</w:t>
            </w:r>
          </w:p>
        </w:tc>
        <w:tc>
          <w:tcPr>
            <w:tcW w:w="1170" w:type="dxa"/>
            <w:noWrap/>
            <w:hideMark/>
          </w:tcPr>
          <w:p w14:paraId="329733A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UC</w:t>
            </w:r>
          </w:p>
        </w:tc>
        <w:tc>
          <w:tcPr>
            <w:tcW w:w="2155" w:type="dxa"/>
            <w:noWrap/>
            <w:hideMark/>
          </w:tcPr>
          <w:p w14:paraId="6DA5129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2B49383" w14:textId="77777777" w:rsidTr="00B30B5C">
        <w:trPr>
          <w:trHeight w:val="300"/>
        </w:trPr>
        <w:tc>
          <w:tcPr>
            <w:tcW w:w="1360" w:type="dxa"/>
            <w:noWrap/>
            <w:hideMark/>
          </w:tcPr>
          <w:p w14:paraId="407925E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(0018,9369)</w:t>
            </w:r>
          </w:p>
        </w:tc>
        <w:tc>
          <w:tcPr>
            <w:tcW w:w="4940" w:type="dxa"/>
            <w:noWrap/>
            <w:hideMark/>
          </w:tcPr>
          <w:p w14:paraId="02AFBB5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Source Start DateTime</w:t>
            </w:r>
          </w:p>
        </w:tc>
        <w:tc>
          <w:tcPr>
            <w:tcW w:w="1170" w:type="dxa"/>
            <w:noWrap/>
            <w:hideMark/>
          </w:tcPr>
          <w:p w14:paraId="2AB33A8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38D8DD7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1B3C194D" w14:textId="77777777" w:rsidTr="00B30B5C">
        <w:trPr>
          <w:trHeight w:val="300"/>
        </w:trPr>
        <w:tc>
          <w:tcPr>
            <w:tcW w:w="1360" w:type="dxa"/>
            <w:noWrap/>
            <w:hideMark/>
          </w:tcPr>
          <w:p w14:paraId="148C09C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(0018,936A)</w:t>
            </w:r>
          </w:p>
        </w:tc>
        <w:tc>
          <w:tcPr>
            <w:tcW w:w="4940" w:type="dxa"/>
            <w:noWrap/>
            <w:hideMark/>
          </w:tcPr>
          <w:p w14:paraId="5B5F83B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Source End DateTime</w:t>
            </w:r>
          </w:p>
        </w:tc>
        <w:tc>
          <w:tcPr>
            <w:tcW w:w="1170" w:type="dxa"/>
            <w:noWrap/>
            <w:hideMark/>
          </w:tcPr>
          <w:p w14:paraId="7A4DB3D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11F9123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108916B9" w14:textId="77777777" w:rsidTr="00B30B5C">
        <w:trPr>
          <w:trHeight w:val="300"/>
        </w:trPr>
        <w:tc>
          <w:tcPr>
            <w:tcW w:w="1360" w:type="dxa"/>
            <w:noWrap/>
            <w:hideMark/>
          </w:tcPr>
          <w:p w14:paraId="6BA3729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(0018,9371)</w:t>
            </w:r>
          </w:p>
        </w:tc>
        <w:tc>
          <w:tcPr>
            <w:tcW w:w="4940" w:type="dxa"/>
            <w:noWrap/>
            <w:hideMark/>
          </w:tcPr>
          <w:p w14:paraId="786FFFF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X-Ray Detector ID</w:t>
            </w:r>
          </w:p>
        </w:tc>
        <w:tc>
          <w:tcPr>
            <w:tcW w:w="1170" w:type="dxa"/>
            <w:noWrap/>
            <w:hideMark/>
          </w:tcPr>
          <w:p w14:paraId="7BBBA35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UC</w:t>
            </w:r>
          </w:p>
        </w:tc>
        <w:tc>
          <w:tcPr>
            <w:tcW w:w="2155" w:type="dxa"/>
            <w:noWrap/>
            <w:hideMark/>
          </w:tcPr>
          <w:p w14:paraId="6875F6C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629A0A7" w14:textId="77777777" w:rsidTr="00B30B5C">
        <w:trPr>
          <w:trHeight w:val="300"/>
        </w:trPr>
        <w:tc>
          <w:tcPr>
            <w:tcW w:w="1360" w:type="dxa"/>
            <w:noWrap/>
            <w:hideMark/>
          </w:tcPr>
          <w:p w14:paraId="7639764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(0018,9373)</w:t>
            </w:r>
          </w:p>
        </w:tc>
        <w:tc>
          <w:tcPr>
            <w:tcW w:w="4940" w:type="dxa"/>
            <w:noWrap/>
            <w:hideMark/>
          </w:tcPr>
          <w:p w14:paraId="157C193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X-Ray Detector Label</w:t>
            </w:r>
          </w:p>
        </w:tc>
        <w:tc>
          <w:tcPr>
            <w:tcW w:w="1170" w:type="dxa"/>
            <w:noWrap/>
            <w:hideMark/>
          </w:tcPr>
          <w:p w14:paraId="54DFA06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2219785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068CEBD" w14:textId="77777777" w:rsidTr="00B30B5C">
        <w:trPr>
          <w:trHeight w:val="300"/>
        </w:trPr>
        <w:tc>
          <w:tcPr>
            <w:tcW w:w="1360" w:type="dxa"/>
            <w:noWrap/>
            <w:hideMark/>
          </w:tcPr>
          <w:p w14:paraId="46050FB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(0018,937B)</w:t>
            </w:r>
          </w:p>
        </w:tc>
        <w:tc>
          <w:tcPr>
            <w:tcW w:w="4940" w:type="dxa"/>
            <w:noWrap/>
            <w:hideMark/>
          </w:tcPr>
          <w:p w14:paraId="4B38D2A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Multi-energy Acquisition Description</w:t>
            </w:r>
          </w:p>
        </w:tc>
        <w:tc>
          <w:tcPr>
            <w:tcW w:w="1170" w:type="dxa"/>
            <w:noWrap/>
            <w:hideMark/>
          </w:tcPr>
          <w:p w14:paraId="5DF5E4B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UT</w:t>
            </w:r>
          </w:p>
        </w:tc>
        <w:tc>
          <w:tcPr>
            <w:tcW w:w="2155" w:type="dxa"/>
            <w:noWrap/>
            <w:hideMark/>
          </w:tcPr>
          <w:p w14:paraId="3D55674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F3DE8AA" w14:textId="77777777" w:rsidTr="00B30B5C">
        <w:trPr>
          <w:trHeight w:val="300"/>
        </w:trPr>
        <w:tc>
          <w:tcPr>
            <w:tcW w:w="1360" w:type="dxa"/>
            <w:noWrap/>
            <w:hideMark/>
          </w:tcPr>
          <w:p w14:paraId="1FCFF35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(0018,937F)</w:t>
            </w:r>
          </w:p>
        </w:tc>
        <w:tc>
          <w:tcPr>
            <w:tcW w:w="4940" w:type="dxa"/>
            <w:noWrap/>
            <w:hideMark/>
          </w:tcPr>
          <w:p w14:paraId="07B8144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Decomposition Description</w:t>
            </w:r>
          </w:p>
        </w:tc>
        <w:tc>
          <w:tcPr>
            <w:tcW w:w="1170" w:type="dxa"/>
            <w:noWrap/>
            <w:hideMark/>
          </w:tcPr>
          <w:p w14:paraId="3BEF757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UT</w:t>
            </w:r>
          </w:p>
        </w:tc>
        <w:tc>
          <w:tcPr>
            <w:tcW w:w="2155" w:type="dxa"/>
            <w:noWrap/>
            <w:hideMark/>
          </w:tcPr>
          <w:p w14:paraId="6C79FF2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EDFEC61" w14:textId="77777777" w:rsidTr="00B30B5C">
        <w:trPr>
          <w:trHeight w:val="300"/>
        </w:trPr>
        <w:tc>
          <w:tcPr>
            <w:tcW w:w="1360" w:type="dxa"/>
            <w:noWrap/>
            <w:hideMark/>
          </w:tcPr>
          <w:p w14:paraId="25137A7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(0018,9424)</w:t>
            </w:r>
          </w:p>
        </w:tc>
        <w:tc>
          <w:tcPr>
            <w:tcW w:w="4940" w:type="dxa"/>
            <w:noWrap/>
            <w:hideMark/>
          </w:tcPr>
          <w:p w14:paraId="774E876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Acquisition Protocol Description</w:t>
            </w:r>
          </w:p>
        </w:tc>
        <w:tc>
          <w:tcPr>
            <w:tcW w:w="1170" w:type="dxa"/>
            <w:noWrap/>
            <w:hideMark/>
          </w:tcPr>
          <w:p w14:paraId="1AADD95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LT</w:t>
            </w:r>
          </w:p>
        </w:tc>
        <w:tc>
          <w:tcPr>
            <w:tcW w:w="2155" w:type="dxa"/>
            <w:noWrap/>
            <w:hideMark/>
          </w:tcPr>
          <w:p w14:paraId="1A77540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5492C9B" w14:textId="77777777" w:rsidTr="00B30B5C">
        <w:trPr>
          <w:trHeight w:val="300"/>
        </w:trPr>
        <w:tc>
          <w:tcPr>
            <w:tcW w:w="1360" w:type="dxa"/>
            <w:noWrap/>
            <w:hideMark/>
          </w:tcPr>
          <w:p w14:paraId="1F7C42E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(0018,9516)</w:t>
            </w:r>
          </w:p>
        </w:tc>
        <w:tc>
          <w:tcPr>
            <w:tcW w:w="4940" w:type="dxa"/>
            <w:noWrap/>
            <w:hideMark/>
          </w:tcPr>
          <w:p w14:paraId="7D1F163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Start Acquisition DateTime</w:t>
            </w:r>
          </w:p>
        </w:tc>
        <w:tc>
          <w:tcPr>
            <w:tcW w:w="1170" w:type="dxa"/>
            <w:noWrap/>
            <w:hideMark/>
          </w:tcPr>
          <w:p w14:paraId="2CA34F3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1021A1C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91A62B0" w14:textId="77777777" w:rsidTr="00B30B5C">
        <w:trPr>
          <w:trHeight w:val="300"/>
        </w:trPr>
        <w:tc>
          <w:tcPr>
            <w:tcW w:w="1360" w:type="dxa"/>
            <w:noWrap/>
            <w:hideMark/>
          </w:tcPr>
          <w:p w14:paraId="13412F2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(0018,9517)</w:t>
            </w:r>
          </w:p>
        </w:tc>
        <w:tc>
          <w:tcPr>
            <w:tcW w:w="4940" w:type="dxa"/>
            <w:noWrap/>
            <w:hideMark/>
          </w:tcPr>
          <w:p w14:paraId="46BB5E0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End Acquisition DateTime</w:t>
            </w:r>
          </w:p>
        </w:tc>
        <w:tc>
          <w:tcPr>
            <w:tcW w:w="1170" w:type="dxa"/>
            <w:noWrap/>
            <w:hideMark/>
          </w:tcPr>
          <w:p w14:paraId="1D12675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66125A2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06D59DA" w14:textId="77777777" w:rsidTr="00B30B5C">
        <w:trPr>
          <w:trHeight w:val="300"/>
        </w:trPr>
        <w:tc>
          <w:tcPr>
            <w:tcW w:w="1360" w:type="dxa"/>
            <w:noWrap/>
            <w:hideMark/>
          </w:tcPr>
          <w:p w14:paraId="3448DAD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(0018,9623)</w:t>
            </w:r>
          </w:p>
        </w:tc>
        <w:tc>
          <w:tcPr>
            <w:tcW w:w="4940" w:type="dxa"/>
            <w:noWrap/>
            <w:hideMark/>
          </w:tcPr>
          <w:p w14:paraId="69FF7EC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Functional Sync Pulse</w:t>
            </w:r>
          </w:p>
        </w:tc>
        <w:tc>
          <w:tcPr>
            <w:tcW w:w="1170" w:type="dxa"/>
            <w:noWrap/>
            <w:hideMark/>
          </w:tcPr>
          <w:p w14:paraId="09B0A0D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5817498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5BEDF99B" w14:textId="77777777" w:rsidTr="00B30B5C">
        <w:trPr>
          <w:trHeight w:val="300"/>
        </w:trPr>
        <w:tc>
          <w:tcPr>
            <w:tcW w:w="1360" w:type="dxa"/>
            <w:noWrap/>
            <w:hideMark/>
          </w:tcPr>
          <w:p w14:paraId="4E1CB97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(0018,9701)</w:t>
            </w:r>
          </w:p>
        </w:tc>
        <w:tc>
          <w:tcPr>
            <w:tcW w:w="4940" w:type="dxa"/>
            <w:noWrap/>
            <w:hideMark/>
          </w:tcPr>
          <w:p w14:paraId="3F02F53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Decay Correction DateTime</w:t>
            </w:r>
          </w:p>
        </w:tc>
        <w:tc>
          <w:tcPr>
            <w:tcW w:w="1170" w:type="dxa"/>
            <w:noWrap/>
            <w:hideMark/>
          </w:tcPr>
          <w:p w14:paraId="6F85748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6DD33D9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3A5AAA6A" w14:textId="77777777" w:rsidTr="00B30B5C">
        <w:trPr>
          <w:trHeight w:val="300"/>
        </w:trPr>
        <w:tc>
          <w:tcPr>
            <w:tcW w:w="1360" w:type="dxa"/>
            <w:noWrap/>
            <w:hideMark/>
          </w:tcPr>
          <w:p w14:paraId="538D9AF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(0018,9804)</w:t>
            </w:r>
          </w:p>
        </w:tc>
        <w:tc>
          <w:tcPr>
            <w:tcW w:w="4940" w:type="dxa"/>
            <w:noWrap/>
            <w:hideMark/>
          </w:tcPr>
          <w:p w14:paraId="7A7F69B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Exclusion Start DateTime</w:t>
            </w:r>
          </w:p>
        </w:tc>
        <w:tc>
          <w:tcPr>
            <w:tcW w:w="1170" w:type="dxa"/>
            <w:noWrap/>
            <w:hideMark/>
          </w:tcPr>
          <w:p w14:paraId="0506BBB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6E5B29A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19796446" w14:textId="77777777" w:rsidTr="00B30B5C">
        <w:trPr>
          <w:trHeight w:val="300"/>
        </w:trPr>
        <w:tc>
          <w:tcPr>
            <w:tcW w:w="1360" w:type="dxa"/>
            <w:noWrap/>
            <w:hideMark/>
          </w:tcPr>
          <w:p w14:paraId="434872F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(0018,9919)</w:t>
            </w:r>
          </w:p>
        </w:tc>
        <w:tc>
          <w:tcPr>
            <w:tcW w:w="4940" w:type="dxa"/>
            <w:noWrap/>
            <w:hideMark/>
          </w:tcPr>
          <w:p w14:paraId="4D6F01A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Instruction Performed DateTime</w:t>
            </w:r>
          </w:p>
        </w:tc>
        <w:tc>
          <w:tcPr>
            <w:tcW w:w="1170" w:type="dxa"/>
            <w:noWrap/>
            <w:hideMark/>
          </w:tcPr>
          <w:p w14:paraId="369F965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23589C8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4A9A75DF" w14:textId="77777777" w:rsidTr="00B30B5C">
        <w:trPr>
          <w:trHeight w:val="300"/>
        </w:trPr>
        <w:tc>
          <w:tcPr>
            <w:tcW w:w="1360" w:type="dxa"/>
            <w:noWrap/>
            <w:hideMark/>
          </w:tcPr>
          <w:p w14:paraId="61088F9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(0018,9937)</w:t>
            </w:r>
          </w:p>
        </w:tc>
        <w:tc>
          <w:tcPr>
            <w:tcW w:w="4940" w:type="dxa"/>
            <w:noWrap/>
            <w:hideMark/>
          </w:tcPr>
          <w:p w14:paraId="207A977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Requested Series Description</w:t>
            </w:r>
          </w:p>
        </w:tc>
        <w:tc>
          <w:tcPr>
            <w:tcW w:w="1170" w:type="dxa"/>
            <w:noWrap/>
            <w:hideMark/>
          </w:tcPr>
          <w:p w14:paraId="1A11556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2605E12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1F03217" w14:textId="77777777" w:rsidTr="00B30B5C">
        <w:trPr>
          <w:trHeight w:val="300"/>
        </w:trPr>
        <w:tc>
          <w:tcPr>
            <w:tcW w:w="1360" w:type="dxa"/>
            <w:noWrap/>
            <w:hideMark/>
          </w:tcPr>
          <w:p w14:paraId="22A8BF6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(0018,A002)</w:t>
            </w:r>
          </w:p>
        </w:tc>
        <w:tc>
          <w:tcPr>
            <w:tcW w:w="4940" w:type="dxa"/>
            <w:noWrap/>
            <w:hideMark/>
          </w:tcPr>
          <w:p w14:paraId="3EC3D8F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Contribution DateTime</w:t>
            </w:r>
          </w:p>
        </w:tc>
        <w:tc>
          <w:tcPr>
            <w:tcW w:w="1170" w:type="dxa"/>
            <w:noWrap/>
            <w:hideMark/>
          </w:tcPr>
          <w:p w14:paraId="7A68447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0D16776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2D43520" w14:textId="77777777" w:rsidTr="00B30B5C">
        <w:trPr>
          <w:trHeight w:val="300"/>
        </w:trPr>
        <w:tc>
          <w:tcPr>
            <w:tcW w:w="1360" w:type="dxa"/>
            <w:noWrap/>
            <w:hideMark/>
          </w:tcPr>
          <w:p w14:paraId="66BE7D9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(0018,A003)</w:t>
            </w:r>
          </w:p>
        </w:tc>
        <w:tc>
          <w:tcPr>
            <w:tcW w:w="4940" w:type="dxa"/>
            <w:noWrap/>
            <w:hideMark/>
          </w:tcPr>
          <w:p w14:paraId="34E5C10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Contribution Description</w:t>
            </w:r>
          </w:p>
        </w:tc>
        <w:tc>
          <w:tcPr>
            <w:tcW w:w="1170" w:type="dxa"/>
            <w:noWrap/>
            <w:hideMark/>
          </w:tcPr>
          <w:p w14:paraId="6D2B374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2DF59EA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158110F" w14:textId="77777777" w:rsidTr="00B30B5C">
        <w:trPr>
          <w:trHeight w:val="300"/>
        </w:trPr>
        <w:tc>
          <w:tcPr>
            <w:tcW w:w="1360" w:type="dxa"/>
            <w:noWrap/>
            <w:hideMark/>
          </w:tcPr>
          <w:p w14:paraId="6206D8E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(0020,000D)</w:t>
            </w:r>
          </w:p>
        </w:tc>
        <w:tc>
          <w:tcPr>
            <w:tcW w:w="4940" w:type="dxa"/>
            <w:noWrap/>
            <w:hideMark/>
          </w:tcPr>
          <w:p w14:paraId="3BBBEC5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Study Instance UID</w:t>
            </w:r>
          </w:p>
        </w:tc>
        <w:tc>
          <w:tcPr>
            <w:tcW w:w="1170" w:type="dxa"/>
            <w:noWrap/>
            <w:hideMark/>
          </w:tcPr>
          <w:p w14:paraId="33657D1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577CFF3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0C9542F0" w14:textId="77777777" w:rsidTr="00B30B5C">
        <w:trPr>
          <w:trHeight w:val="300"/>
        </w:trPr>
        <w:tc>
          <w:tcPr>
            <w:tcW w:w="1360" w:type="dxa"/>
            <w:noWrap/>
            <w:hideMark/>
          </w:tcPr>
          <w:p w14:paraId="5A93671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(0020,000E)</w:t>
            </w:r>
          </w:p>
        </w:tc>
        <w:tc>
          <w:tcPr>
            <w:tcW w:w="4940" w:type="dxa"/>
            <w:noWrap/>
            <w:hideMark/>
          </w:tcPr>
          <w:p w14:paraId="63E75DF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Series Instance UID</w:t>
            </w:r>
          </w:p>
        </w:tc>
        <w:tc>
          <w:tcPr>
            <w:tcW w:w="1170" w:type="dxa"/>
            <w:noWrap/>
            <w:hideMark/>
          </w:tcPr>
          <w:p w14:paraId="3E0D6AF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23CD0DC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02DE54D7" w14:textId="77777777" w:rsidTr="00B30B5C">
        <w:trPr>
          <w:trHeight w:val="300"/>
        </w:trPr>
        <w:tc>
          <w:tcPr>
            <w:tcW w:w="1360" w:type="dxa"/>
            <w:noWrap/>
            <w:hideMark/>
          </w:tcPr>
          <w:p w14:paraId="5535AFE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(0020,0010)</w:t>
            </w:r>
          </w:p>
        </w:tc>
        <w:tc>
          <w:tcPr>
            <w:tcW w:w="4940" w:type="dxa"/>
            <w:noWrap/>
            <w:hideMark/>
          </w:tcPr>
          <w:p w14:paraId="07AA0C0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Study ID</w:t>
            </w:r>
          </w:p>
        </w:tc>
        <w:tc>
          <w:tcPr>
            <w:tcW w:w="1170" w:type="dxa"/>
            <w:noWrap/>
            <w:hideMark/>
          </w:tcPr>
          <w:p w14:paraId="219C63F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SH</w:t>
            </w:r>
          </w:p>
        </w:tc>
        <w:tc>
          <w:tcPr>
            <w:tcW w:w="2155" w:type="dxa"/>
            <w:noWrap/>
            <w:hideMark/>
          </w:tcPr>
          <w:p w14:paraId="07B3415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with study ID</w:t>
            </w:r>
          </w:p>
        </w:tc>
      </w:tr>
      <w:tr w:rsidR="00BE5CCA" w:rsidRPr="00BE5CCA" w14:paraId="511D776E" w14:textId="77777777" w:rsidTr="00B30B5C">
        <w:trPr>
          <w:trHeight w:val="300"/>
        </w:trPr>
        <w:tc>
          <w:tcPr>
            <w:tcW w:w="1360" w:type="dxa"/>
            <w:noWrap/>
            <w:hideMark/>
          </w:tcPr>
          <w:p w14:paraId="2669725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(0020,0027)</w:t>
            </w:r>
          </w:p>
        </w:tc>
        <w:tc>
          <w:tcPr>
            <w:tcW w:w="4940" w:type="dxa"/>
            <w:noWrap/>
            <w:hideMark/>
          </w:tcPr>
          <w:p w14:paraId="3654D40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Pyramid Label</w:t>
            </w:r>
          </w:p>
        </w:tc>
        <w:tc>
          <w:tcPr>
            <w:tcW w:w="1170" w:type="dxa"/>
            <w:noWrap/>
            <w:hideMark/>
          </w:tcPr>
          <w:p w14:paraId="6F568ED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66B1E14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2D89F4D" w14:textId="77777777" w:rsidTr="00B30B5C">
        <w:trPr>
          <w:trHeight w:val="300"/>
        </w:trPr>
        <w:tc>
          <w:tcPr>
            <w:tcW w:w="1360" w:type="dxa"/>
            <w:noWrap/>
            <w:hideMark/>
          </w:tcPr>
          <w:p w14:paraId="727B87B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(0020,0052)</w:t>
            </w:r>
          </w:p>
        </w:tc>
        <w:tc>
          <w:tcPr>
            <w:tcW w:w="4940" w:type="dxa"/>
            <w:noWrap/>
            <w:hideMark/>
          </w:tcPr>
          <w:p w14:paraId="081309C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Frame of Reference UID</w:t>
            </w:r>
          </w:p>
        </w:tc>
        <w:tc>
          <w:tcPr>
            <w:tcW w:w="1170" w:type="dxa"/>
            <w:noWrap/>
            <w:hideMark/>
          </w:tcPr>
          <w:p w14:paraId="5D6B8A2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019F2EF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3AC4B732" w14:textId="77777777" w:rsidTr="00B30B5C">
        <w:trPr>
          <w:trHeight w:val="300"/>
        </w:trPr>
        <w:tc>
          <w:tcPr>
            <w:tcW w:w="1360" w:type="dxa"/>
            <w:noWrap/>
            <w:hideMark/>
          </w:tcPr>
          <w:p w14:paraId="5B643F5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(0020,0200)</w:t>
            </w:r>
          </w:p>
        </w:tc>
        <w:tc>
          <w:tcPr>
            <w:tcW w:w="4940" w:type="dxa"/>
            <w:noWrap/>
            <w:hideMark/>
          </w:tcPr>
          <w:p w14:paraId="2FDDCC6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Synchronization Frame of Reference UID</w:t>
            </w:r>
          </w:p>
        </w:tc>
        <w:tc>
          <w:tcPr>
            <w:tcW w:w="1170" w:type="dxa"/>
            <w:noWrap/>
            <w:hideMark/>
          </w:tcPr>
          <w:p w14:paraId="6AF7A4A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3974393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39484EC4" w14:textId="77777777" w:rsidTr="00B30B5C">
        <w:trPr>
          <w:trHeight w:val="300"/>
        </w:trPr>
        <w:tc>
          <w:tcPr>
            <w:tcW w:w="1360" w:type="dxa"/>
            <w:noWrap/>
            <w:hideMark/>
          </w:tcPr>
          <w:p w14:paraId="27B4D16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(0020,3401)</w:t>
            </w:r>
          </w:p>
        </w:tc>
        <w:tc>
          <w:tcPr>
            <w:tcW w:w="4940" w:type="dxa"/>
            <w:noWrap/>
            <w:hideMark/>
          </w:tcPr>
          <w:p w14:paraId="5ED341C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Modifying Device ID</w:t>
            </w:r>
          </w:p>
        </w:tc>
        <w:tc>
          <w:tcPr>
            <w:tcW w:w="1170" w:type="dxa"/>
            <w:noWrap/>
            <w:hideMark/>
          </w:tcPr>
          <w:p w14:paraId="698E45F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CS</w:t>
            </w:r>
          </w:p>
        </w:tc>
        <w:tc>
          <w:tcPr>
            <w:tcW w:w="2155" w:type="dxa"/>
            <w:noWrap/>
            <w:hideMark/>
          </w:tcPr>
          <w:p w14:paraId="121E8E5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8752E2F" w14:textId="77777777" w:rsidTr="00B30B5C">
        <w:trPr>
          <w:trHeight w:val="300"/>
        </w:trPr>
        <w:tc>
          <w:tcPr>
            <w:tcW w:w="1360" w:type="dxa"/>
            <w:noWrap/>
            <w:hideMark/>
          </w:tcPr>
          <w:p w14:paraId="26028BE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(0020,3403)</w:t>
            </w:r>
          </w:p>
        </w:tc>
        <w:tc>
          <w:tcPr>
            <w:tcW w:w="4940" w:type="dxa"/>
            <w:noWrap/>
            <w:hideMark/>
          </w:tcPr>
          <w:p w14:paraId="4ABDB01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Modified Image Date</w:t>
            </w:r>
          </w:p>
        </w:tc>
        <w:tc>
          <w:tcPr>
            <w:tcW w:w="1170" w:type="dxa"/>
            <w:noWrap/>
            <w:hideMark/>
          </w:tcPr>
          <w:p w14:paraId="6A199C1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7386764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7970073" w14:textId="77777777" w:rsidTr="00B30B5C">
        <w:trPr>
          <w:trHeight w:val="300"/>
        </w:trPr>
        <w:tc>
          <w:tcPr>
            <w:tcW w:w="1360" w:type="dxa"/>
            <w:noWrap/>
            <w:hideMark/>
          </w:tcPr>
          <w:p w14:paraId="12797C3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 xml:space="preserve">(0020,3404) </w:t>
            </w:r>
          </w:p>
        </w:tc>
        <w:tc>
          <w:tcPr>
            <w:tcW w:w="4940" w:type="dxa"/>
            <w:noWrap/>
            <w:hideMark/>
          </w:tcPr>
          <w:p w14:paraId="599E49B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Modifying Device Manufacturer</w:t>
            </w:r>
          </w:p>
        </w:tc>
        <w:tc>
          <w:tcPr>
            <w:tcW w:w="1170" w:type="dxa"/>
            <w:noWrap/>
            <w:hideMark/>
          </w:tcPr>
          <w:p w14:paraId="287E596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12399F0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B026E03" w14:textId="77777777" w:rsidTr="00B30B5C">
        <w:trPr>
          <w:trHeight w:val="300"/>
        </w:trPr>
        <w:tc>
          <w:tcPr>
            <w:tcW w:w="1360" w:type="dxa"/>
            <w:noWrap/>
            <w:hideMark/>
          </w:tcPr>
          <w:p w14:paraId="06F9100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(0020,3405)</w:t>
            </w:r>
          </w:p>
        </w:tc>
        <w:tc>
          <w:tcPr>
            <w:tcW w:w="4940" w:type="dxa"/>
            <w:noWrap/>
            <w:hideMark/>
          </w:tcPr>
          <w:p w14:paraId="1BE789C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Modified Image Time</w:t>
            </w:r>
          </w:p>
        </w:tc>
        <w:tc>
          <w:tcPr>
            <w:tcW w:w="1170" w:type="dxa"/>
            <w:noWrap/>
            <w:hideMark/>
          </w:tcPr>
          <w:p w14:paraId="1C9D262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53CC987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EC51B5F" w14:textId="77777777" w:rsidTr="00B30B5C">
        <w:trPr>
          <w:trHeight w:val="300"/>
        </w:trPr>
        <w:tc>
          <w:tcPr>
            <w:tcW w:w="1360" w:type="dxa"/>
            <w:noWrap/>
            <w:hideMark/>
          </w:tcPr>
          <w:p w14:paraId="5743664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(0020,3406)</w:t>
            </w:r>
          </w:p>
        </w:tc>
        <w:tc>
          <w:tcPr>
            <w:tcW w:w="4940" w:type="dxa"/>
            <w:noWrap/>
            <w:hideMark/>
          </w:tcPr>
          <w:p w14:paraId="4FB8392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Modified Image Description</w:t>
            </w:r>
          </w:p>
        </w:tc>
        <w:tc>
          <w:tcPr>
            <w:tcW w:w="1170" w:type="dxa"/>
            <w:noWrap/>
            <w:hideMark/>
          </w:tcPr>
          <w:p w14:paraId="6975EC0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6BEBC3D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C9AECBB" w14:textId="77777777" w:rsidTr="00B30B5C">
        <w:trPr>
          <w:trHeight w:val="300"/>
        </w:trPr>
        <w:tc>
          <w:tcPr>
            <w:tcW w:w="1360" w:type="dxa"/>
            <w:noWrap/>
            <w:hideMark/>
          </w:tcPr>
          <w:p w14:paraId="7AB7E68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(0020,4000)</w:t>
            </w:r>
          </w:p>
        </w:tc>
        <w:tc>
          <w:tcPr>
            <w:tcW w:w="4940" w:type="dxa"/>
            <w:noWrap/>
            <w:hideMark/>
          </w:tcPr>
          <w:p w14:paraId="7C147D4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Image Comments</w:t>
            </w:r>
          </w:p>
        </w:tc>
        <w:tc>
          <w:tcPr>
            <w:tcW w:w="1170" w:type="dxa"/>
            <w:noWrap/>
            <w:hideMark/>
          </w:tcPr>
          <w:p w14:paraId="3917B0F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LT</w:t>
            </w:r>
          </w:p>
        </w:tc>
        <w:tc>
          <w:tcPr>
            <w:tcW w:w="2155" w:type="dxa"/>
            <w:noWrap/>
            <w:hideMark/>
          </w:tcPr>
          <w:p w14:paraId="5CEBC96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165A33C" w14:textId="77777777" w:rsidTr="00B30B5C">
        <w:trPr>
          <w:trHeight w:val="300"/>
        </w:trPr>
        <w:tc>
          <w:tcPr>
            <w:tcW w:w="1360" w:type="dxa"/>
            <w:noWrap/>
            <w:hideMark/>
          </w:tcPr>
          <w:p w14:paraId="3E789A2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(0020,9158)</w:t>
            </w:r>
          </w:p>
        </w:tc>
        <w:tc>
          <w:tcPr>
            <w:tcW w:w="4940" w:type="dxa"/>
            <w:noWrap/>
            <w:hideMark/>
          </w:tcPr>
          <w:p w14:paraId="33BD8F7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Frame Comments</w:t>
            </w:r>
          </w:p>
        </w:tc>
        <w:tc>
          <w:tcPr>
            <w:tcW w:w="1170" w:type="dxa"/>
            <w:noWrap/>
            <w:hideMark/>
          </w:tcPr>
          <w:p w14:paraId="0A34EFB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LT</w:t>
            </w:r>
          </w:p>
        </w:tc>
        <w:tc>
          <w:tcPr>
            <w:tcW w:w="2155" w:type="dxa"/>
            <w:noWrap/>
            <w:hideMark/>
          </w:tcPr>
          <w:p w14:paraId="2BDE120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1D5702D" w14:textId="77777777" w:rsidTr="00B30B5C">
        <w:trPr>
          <w:trHeight w:val="300"/>
        </w:trPr>
        <w:tc>
          <w:tcPr>
            <w:tcW w:w="1360" w:type="dxa"/>
            <w:noWrap/>
            <w:hideMark/>
          </w:tcPr>
          <w:p w14:paraId="3333D35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(0020,9161)</w:t>
            </w:r>
          </w:p>
        </w:tc>
        <w:tc>
          <w:tcPr>
            <w:tcW w:w="4940" w:type="dxa"/>
            <w:noWrap/>
            <w:hideMark/>
          </w:tcPr>
          <w:p w14:paraId="66409B2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Concatenation UID</w:t>
            </w:r>
          </w:p>
        </w:tc>
        <w:tc>
          <w:tcPr>
            <w:tcW w:w="1170" w:type="dxa"/>
            <w:noWrap/>
            <w:hideMark/>
          </w:tcPr>
          <w:p w14:paraId="578E3DD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06E7488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3C4AE63E" w14:textId="77777777" w:rsidTr="00B30B5C">
        <w:trPr>
          <w:trHeight w:val="300"/>
        </w:trPr>
        <w:tc>
          <w:tcPr>
            <w:tcW w:w="1360" w:type="dxa"/>
            <w:noWrap/>
            <w:hideMark/>
          </w:tcPr>
          <w:p w14:paraId="243D5D1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(0020,9164)</w:t>
            </w:r>
          </w:p>
        </w:tc>
        <w:tc>
          <w:tcPr>
            <w:tcW w:w="4940" w:type="dxa"/>
            <w:noWrap/>
            <w:hideMark/>
          </w:tcPr>
          <w:p w14:paraId="6129272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Dimension Organization UID</w:t>
            </w:r>
          </w:p>
        </w:tc>
        <w:tc>
          <w:tcPr>
            <w:tcW w:w="1170" w:type="dxa"/>
            <w:noWrap/>
            <w:hideMark/>
          </w:tcPr>
          <w:p w14:paraId="02D0D1C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200D60E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691EFEA1" w14:textId="77777777" w:rsidTr="00B30B5C">
        <w:trPr>
          <w:trHeight w:val="300"/>
        </w:trPr>
        <w:tc>
          <w:tcPr>
            <w:tcW w:w="1360" w:type="dxa"/>
            <w:noWrap/>
            <w:hideMark/>
          </w:tcPr>
          <w:p w14:paraId="206FBA1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(0028,1199)</w:t>
            </w:r>
          </w:p>
        </w:tc>
        <w:tc>
          <w:tcPr>
            <w:tcW w:w="4940" w:type="dxa"/>
            <w:noWrap/>
            <w:hideMark/>
          </w:tcPr>
          <w:p w14:paraId="79427E2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Palette Color Lookup Table UID</w:t>
            </w:r>
          </w:p>
        </w:tc>
        <w:tc>
          <w:tcPr>
            <w:tcW w:w="1170" w:type="dxa"/>
            <w:noWrap/>
            <w:hideMark/>
          </w:tcPr>
          <w:p w14:paraId="06EDDBA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6E0FA44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75FF97CA" w14:textId="77777777" w:rsidTr="00B30B5C">
        <w:trPr>
          <w:trHeight w:val="300"/>
        </w:trPr>
        <w:tc>
          <w:tcPr>
            <w:tcW w:w="1360" w:type="dxa"/>
            <w:noWrap/>
            <w:hideMark/>
          </w:tcPr>
          <w:p w14:paraId="651B4C9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(0028,1214)</w:t>
            </w:r>
          </w:p>
        </w:tc>
        <w:tc>
          <w:tcPr>
            <w:tcW w:w="4940" w:type="dxa"/>
            <w:noWrap/>
            <w:hideMark/>
          </w:tcPr>
          <w:p w14:paraId="635712F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Large Palette Color Lookup Table UID</w:t>
            </w:r>
          </w:p>
        </w:tc>
        <w:tc>
          <w:tcPr>
            <w:tcW w:w="1170" w:type="dxa"/>
            <w:noWrap/>
            <w:hideMark/>
          </w:tcPr>
          <w:p w14:paraId="1E7FE8E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2C167E7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70A23C10" w14:textId="77777777" w:rsidTr="00B30B5C">
        <w:trPr>
          <w:trHeight w:val="300"/>
        </w:trPr>
        <w:tc>
          <w:tcPr>
            <w:tcW w:w="1360" w:type="dxa"/>
            <w:noWrap/>
            <w:hideMark/>
          </w:tcPr>
          <w:p w14:paraId="696F0F6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(0028,4000)</w:t>
            </w:r>
          </w:p>
        </w:tc>
        <w:tc>
          <w:tcPr>
            <w:tcW w:w="4940" w:type="dxa"/>
            <w:noWrap/>
            <w:hideMark/>
          </w:tcPr>
          <w:p w14:paraId="64AFA9E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Image Presentation Comments</w:t>
            </w:r>
          </w:p>
        </w:tc>
        <w:tc>
          <w:tcPr>
            <w:tcW w:w="1170" w:type="dxa"/>
            <w:noWrap/>
            <w:hideMark/>
          </w:tcPr>
          <w:p w14:paraId="4216E76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LT</w:t>
            </w:r>
          </w:p>
        </w:tc>
        <w:tc>
          <w:tcPr>
            <w:tcW w:w="2155" w:type="dxa"/>
            <w:noWrap/>
            <w:hideMark/>
          </w:tcPr>
          <w:p w14:paraId="03B923E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21480ED" w14:textId="77777777" w:rsidTr="00B30B5C">
        <w:trPr>
          <w:trHeight w:val="300"/>
        </w:trPr>
        <w:tc>
          <w:tcPr>
            <w:tcW w:w="1360" w:type="dxa"/>
            <w:noWrap/>
            <w:hideMark/>
          </w:tcPr>
          <w:p w14:paraId="1AE71D0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(0032,0012)</w:t>
            </w:r>
          </w:p>
        </w:tc>
        <w:tc>
          <w:tcPr>
            <w:tcW w:w="4940" w:type="dxa"/>
            <w:noWrap/>
            <w:hideMark/>
          </w:tcPr>
          <w:p w14:paraId="2F51B96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Study ID Issuer</w:t>
            </w:r>
          </w:p>
        </w:tc>
        <w:tc>
          <w:tcPr>
            <w:tcW w:w="1170" w:type="dxa"/>
            <w:noWrap/>
            <w:hideMark/>
          </w:tcPr>
          <w:p w14:paraId="6D42D47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37DF06C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AACA0A8" w14:textId="77777777" w:rsidTr="00B30B5C">
        <w:trPr>
          <w:trHeight w:val="300"/>
        </w:trPr>
        <w:tc>
          <w:tcPr>
            <w:tcW w:w="1360" w:type="dxa"/>
            <w:noWrap/>
            <w:hideMark/>
          </w:tcPr>
          <w:p w14:paraId="67A2BC2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(0032,0032)</w:t>
            </w:r>
          </w:p>
        </w:tc>
        <w:tc>
          <w:tcPr>
            <w:tcW w:w="4940" w:type="dxa"/>
            <w:noWrap/>
            <w:hideMark/>
          </w:tcPr>
          <w:p w14:paraId="6918AC2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Study Verified Date</w:t>
            </w:r>
          </w:p>
        </w:tc>
        <w:tc>
          <w:tcPr>
            <w:tcW w:w="1170" w:type="dxa"/>
            <w:noWrap/>
            <w:hideMark/>
          </w:tcPr>
          <w:p w14:paraId="7292889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7A903E2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7EF2F37" w14:textId="77777777" w:rsidTr="00B30B5C">
        <w:trPr>
          <w:trHeight w:val="300"/>
        </w:trPr>
        <w:tc>
          <w:tcPr>
            <w:tcW w:w="1360" w:type="dxa"/>
            <w:noWrap/>
            <w:hideMark/>
          </w:tcPr>
          <w:p w14:paraId="1B9BFBB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lastRenderedPageBreak/>
              <w:t>(0032,0033)</w:t>
            </w:r>
          </w:p>
        </w:tc>
        <w:tc>
          <w:tcPr>
            <w:tcW w:w="4940" w:type="dxa"/>
            <w:noWrap/>
            <w:hideMark/>
          </w:tcPr>
          <w:p w14:paraId="4A14552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Study Verified Time</w:t>
            </w:r>
          </w:p>
        </w:tc>
        <w:tc>
          <w:tcPr>
            <w:tcW w:w="1170" w:type="dxa"/>
            <w:noWrap/>
            <w:hideMark/>
          </w:tcPr>
          <w:p w14:paraId="091473F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70B0C12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25B7D19" w14:textId="77777777" w:rsidTr="00B30B5C">
        <w:trPr>
          <w:trHeight w:val="300"/>
        </w:trPr>
        <w:tc>
          <w:tcPr>
            <w:tcW w:w="1360" w:type="dxa"/>
            <w:noWrap/>
            <w:hideMark/>
          </w:tcPr>
          <w:p w14:paraId="3DF32B6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(0032,0034)</w:t>
            </w:r>
          </w:p>
        </w:tc>
        <w:tc>
          <w:tcPr>
            <w:tcW w:w="4940" w:type="dxa"/>
            <w:noWrap/>
            <w:hideMark/>
          </w:tcPr>
          <w:p w14:paraId="34D58AE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Study Read Date</w:t>
            </w:r>
          </w:p>
        </w:tc>
        <w:tc>
          <w:tcPr>
            <w:tcW w:w="1170" w:type="dxa"/>
            <w:noWrap/>
            <w:hideMark/>
          </w:tcPr>
          <w:p w14:paraId="7F3F84E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42D9A35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2F1BAE9" w14:textId="77777777" w:rsidTr="00B30B5C">
        <w:trPr>
          <w:trHeight w:val="300"/>
        </w:trPr>
        <w:tc>
          <w:tcPr>
            <w:tcW w:w="1360" w:type="dxa"/>
            <w:noWrap/>
            <w:hideMark/>
          </w:tcPr>
          <w:p w14:paraId="7ADAE8A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(0032,0035)</w:t>
            </w:r>
          </w:p>
        </w:tc>
        <w:tc>
          <w:tcPr>
            <w:tcW w:w="4940" w:type="dxa"/>
            <w:noWrap/>
            <w:hideMark/>
          </w:tcPr>
          <w:p w14:paraId="3B1CD7F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Study Read Time</w:t>
            </w:r>
          </w:p>
        </w:tc>
        <w:tc>
          <w:tcPr>
            <w:tcW w:w="1170" w:type="dxa"/>
            <w:noWrap/>
            <w:hideMark/>
          </w:tcPr>
          <w:p w14:paraId="5C96E61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2405F0C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D0DE59E" w14:textId="77777777" w:rsidTr="00B30B5C">
        <w:trPr>
          <w:trHeight w:val="300"/>
        </w:trPr>
        <w:tc>
          <w:tcPr>
            <w:tcW w:w="1360" w:type="dxa"/>
            <w:noWrap/>
            <w:hideMark/>
          </w:tcPr>
          <w:p w14:paraId="5E9C493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(0032,1000)</w:t>
            </w:r>
          </w:p>
        </w:tc>
        <w:tc>
          <w:tcPr>
            <w:tcW w:w="4940" w:type="dxa"/>
            <w:noWrap/>
            <w:hideMark/>
          </w:tcPr>
          <w:p w14:paraId="2CB1DB9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Scheduled Study Start Date</w:t>
            </w:r>
          </w:p>
        </w:tc>
        <w:tc>
          <w:tcPr>
            <w:tcW w:w="1170" w:type="dxa"/>
            <w:noWrap/>
            <w:hideMark/>
          </w:tcPr>
          <w:p w14:paraId="3E42C99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233C582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929CF14" w14:textId="77777777" w:rsidTr="00B30B5C">
        <w:trPr>
          <w:trHeight w:val="300"/>
        </w:trPr>
        <w:tc>
          <w:tcPr>
            <w:tcW w:w="1360" w:type="dxa"/>
            <w:noWrap/>
            <w:hideMark/>
          </w:tcPr>
          <w:p w14:paraId="792ED35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(0032,1001)</w:t>
            </w:r>
          </w:p>
        </w:tc>
        <w:tc>
          <w:tcPr>
            <w:tcW w:w="4940" w:type="dxa"/>
            <w:noWrap/>
            <w:hideMark/>
          </w:tcPr>
          <w:p w14:paraId="146F5F0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Scheduled Study Start Time</w:t>
            </w:r>
          </w:p>
        </w:tc>
        <w:tc>
          <w:tcPr>
            <w:tcW w:w="1170" w:type="dxa"/>
            <w:noWrap/>
            <w:hideMark/>
          </w:tcPr>
          <w:p w14:paraId="0F9CFA3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1436E63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7C71073" w14:textId="77777777" w:rsidTr="00B30B5C">
        <w:trPr>
          <w:trHeight w:val="300"/>
        </w:trPr>
        <w:tc>
          <w:tcPr>
            <w:tcW w:w="1360" w:type="dxa"/>
            <w:noWrap/>
            <w:hideMark/>
          </w:tcPr>
          <w:p w14:paraId="73F9ED9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(0032,1010)</w:t>
            </w:r>
          </w:p>
        </w:tc>
        <w:tc>
          <w:tcPr>
            <w:tcW w:w="4940" w:type="dxa"/>
            <w:noWrap/>
            <w:hideMark/>
          </w:tcPr>
          <w:p w14:paraId="561D4E1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Scheduled Study Stop Date</w:t>
            </w:r>
          </w:p>
        </w:tc>
        <w:tc>
          <w:tcPr>
            <w:tcW w:w="1170" w:type="dxa"/>
            <w:noWrap/>
            <w:hideMark/>
          </w:tcPr>
          <w:p w14:paraId="3D4AA3A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7374ED7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20DB4A9" w14:textId="77777777" w:rsidTr="00B30B5C">
        <w:trPr>
          <w:trHeight w:val="300"/>
        </w:trPr>
        <w:tc>
          <w:tcPr>
            <w:tcW w:w="1360" w:type="dxa"/>
            <w:noWrap/>
            <w:hideMark/>
          </w:tcPr>
          <w:p w14:paraId="5ACEEF5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(0032,1011)</w:t>
            </w:r>
          </w:p>
        </w:tc>
        <w:tc>
          <w:tcPr>
            <w:tcW w:w="4940" w:type="dxa"/>
            <w:noWrap/>
            <w:hideMark/>
          </w:tcPr>
          <w:p w14:paraId="4FC15F4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Scheduled Study Stop Time</w:t>
            </w:r>
          </w:p>
        </w:tc>
        <w:tc>
          <w:tcPr>
            <w:tcW w:w="1170" w:type="dxa"/>
            <w:noWrap/>
            <w:hideMark/>
          </w:tcPr>
          <w:p w14:paraId="487041B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1595E20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56218A0" w14:textId="77777777" w:rsidTr="00B30B5C">
        <w:trPr>
          <w:trHeight w:val="300"/>
        </w:trPr>
        <w:tc>
          <w:tcPr>
            <w:tcW w:w="1360" w:type="dxa"/>
            <w:noWrap/>
            <w:hideMark/>
          </w:tcPr>
          <w:p w14:paraId="52D88A1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(0032,1020)</w:t>
            </w:r>
          </w:p>
        </w:tc>
        <w:tc>
          <w:tcPr>
            <w:tcW w:w="4940" w:type="dxa"/>
            <w:noWrap/>
            <w:hideMark/>
          </w:tcPr>
          <w:p w14:paraId="583768C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Scheduled Study Location</w:t>
            </w:r>
          </w:p>
        </w:tc>
        <w:tc>
          <w:tcPr>
            <w:tcW w:w="1170" w:type="dxa"/>
            <w:noWrap/>
            <w:hideMark/>
          </w:tcPr>
          <w:p w14:paraId="60BA955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71012E8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01BFDCE" w14:textId="77777777" w:rsidTr="00B30B5C">
        <w:trPr>
          <w:trHeight w:val="300"/>
        </w:trPr>
        <w:tc>
          <w:tcPr>
            <w:tcW w:w="1360" w:type="dxa"/>
            <w:noWrap/>
            <w:hideMark/>
          </w:tcPr>
          <w:p w14:paraId="2F57A57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(0032,1021)</w:t>
            </w:r>
          </w:p>
        </w:tc>
        <w:tc>
          <w:tcPr>
            <w:tcW w:w="4940" w:type="dxa"/>
            <w:noWrap/>
            <w:hideMark/>
          </w:tcPr>
          <w:p w14:paraId="5072A86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Scheduled Study Location AE Title</w:t>
            </w:r>
          </w:p>
        </w:tc>
        <w:tc>
          <w:tcPr>
            <w:tcW w:w="1170" w:type="dxa"/>
            <w:noWrap/>
            <w:hideMark/>
          </w:tcPr>
          <w:p w14:paraId="59B46FA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AE</w:t>
            </w:r>
          </w:p>
        </w:tc>
        <w:tc>
          <w:tcPr>
            <w:tcW w:w="2155" w:type="dxa"/>
            <w:noWrap/>
            <w:hideMark/>
          </w:tcPr>
          <w:p w14:paraId="7A2B745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AF75741" w14:textId="77777777" w:rsidTr="00B30B5C">
        <w:trPr>
          <w:trHeight w:val="300"/>
        </w:trPr>
        <w:tc>
          <w:tcPr>
            <w:tcW w:w="1360" w:type="dxa"/>
            <w:noWrap/>
            <w:hideMark/>
          </w:tcPr>
          <w:p w14:paraId="7CE4C8E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(0032,1030)</w:t>
            </w:r>
          </w:p>
        </w:tc>
        <w:tc>
          <w:tcPr>
            <w:tcW w:w="4940" w:type="dxa"/>
            <w:noWrap/>
            <w:hideMark/>
          </w:tcPr>
          <w:p w14:paraId="6FFD77D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Reason for Study</w:t>
            </w:r>
          </w:p>
        </w:tc>
        <w:tc>
          <w:tcPr>
            <w:tcW w:w="1170" w:type="dxa"/>
            <w:noWrap/>
            <w:hideMark/>
          </w:tcPr>
          <w:p w14:paraId="69EAD55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7108001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49888E0" w14:textId="77777777" w:rsidTr="00B30B5C">
        <w:trPr>
          <w:trHeight w:val="300"/>
        </w:trPr>
        <w:tc>
          <w:tcPr>
            <w:tcW w:w="1360" w:type="dxa"/>
            <w:noWrap/>
            <w:hideMark/>
          </w:tcPr>
          <w:p w14:paraId="5DDB32C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(0032,1032)</w:t>
            </w:r>
          </w:p>
        </w:tc>
        <w:tc>
          <w:tcPr>
            <w:tcW w:w="4940" w:type="dxa"/>
            <w:noWrap/>
            <w:hideMark/>
          </w:tcPr>
          <w:p w14:paraId="3D36DD4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Requesting Physician</w:t>
            </w:r>
          </w:p>
        </w:tc>
        <w:tc>
          <w:tcPr>
            <w:tcW w:w="1170" w:type="dxa"/>
            <w:noWrap/>
            <w:hideMark/>
          </w:tcPr>
          <w:p w14:paraId="7CD4758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PN</w:t>
            </w:r>
          </w:p>
        </w:tc>
        <w:tc>
          <w:tcPr>
            <w:tcW w:w="2155" w:type="dxa"/>
            <w:noWrap/>
            <w:hideMark/>
          </w:tcPr>
          <w:p w14:paraId="7DAD18A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77347CC" w14:textId="77777777" w:rsidTr="00B30B5C">
        <w:trPr>
          <w:trHeight w:val="300"/>
        </w:trPr>
        <w:tc>
          <w:tcPr>
            <w:tcW w:w="1360" w:type="dxa"/>
            <w:noWrap/>
            <w:hideMark/>
          </w:tcPr>
          <w:p w14:paraId="1AC7E61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(0032,1033)</w:t>
            </w:r>
          </w:p>
        </w:tc>
        <w:tc>
          <w:tcPr>
            <w:tcW w:w="4940" w:type="dxa"/>
            <w:noWrap/>
            <w:hideMark/>
          </w:tcPr>
          <w:p w14:paraId="01D3162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Requesting Service</w:t>
            </w:r>
          </w:p>
        </w:tc>
        <w:tc>
          <w:tcPr>
            <w:tcW w:w="1170" w:type="dxa"/>
            <w:noWrap/>
            <w:hideMark/>
          </w:tcPr>
          <w:p w14:paraId="1A051A6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50D1B0A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A12887C" w14:textId="77777777" w:rsidTr="00B30B5C">
        <w:trPr>
          <w:trHeight w:val="300"/>
        </w:trPr>
        <w:tc>
          <w:tcPr>
            <w:tcW w:w="1360" w:type="dxa"/>
            <w:noWrap/>
            <w:hideMark/>
          </w:tcPr>
          <w:p w14:paraId="3C960F0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(0032,1040)</w:t>
            </w:r>
          </w:p>
        </w:tc>
        <w:tc>
          <w:tcPr>
            <w:tcW w:w="4940" w:type="dxa"/>
            <w:noWrap/>
            <w:hideMark/>
          </w:tcPr>
          <w:p w14:paraId="63CABEE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Study Arrival Date</w:t>
            </w:r>
          </w:p>
        </w:tc>
        <w:tc>
          <w:tcPr>
            <w:tcW w:w="1170" w:type="dxa"/>
            <w:noWrap/>
            <w:hideMark/>
          </w:tcPr>
          <w:p w14:paraId="7409A0F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30702A4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18DFAD7" w14:textId="77777777" w:rsidTr="00B30B5C">
        <w:trPr>
          <w:trHeight w:val="300"/>
        </w:trPr>
        <w:tc>
          <w:tcPr>
            <w:tcW w:w="1360" w:type="dxa"/>
            <w:noWrap/>
            <w:hideMark/>
          </w:tcPr>
          <w:p w14:paraId="140ADAB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(0032,1041)</w:t>
            </w:r>
          </w:p>
        </w:tc>
        <w:tc>
          <w:tcPr>
            <w:tcW w:w="4940" w:type="dxa"/>
            <w:noWrap/>
            <w:hideMark/>
          </w:tcPr>
          <w:p w14:paraId="7F752D8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Study Arrival Time</w:t>
            </w:r>
          </w:p>
        </w:tc>
        <w:tc>
          <w:tcPr>
            <w:tcW w:w="1170" w:type="dxa"/>
            <w:noWrap/>
            <w:hideMark/>
          </w:tcPr>
          <w:p w14:paraId="4D60F48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1B91C06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CCDA5A1" w14:textId="77777777" w:rsidTr="00B30B5C">
        <w:trPr>
          <w:trHeight w:val="300"/>
        </w:trPr>
        <w:tc>
          <w:tcPr>
            <w:tcW w:w="1360" w:type="dxa"/>
            <w:noWrap/>
            <w:hideMark/>
          </w:tcPr>
          <w:p w14:paraId="7EDCED6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(0032,1050)</w:t>
            </w:r>
          </w:p>
        </w:tc>
        <w:tc>
          <w:tcPr>
            <w:tcW w:w="4940" w:type="dxa"/>
            <w:noWrap/>
            <w:hideMark/>
          </w:tcPr>
          <w:p w14:paraId="7C8BBC4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Study Completion Date</w:t>
            </w:r>
          </w:p>
        </w:tc>
        <w:tc>
          <w:tcPr>
            <w:tcW w:w="1170" w:type="dxa"/>
            <w:noWrap/>
            <w:hideMark/>
          </w:tcPr>
          <w:p w14:paraId="17C34E1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3A9838F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D0D6FFC" w14:textId="77777777" w:rsidTr="00B30B5C">
        <w:trPr>
          <w:trHeight w:val="300"/>
        </w:trPr>
        <w:tc>
          <w:tcPr>
            <w:tcW w:w="1360" w:type="dxa"/>
            <w:noWrap/>
            <w:hideMark/>
          </w:tcPr>
          <w:p w14:paraId="78580C2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(0032,1051)</w:t>
            </w:r>
          </w:p>
        </w:tc>
        <w:tc>
          <w:tcPr>
            <w:tcW w:w="4940" w:type="dxa"/>
            <w:noWrap/>
            <w:hideMark/>
          </w:tcPr>
          <w:p w14:paraId="64D6CE9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Study Completion Time</w:t>
            </w:r>
          </w:p>
        </w:tc>
        <w:tc>
          <w:tcPr>
            <w:tcW w:w="1170" w:type="dxa"/>
            <w:noWrap/>
            <w:hideMark/>
          </w:tcPr>
          <w:p w14:paraId="1FC161E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58D4F6D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87CE7CA" w14:textId="77777777" w:rsidTr="00B30B5C">
        <w:trPr>
          <w:trHeight w:val="300"/>
        </w:trPr>
        <w:tc>
          <w:tcPr>
            <w:tcW w:w="1360" w:type="dxa"/>
            <w:noWrap/>
            <w:hideMark/>
          </w:tcPr>
          <w:p w14:paraId="078E225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(0032,1060)</w:t>
            </w:r>
          </w:p>
        </w:tc>
        <w:tc>
          <w:tcPr>
            <w:tcW w:w="4940" w:type="dxa"/>
            <w:noWrap/>
            <w:hideMark/>
          </w:tcPr>
          <w:p w14:paraId="72C9218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Requested Procedure Description</w:t>
            </w:r>
          </w:p>
        </w:tc>
        <w:tc>
          <w:tcPr>
            <w:tcW w:w="1170" w:type="dxa"/>
            <w:noWrap/>
            <w:hideMark/>
          </w:tcPr>
          <w:p w14:paraId="2918066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19BB10B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3398A04" w14:textId="77777777" w:rsidTr="00B30B5C">
        <w:trPr>
          <w:trHeight w:val="300"/>
        </w:trPr>
        <w:tc>
          <w:tcPr>
            <w:tcW w:w="1360" w:type="dxa"/>
            <w:noWrap/>
            <w:hideMark/>
          </w:tcPr>
          <w:p w14:paraId="2AD509C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(0032,1066)</w:t>
            </w:r>
          </w:p>
        </w:tc>
        <w:tc>
          <w:tcPr>
            <w:tcW w:w="4940" w:type="dxa"/>
            <w:noWrap/>
            <w:hideMark/>
          </w:tcPr>
          <w:p w14:paraId="49E4BF2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Reason for Visit</w:t>
            </w:r>
          </w:p>
        </w:tc>
        <w:tc>
          <w:tcPr>
            <w:tcW w:w="1170" w:type="dxa"/>
            <w:noWrap/>
            <w:hideMark/>
          </w:tcPr>
          <w:p w14:paraId="67862D4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UT</w:t>
            </w:r>
          </w:p>
        </w:tc>
        <w:tc>
          <w:tcPr>
            <w:tcW w:w="2155" w:type="dxa"/>
            <w:noWrap/>
            <w:hideMark/>
          </w:tcPr>
          <w:p w14:paraId="2184158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B425FA9" w14:textId="77777777" w:rsidTr="00B30B5C">
        <w:trPr>
          <w:trHeight w:val="300"/>
        </w:trPr>
        <w:tc>
          <w:tcPr>
            <w:tcW w:w="1360" w:type="dxa"/>
            <w:noWrap/>
            <w:hideMark/>
          </w:tcPr>
          <w:p w14:paraId="3170B65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(0032,1067)</w:t>
            </w:r>
          </w:p>
        </w:tc>
        <w:tc>
          <w:tcPr>
            <w:tcW w:w="4940" w:type="dxa"/>
            <w:noWrap/>
            <w:hideMark/>
          </w:tcPr>
          <w:p w14:paraId="4C0FD6E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Reason for Visit Code Sequence</w:t>
            </w:r>
          </w:p>
        </w:tc>
        <w:tc>
          <w:tcPr>
            <w:tcW w:w="1170" w:type="dxa"/>
            <w:noWrap/>
            <w:hideMark/>
          </w:tcPr>
          <w:p w14:paraId="16B38D8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0149E77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01B8703" w14:textId="77777777" w:rsidTr="00B30B5C">
        <w:trPr>
          <w:trHeight w:val="300"/>
        </w:trPr>
        <w:tc>
          <w:tcPr>
            <w:tcW w:w="1360" w:type="dxa"/>
            <w:noWrap/>
            <w:hideMark/>
          </w:tcPr>
          <w:p w14:paraId="0C5C812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(0032,1070)</w:t>
            </w:r>
          </w:p>
        </w:tc>
        <w:tc>
          <w:tcPr>
            <w:tcW w:w="4940" w:type="dxa"/>
            <w:noWrap/>
            <w:hideMark/>
          </w:tcPr>
          <w:p w14:paraId="53D49C3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Requested Contrast Agent</w:t>
            </w:r>
          </w:p>
        </w:tc>
        <w:tc>
          <w:tcPr>
            <w:tcW w:w="1170" w:type="dxa"/>
            <w:noWrap/>
            <w:hideMark/>
          </w:tcPr>
          <w:p w14:paraId="1E78B0C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17234BB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BEAFB5A" w14:textId="77777777" w:rsidTr="00B30B5C">
        <w:trPr>
          <w:trHeight w:val="300"/>
        </w:trPr>
        <w:tc>
          <w:tcPr>
            <w:tcW w:w="1360" w:type="dxa"/>
            <w:noWrap/>
            <w:hideMark/>
          </w:tcPr>
          <w:p w14:paraId="7B17636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(0032,4000)</w:t>
            </w:r>
          </w:p>
        </w:tc>
        <w:tc>
          <w:tcPr>
            <w:tcW w:w="4940" w:type="dxa"/>
            <w:noWrap/>
            <w:hideMark/>
          </w:tcPr>
          <w:p w14:paraId="4B4CE35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Study Comments</w:t>
            </w:r>
          </w:p>
        </w:tc>
        <w:tc>
          <w:tcPr>
            <w:tcW w:w="1170" w:type="dxa"/>
            <w:noWrap/>
            <w:hideMark/>
          </w:tcPr>
          <w:p w14:paraId="5FBA961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LT</w:t>
            </w:r>
          </w:p>
        </w:tc>
        <w:tc>
          <w:tcPr>
            <w:tcW w:w="2155" w:type="dxa"/>
            <w:noWrap/>
            <w:hideMark/>
          </w:tcPr>
          <w:p w14:paraId="141CB22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426DF71" w14:textId="77777777" w:rsidTr="00B30B5C">
        <w:trPr>
          <w:trHeight w:val="300"/>
        </w:trPr>
        <w:tc>
          <w:tcPr>
            <w:tcW w:w="1360" w:type="dxa"/>
            <w:noWrap/>
            <w:hideMark/>
          </w:tcPr>
          <w:p w14:paraId="70B9713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(0034,0001)</w:t>
            </w:r>
          </w:p>
        </w:tc>
        <w:tc>
          <w:tcPr>
            <w:tcW w:w="4940" w:type="dxa"/>
            <w:noWrap/>
            <w:hideMark/>
          </w:tcPr>
          <w:p w14:paraId="1539AD7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Flow Identifier Sequence</w:t>
            </w:r>
          </w:p>
        </w:tc>
        <w:tc>
          <w:tcPr>
            <w:tcW w:w="1170" w:type="dxa"/>
            <w:noWrap/>
            <w:hideMark/>
          </w:tcPr>
          <w:p w14:paraId="60C1722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7844D83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0A3F007" w14:textId="77777777" w:rsidTr="00B30B5C">
        <w:trPr>
          <w:trHeight w:val="300"/>
        </w:trPr>
        <w:tc>
          <w:tcPr>
            <w:tcW w:w="1360" w:type="dxa"/>
            <w:noWrap/>
            <w:hideMark/>
          </w:tcPr>
          <w:p w14:paraId="6256AD7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(0034,0002)</w:t>
            </w:r>
          </w:p>
        </w:tc>
        <w:tc>
          <w:tcPr>
            <w:tcW w:w="4940" w:type="dxa"/>
            <w:noWrap/>
            <w:hideMark/>
          </w:tcPr>
          <w:p w14:paraId="3249B00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Flow Identifier</w:t>
            </w:r>
          </w:p>
        </w:tc>
        <w:tc>
          <w:tcPr>
            <w:tcW w:w="1170" w:type="dxa"/>
            <w:noWrap/>
            <w:hideMark/>
          </w:tcPr>
          <w:p w14:paraId="4FF2074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OB</w:t>
            </w:r>
          </w:p>
        </w:tc>
        <w:tc>
          <w:tcPr>
            <w:tcW w:w="2155" w:type="dxa"/>
            <w:noWrap/>
            <w:hideMark/>
          </w:tcPr>
          <w:p w14:paraId="130E24B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EC4F9FD" w14:textId="77777777" w:rsidTr="00B30B5C">
        <w:trPr>
          <w:trHeight w:val="300"/>
        </w:trPr>
        <w:tc>
          <w:tcPr>
            <w:tcW w:w="1360" w:type="dxa"/>
            <w:noWrap/>
            <w:hideMark/>
          </w:tcPr>
          <w:p w14:paraId="4C3C0B1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(0034,0005)</w:t>
            </w:r>
          </w:p>
        </w:tc>
        <w:tc>
          <w:tcPr>
            <w:tcW w:w="4940" w:type="dxa"/>
            <w:noWrap/>
            <w:hideMark/>
          </w:tcPr>
          <w:p w14:paraId="368172C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Source Identifier</w:t>
            </w:r>
          </w:p>
        </w:tc>
        <w:tc>
          <w:tcPr>
            <w:tcW w:w="1170" w:type="dxa"/>
            <w:noWrap/>
            <w:hideMark/>
          </w:tcPr>
          <w:p w14:paraId="1F1E045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OB</w:t>
            </w:r>
          </w:p>
        </w:tc>
        <w:tc>
          <w:tcPr>
            <w:tcW w:w="2155" w:type="dxa"/>
            <w:noWrap/>
            <w:hideMark/>
          </w:tcPr>
          <w:p w14:paraId="5D98ECE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C5CAA85" w14:textId="77777777" w:rsidTr="00B30B5C">
        <w:trPr>
          <w:trHeight w:val="300"/>
        </w:trPr>
        <w:tc>
          <w:tcPr>
            <w:tcW w:w="1360" w:type="dxa"/>
            <w:noWrap/>
            <w:hideMark/>
          </w:tcPr>
          <w:p w14:paraId="75B72ED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(0034,0007)</w:t>
            </w:r>
          </w:p>
        </w:tc>
        <w:tc>
          <w:tcPr>
            <w:tcW w:w="4940" w:type="dxa"/>
            <w:noWrap/>
            <w:hideMark/>
          </w:tcPr>
          <w:p w14:paraId="0F8D807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Frame Origin Timestamp</w:t>
            </w:r>
          </w:p>
        </w:tc>
        <w:tc>
          <w:tcPr>
            <w:tcW w:w="1170" w:type="dxa"/>
            <w:noWrap/>
            <w:hideMark/>
          </w:tcPr>
          <w:p w14:paraId="4287423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OB</w:t>
            </w:r>
          </w:p>
        </w:tc>
        <w:tc>
          <w:tcPr>
            <w:tcW w:w="2155" w:type="dxa"/>
            <w:noWrap/>
            <w:hideMark/>
          </w:tcPr>
          <w:p w14:paraId="5A03BC5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w:t>
            </w:r>
          </w:p>
        </w:tc>
      </w:tr>
      <w:tr w:rsidR="00BE5CCA" w:rsidRPr="00BE5CCA" w14:paraId="4B50F584" w14:textId="77777777" w:rsidTr="00B30B5C">
        <w:trPr>
          <w:trHeight w:val="300"/>
        </w:trPr>
        <w:tc>
          <w:tcPr>
            <w:tcW w:w="1360" w:type="dxa"/>
            <w:noWrap/>
            <w:hideMark/>
          </w:tcPr>
          <w:p w14:paraId="6A069F8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(0038,0004)</w:t>
            </w:r>
          </w:p>
        </w:tc>
        <w:tc>
          <w:tcPr>
            <w:tcW w:w="4940" w:type="dxa"/>
            <w:noWrap/>
            <w:hideMark/>
          </w:tcPr>
          <w:p w14:paraId="1B222D5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Referenced Patient Alias Sequence</w:t>
            </w:r>
          </w:p>
        </w:tc>
        <w:tc>
          <w:tcPr>
            <w:tcW w:w="1170" w:type="dxa"/>
            <w:noWrap/>
            <w:hideMark/>
          </w:tcPr>
          <w:p w14:paraId="0932711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6F2A782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34F017C" w14:textId="77777777" w:rsidTr="00B30B5C">
        <w:trPr>
          <w:trHeight w:val="300"/>
        </w:trPr>
        <w:tc>
          <w:tcPr>
            <w:tcW w:w="1360" w:type="dxa"/>
            <w:noWrap/>
            <w:hideMark/>
          </w:tcPr>
          <w:p w14:paraId="7BE7B85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(0038,0010)</w:t>
            </w:r>
          </w:p>
        </w:tc>
        <w:tc>
          <w:tcPr>
            <w:tcW w:w="4940" w:type="dxa"/>
            <w:noWrap/>
            <w:hideMark/>
          </w:tcPr>
          <w:p w14:paraId="0398F22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Admission ID</w:t>
            </w:r>
          </w:p>
        </w:tc>
        <w:tc>
          <w:tcPr>
            <w:tcW w:w="1170" w:type="dxa"/>
            <w:noWrap/>
            <w:hideMark/>
          </w:tcPr>
          <w:p w14:paraId="1D8F5DE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2012FBB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E3FBC8F" w14:textId="77777777" w:rsidTr="00B30B5C">
        <w:trPr>
          <w:trHeight w:val="300"/>
        </w:trPr>
        <w:tc>
          <w:tcPr>
            <w:tcW w:w="1360" w:type="dxa"/>
            <w:noWrap/>
            <w:hideMark/>
          </w:tcPr>
          <w:p w14:paraId="58F8A46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(0038,0011)</w:t>
            </w:r>
          </w:p>
        </w:tc>
        <w:tc>
          <w:tcPr>
            <w:tcW w:w="4940" w:type="dxa"/>
            <w:noWrap/>
            <w:hideMark/>
          </w:tcPr>
          <w:p w14:paraId="55C7B94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Issuer of Admission ID</w:t>
            </w:r>
          </w:p>
        </w:tc>
        <w:tc>
          <w:tcPr>
            <w:tcW w:w="1170" w:type="dxa"/>
            <w:noWrap/>
            <w:hideMark/>
          </w:tcPr>
          <w:p w14:paraId="6A1C3CB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5852742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281CBEB" w14:textId="77777777" w:rsidTr="00B30B5C">
        <w:trPr>
          <w:trHeight w:val="300"/>
        </w:trPr>
        <w:tc>
          <w:tcPr>
            <w:tcW w:w="1360" w:type="dxa"/>
            <w:noWrap/>
            <w:hideMark/>
          </w:tcPr>
          <w:p w14:paraId="1E31AE7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(0038,0014)</w:t>
            </w:r>
          </w:p>
        </w:tc>
        <w:tc>
          <w:tcPr>
            <w:tcW w:w="4940" w:type="dxa"/>
            <w:noWrap/>
            <w:hideMark/>
          </w:tcPr>
          <w:p w14:paraId="72FED01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Issuer of Admission ID Sequence</w:t>
            </w:r>
          </w:p>
        </w:tc>
        <w:tc>
          <w:tcPr>
            <w:tcW w:w="1170" w:type="dxa"/>
            <w:noWrap/>
            <w:hideMark/>
          </w:tcPr>
          <w:p w14:paraId="3481D96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747EE0C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0B1DC67" w14:textId="77777777" w:rsidTr="00B30B5C">
        <w:trPr>
          <w:trHeight w:val="300"/>
        </w:trPr>
        <w:tc>
          <w:tcPr>
            <w:tcW w:w="1360" w:type="dxa"/>
            <w:noWrap/>
            <w:hideMark/>
          </w:tcPr>
          <w:p w14:paraId="0878D50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(0038,001A)</w:t>
            </w:r>
          </w:p>
        </w:tc>
        <w:tc>
          <w:tcPr>
            <w:tcW w:w="4940" w:type="dxa"/>
            <w:noWrap/>
            <w:hideMark/>
          </w:tcPr>
          <w:p w14:paraId="1E90710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Scheduled Admission Date</w:t>
            </w:r>
          </w:p>
        </w:tc>
        <w:tc>
          <w:tcPr>
            <w:tcW w:w="1170" w:type="dxa"/>
            <w:noWrap/>
            <w:hideMark/>
          </w:tcPr>
          <w:p w14:paraId="264C5E4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5AC989A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C9676BF" w14:textId="77777777" w:rsidTr="00B30B5C">
        <w:trPr>
          <w:trHeight w:val="300"/>
        </w:trPr>
        <w:tc>
          <w:tcPr>
            <w:tcW w:w="1360" w:type="dxa"/>
            <w:noWrap/>
            <w:hideMark/>
          </w:tcPr>
          <w:p w14:paraId="4261190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(0038,001B)</w:t>
            </w:r>
          </w:p>
        </w:tc>
        <w:tc>
          <w:tcPr>
            <w:tcW w:w="4940" w:type="dxa"/>
            <w:noWrap/>
            <w:hideMark/>
          </w:tcPr>
          <w:p w14:paraId="2209476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Scheduled Admission Time</w:t>
            </w:r>
          </w:p>
        </w:tc>
        <w:tc>
          <w:tcPr>
            <w:tcW w:w="1170" w:type="dxa"/>
            <w:noWrap/>
            <w:hideMark/>
          </w:tcPr>
          <w:p w14:paraId="5905326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376A85A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A38BFE8" w14:textId="77777777" w:rsidTr="00B30B5C">
        <w:trPr>
          <w:trHeight w:val="300"/>
        </w:trPr>
        <w:tc>
          <w:tcPr>
            <w:tcW w:w="1360" w:type="dxa"/>
            <w:noWrap/>
            <w:hideMark/>
          </w:tcPr>
          <w:p w14:paraId="0356226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(0038,001C)</w:t>
            </w:r>
          </w:p>
        </w:tc>
        <w:tc>
          <w:tcPr>
            <w:tcW w:w="4940" w:type="dxa"/>
            <w:noWrap/>
            <w:hideMark/>
          </w:tcPr>
          <w:p w14:paraId="1A7298E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Scheduled Discharge Date</w:t>
            </w:r>
          </w:p>
        </w:tc>
        <w:tc>
          <w:tcPr>
            <w:tcW w:w="1170" w:type="dxa"/>
            <w:noWrap/>
            <w:hideMark/>
          </w:tcPr>
          <w:p w14:paraId="39613E7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62A760C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7C140FB" w14:textId="77777777" w:rsidTr="00B30B5C">
        <w:trPr>
          <w:trHeight w:val="300"/>
        </w:trPr>
        <w:tc>
          <w:tcPr>
            <w:tcW w:w="1360" w:type="dxa"/>
            <w:noWrap/>
            <w:hideMark/>
          </w:tcPr>
          <w:p w14:paraId="7E270CA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(0038,001D)</w:t>
            </w:r>
          </w:p>
        </w:tc>
        <w:tc>
          <w:tcPr>
            <w:tcW w:w="4940" w:type="dxa"/>
            <w:noWrap/>
            <w:hideMark/>
          </w:tcPr>
          <w:p w14:paraId="3B1D800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Scheduled Discharge Time</w:t>
            </w:r>
          </w:p>
        </w:tc>
        <w:tc>
          <w:tcPr>
            <w:tcW w:w="1170" w:type="dxa"/>
            <w:noWrap/>
            <w:hideMark/>
          </w:tcPr>
          <w:p w14:paraId="75C5045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2245B86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BB539BB" w14:textId="77777777" w:rsidTr="00B30B5C">
        <w:trPr>
          <w:trHeight w:val="300"/>
        </w:trPr>
        <w:tc>
          <w:tcPr>
            <w:tcW w:w="1360" w:type="dxa"/>
            <w:noWrap/>
            <w:hideMark/>
          </w:tcPr>
          <w:p w14:paraId="7BE6C20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(0038,001E)</w:t>
            </w:r>
          </w:p>
        </w:tc>
        <w:tc>
          <w:tcPr>
            <w:tcW w:w="4940" w:type="dxa"/>
            <w:noWrap/>
            <w:hideMark/>
          </w:tcPr>
          <w:p w14:paraId="5EAEBFD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Scheduled Patient Institution Residence</w:t>
            </w:r>
          </w:p>
        </w:tc>
        <w:tc>
          <w:tcPr>
            <w:tcW w:w="1170" w:type="dxa"/>
            <w:noWrap/>
            <w:hideMark/>
          </w:tcPr>
          <w:p w14:paraId="71027C9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07726C6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7EBD1B7" w14:textId="77777777" w:rsidTr="00B30B5C">
        <w:trPr>
          <w:trHeight w:val="300"/>
        </w:trPr>
        <w:tc>
          <w:tcPr>
            <w:tcW w:w="1360" w:type="dxa"/>
            <w:noWrap/>
            <w:hideMark/>
          </w:tcPr>
          <w:p w14:paraId="0274890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(0038,0020)</w:t>
            </w:r>
          </w:p>
        </w:tc>
        <w:tc>
          <w:tcPr>
            <w:tcW w:w="4940" w:type="dxa"/>
            <w:noWrap/>
            <w:hideMark/>
          </w:tcPr>
          <w:p w14:paraId="4BB8F5E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Admitting Date</w:t>
            </w:r>
          </w:p>
        </w:tc>
        <w:tc>
          <w:tcPr>
            <w:tcW w:w="1170" w:type="dxa"/>
            <w:noWrap/>
            <w:hideMark/>
          </w:tcPr>
          <w:p w14:paraId="11BE998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5813BAA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2BEFC07" w14:textId="77777777" w:rsidTr="00B30B5C">
        <w:trPr>
          <w:trHeight w:val="300"/>
        </w:trPr>
        <w:tc>
          <w:tcPr>
            <w:tcW w:w="1360" w:type="dxa"/>
            <w:noWrap/>
            <w:hideMark/>
          </w:tcPr>
          <w:p w14:paraId="7CD90C6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(0038,0021)</w:t>
            </w:r>
          </w:p>
        </w:tc>
        <w:tc>
          <w:tcPr>
            <w:tcW w:w="4940" w:type="dxa"/>
            <w:noWrap/>
            <w:hideMark/>
          </w:tcPr>
          <w:p w14:paraId="2DBEC59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Admitting Time</w:t>
            </w:r>
          </w:p>
        </w:tc>
        <w:tc>
          <w:tcPr>
            <w:tcW w:w="1170" w:type="dxa"/>
            <w:noWrap/>
            <w:hideMark/>
          </w:tcPr>
          <w:p w14:paraId="0AAEB51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6B6592D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DC00D6C" w14:textId="77777777" w:rsidTr="00B30B5C">
        <w:trPr>
          <w:trHeight w:val="300"/>
        </w:trPr>
        <w:tc>
          <w:tcPr>
            <w:tcW w:w="1360" w:type="dxa"/>
            <w:noWrap/>
            <w:hideMark/>
          </w:tcPr>
          <w:p w14:paraId="63D75BC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(0038,0030)</w:t>
            </w:r>
          </w:p>
        </w:tc>
        <w:tc>
          <w:tcPr>
            <w:tcW w:w="4940" w:type="dxa"/>
            <w:noWrap/>
            <w:hideMark/>
          </w:tcPr>
          <w:p w14:paraId="57E7D25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Discharge Date</w:t>
            </w:r>
          </w:p>
        </w:tc>
        <w:tc>
          <w:tcPr>
            <w:tcW w:w="1170" w:type="dxa"/>
            <w:noWrap/>
            <w:hideMark/>
          </w:tcPr>
          <w:p w14:paraId="737CCAD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157E6A4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372ACC5" w14:textId="77777777" w:rsidTr="00B30B5C">
        <w:trPr>
          <w:trHeight w:val="300"/>
        </w:trPr>
        <w:tc>
          <w:tcPr>
            <w:tcW w:w="1360" w:type="dxa"/>
            <w:noWrap/>
            <w:hideMark/>
          </w:tcPr>
          <w:p w14:paraId="3BCFA3B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(0038,0032)</w:t>
            </w:r>
          </w:p>
        </w:tc>
        <w:tc>
          <w:tcPr>
            <w:tcW w:w="4940" w:type="dxa"/>
            <w:noWrap/>
            <w:hideMark/>
          </w:tcPr>
          <w:p w14:paraId="27C8F8F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Discharge Time</w:t>
            </w:r>
          </w:p>
        </w:tc>
        <w:tc>
          <w:tcPr>
            <w:tcW w:w="1170" w:type="dxa"/>
            <w:noWrap/>
            <w:hideMark/>
          </w:tcPr>
          <w:p w14:paraId="64036F1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72C8FBD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21CCE4D" w14:textId="77777777" w:rsidTr="00B30B5C">
        <w:trPr>
          <w:trHeight w:val="300"/>
        </w:trPr>
        <w:tc>
          <w:tcPr>
            <w:tcW w:w="1360" w:type="dxa"/>
            <w:noWrap/>
            <w:hideMark/>
          </w:tcPr>
          <w:p w14:paraId="015ABBA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(0038,0040)</w:t>
            </w:r>
          </w:p>
        </w:tc>
        <w:tc>
          <w:tcPr>
            <w:tcW w:w="4940" w:type="dxa"/>
            <w:noWrap/>
            <w:hideMark/>
          </w:tcPr>
          <w:p w14:paraId="10DD2D4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Discharge Diagnosis Description</w:t>
            </w:r>
          </w:p>
        </w:tc>
        <w:tc>
          <w:tcPr>
            <w:tcW w:w="1170" w:type="dxa"/>
            <w:noWrap/>
            <w:hideMark/>
          </w:tcPr>
          <w:p w14:paraId="101F37E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18AFFA2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61E54A8" w14:textId="77777777" w:rsidTr="00B30B5C">
        <w:trPr>
          <w:trHeight w:val="300"/>
        </w:trPr>
        <w:tc>
          <w:tcPr>
            <w:tcW w:w="1360" w:type="dxa"/>
            <w:noWrap/>
            <w:hideMark/>
          </w:tcPr>
          <w:p w14:paraId="1623222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(0038,0050)</w:t>
            </w:r>
          </w:p>
        </w:tc>
        <w:tc>
          <w:tcPr>
            <w:tcW w:w="4940" w:type="dxa"/>
            <w:noWrap/>
            <w:hideMark/>
          </w:tcPr>
          <w:p w14:paraId="5CE2CB0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Special Needs</w:t>
            </w:r>
          </w:p>
        </w:tc>
        <w:tc>
          <w:tcPr>
            <w:tcW w:w="1170" w:type="dxa"/>
            <w:noWrap/>
            <w:hideMark/>
          </w:tcPr>
          <w:p w14:paraId="039400B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5FEB04A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0A82F3E" w14:textId="77777777" w:rsidTr="00B30B5C">
        <w:trPr>
          <w:trHeight w:val="300"/>
        </w:trPr>
        <w:tc>
          <w:tcPr>
            <w:tcW w:w="1360" w:type="dxa"/>
            <w:noWrap/>
            <w:hideMark/>
          </w:tcPr>
          <w:p w14:paraId="64A290A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(0038,0060)</w:t>
            </w:r>
          </w:p>
        </w:tc>
        <w:tc>
          <w:tcPr>
            <w:tcW w:w="4940" w:type="dxa"/>
            <w:noWrap/>
            <w:hideMark/>
          </w:tcPr>
          <w:p w14:paraId="4B93B4B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Service Episode ID</w:t>
            </w:r>
          </w:p>
        </w:tc>
        <w:tc>
          <w:tcPr>
            <w:tcW w:w="1170" w:type="dxa"/>
            <w:noWrap/>
            <w:hideMark/>
          </w:tcPr>
          <w:p w14:paraId="7C89128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3199499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B484F14" w14:textId="77777777" w:rsidTr="00B30B5C">
        <w:trPr>
          <w:trHeight w:val="300"/>
        </w:trPr>
        <w:tc>
          <w:tcPr>
            <w:tcW w:w="1360" w:type="dxa"/>
            <w:noWrap/>
            <w:hideMark/>
          </w:tcPr>
          <w:p w14:paraId="2F29491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lastRenderedPageBreak/>
              <w:t>(0038,0061)</w:t>
            </w:r>
          </w:p>
        </w:tc>
        <w:tc>
          <w:tcPr>
            <w:tcW w:w="4940" w:type="dxa"/>
            <w:noWrap/>
            <w:hideMark/>
          </w:tcPr>
          <w:p w14:paraId="5DE6FDC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Issuer of Service Episode ID</w:t>
            </w:r>
          </w:p>
        </w:tc>
        <w:tc>
          <w:tcPr>
            <w:tcW w:w="1170" w:type="dxa"/>
            <w:noWrap/>
            <w:hideMark/>
          </w:tcPr>
          <w:p w14:paraId="01A3B5F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0089387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145D6A7" w14:textId="77777777" w:rsidTr="00B30B5C">
        <w:trPr>
          <w:trHeight w:val="300"/>
        </w:trPr>
        <w:tc>
          <w:tcPr>
            <w:tcW w:w="1360" w:type="dxa"/>
            <w:noWrap/>
            <w:hideMark/>
          </w:tcPr>
          <w:p w14:paraId="100E7E6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(0038,0062)</w:t>
            </w:r>
          </w:p>
        </w:tc>
        <w:tc>
          <w:tcPr>
            <w:tcW w:w="4940" w:type="dxa"/>
            <w:noWrap/>
            <w:hideMark/>
          </w:tcPr>
          <w:p w14:paraId="17150A1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Service Episode Description</w:t>
            </w:r>
          </w:p>
        </w:tc>
        <w:tc>
          <w:tcPr>
            <w:tcW w:w="1170" w:type="dxa"/>
            <w:noWrap/>
            <w:hideMark/>
          </w:tcPr>
          <w:p w14:paraId="1D3087B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69D3E6B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E8A9EAE" w14:textId="77777777" w:rsidTr="00B30B5C">
        <w:trPr>
          <w:trHeight w:val="300"/>
        </w:trPr>
        <w:tc>
          <w:tcPr>
            <w:tcW w:w="1360" w:type="dxa"/>
            <w:noWrap/>
            <w:hideMark/>
          </w:tcPr>
          <w:p w14:paraId="6F48854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(0038,0064)</w:t>
            </w:r>
          </w:p>
        </w:tc>
        <w:tc>
          <w:tcPr>
            <w:tcW w:w="4940" w:type="dxa"/>
            <w:noWrap/>
            <w:hideMark/>
          </w:tcPr>
          <w:p w14:paraId="4C2CFE7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Issuer of Service Episode ID Sequence</w:t>
            </w:r>
          </w:p>
        </w:tc>
        <w:tc>
          <w:tcPr>
            <w:tcW w:w="1170" w:type="dxa"/>
            <w:noWrap/>
            <w:hideMark/>
          </w:tcPr>
          <w:p w14:paraId="752BA16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25DBDBC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B51973E" w14:textId="77777777" w:rsidTr="00B30B5C">
        <w:trPr>
          <w:trHeight w:val="300"/>
        </w:trPr>
        <w:tc>
          <w:tcPr>
            <w:tcW w:w="1360" w:type="dxa"/>
            <w:noWrap/>
            <w:hideMark/>
          </w:tcPr>
          <w:p w14:paraId="26F6670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(0038,0300)</w:t>
            </w:r>
          </w:p>
        </w:tc>
        <w:tc>
          <w:tcPr>
            <w:tcW w:w="4940" w:type="dxa"/>
            <w:noWrap/>
            <w:hideMark/>
          </w:tcPr>
          <w:p w14:paraId="55DC690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Current Patient Location</w:t>
            </w:r>
          </w:p>
        </w:tc>
        <w:tc>
          <w:tcPr>
            <w:tcW w:w="1170" w:type="dxa"/>
            <w:noWrap/>
            <w:hideMark/>
          </w:tcPr>
          <w:p w14:paraId="03B58BA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66BA7CC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CFBA88E" w14:textId="77777777" w:rsidTr="00B30B5C">
        <w:trPr>
          <w:trHeight w:val="300"/>
        </w:trPr>
        <w:tc>
          <w:tcPr>
            <w:tcW w:w="1360" w:type="dxa"/>
            <w:noWrap/>
            <w:hideMark/>
          </w:tcPr>
          <w:p w14:paraId="2423DAC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(0038,0400)</w:t>
            </w:r>
          </w:p>
        </w:tc>
        <w:tc>
          <w:tcPr>
            <w:tcW w:w="4940" w:type="dxa"/>
            <w:noWrap/>
            <w:hideMark/>
          </w:tcPr>
          <w:p w14:paraId="0E8DA39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Patient’s Institution Residence</w:t>
            </w:r>
          </w:p>
        </w:tc>
        <w:tc>
          <w:tcPr>
            <w:tcW w:w="1170" w:type="dxa"/>
            <w:noWrap/>
            <w:hideMark/>
          </w:tcPr>
          <w:p w14:paraId="6AC8DB3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368FFD7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A58DEF9" w14:textId="77777777" w:rsidTr="00B30B5C">
        <w:trPr>
          <w:trHeight w:val="300"/>
        </w:trPr>
        <w:tc>
          <w:tcPr>
            <w:tcW w:w="1360" w:type="dxa"/>
            <w:noWrap/>
            <w:hideMark/>
          </w:tcPr>
          <w:p w14:paraId="6D7E1FC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(0038,0500)</w:t>
            </w:r>
          </w:p>
        </w:tc>
        <w:tc>
          <w:tcPr>
            <w:tcW w:w="4940" w:type="dxa"/>
            <w:noWrap/>
            <w:hideMark/>
          </w:tcPr>
          <w:p w14:paraId="1A953CF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Patient State</w:t>
            </w:r>
          </w:p>
        </w:tc>
        <w:tc>
          <w:tcPr>
            <w:tcW w:w="1170" w:type="dxa"/>
            <w:noWrap/>
            <w:hideMark/>
          </w:tcPr>
          <w:p w14:paraId="6A5030A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2166A87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BA68AE6" w14:textId="77777777" w:rsidTr="00B30B5C">
        <w:trPr>
          <w:trHeight w:val="300"/>
        </w:trPr>
        <w:tc>
          <w:tcPr>
            <w:tcW w:w="1360" w:type="dxa"/>
            <w:noWrap/>
            <w:hideMark/>
          </w:tcPr>
          <w:p w14:paraId="3E6EF43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(0038,0502)</w:t>
            </w:r>
          </w:p>
        </w:tc>
        <w:tc>
          <w:tcPr>
            <w:tcW w:w="4940" w:type="dxa"/>
            <w:noWrap/>
            <w:hideMark/>
          </w:tcPr>
          <w:p w14:paraId="419AA77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Patient Clinical Trial Participation Sequence</w:t>
            </w:r>
          </w:p>
        </w:tc>
        <w:tc>
          <w:tcPr>
            <w:tcW w:w="1170" w:type="dxa"/>
            <w:noWrap/>
            <w:hideMark/>
          </w:tcPr>
          <w:p w14:paraId="651815E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680D91F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8BE2711" w14:textId="77777777" w:rsidTr="00B30B5C">
        <w:trPr>
          <w:trHeight w:val="300"/>
        </w:trPr>
        <w:tc>
          <w:tcPr>
            <w:tcW w:w="1360" w:type="dxa"/>
            <w:noWrap/>
            <w:hideMark/>
          </w:tcPr>
          <w:p w14:paraId="6F2B7A4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(0038,4000)</w:t>
            </w:r>
          </w:p>
        </w:tc>
        <w:tc>
          <w:tcPr>
            <w:tcW w:w="4940" w:type="dxa"/>
            <w:noWrap/>
            <w:hideMark/>
          </w:tcPr>
          <w:p w14:paraId="71FF2F8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Visit Comments</w:t>
            </w:r>
          </w:p>
        </w:tc>
        <w:tc>
          <w:tcPr>
            <w:tcW w:w="1170" w:type="dxa"/>
            <w:noWrap/>
            <w:hideMark/>
          </w:tcPr>
          <w:p w14:paraId="65CFA60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LT</w:t>
            </w:r>
          </w:p>
        </w:tc>
        <w:tc>
          <w:tcPr>
            <w:tcW w:w="2155" w:type="dxa"/>
            <w:noWrap/>
            <w:hideMark/>
          </w:tcPr>
          <w:p w14:paraId="6A22811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26F739C" w14:textId="77777777" w:rsidTr="00B30B5C">
        <w:trPr>
          <w:trHeight w:val="300"/>
        </w:trPr>
        <w:tc>
          <w:tcPr>
            <w:tcW w:w="1360" w:type="dxa"/>
            <w:noWrap/>
            <w:hideMark/>
          </w:tcPr>
          <w:p w14:paraId="41ED925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(003A,0310)</w:t>
            </w:r>
          </w:p>
        </w:tc>
        <w:tc>
          <w:tcPr>
            <w:tcW w:w="4940" w:type="dxa"/>
            <w:noWrap/>
            <w:hideMark/>
          </w:tcPr>
          <w:p w14:paraId="5214D5C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Multiplex Group UID</w:t>
            </w:r>
          </w:p>
        </w:tc>
        <w:tc>
          <w:tcPr>
            <w:tcW w:w="1170" w:type="dxa"/>
            <w:noWrap/>
            <w:hideMark/>
          </w:tcPr>
          <w:p w14:paraId="045ACF0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2AC5D45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057FFF70" w14:textId="77777777" w:rsidTr="00B30B5C">
        <w:trPr>
          <w:trHeight w:val="300"/>
        </w:trPr>
        <w:tc>
          <w:tcPr>
            <w:tcW w:w="1360" w:type="dxa"/>
            <w:noWrap/>
            <w:hideMark/>
          </w:tcPr>
          <w:p w14:paraId="08B2DA0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(003A,0314)</w:t>
            </w:r>
          </w:p>
        </w:tc>
        <w:tc>
          <w:tcPr>
            <w:tcW w:w="4940" w:type="dxa"/>
            <w:noWrap/>
            <w:hideMark/>
          </w:tcPr>
          <w:p w14:paraId="5062F46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Impedance Measurement DateTime</w:t>
            </w:r>
          </w:p>
        </w:tc>
        <w:tc>
          <w:tcPr>
            <w:tcW w:w="1170" w:type="dxa"/>
            <w:noWrap/>
            <w:hideMark/>
          </w:tcPr>
          <w:p w14:paraId="7F478E5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772C9C9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65B66430" w14:textId="77777777" w:rsidTr="00B30B5C">
        <w:trPr>
          <w:trHeight w:val="300"/>
        </w:trPr>
        <w:tc>
          <w:tcPr>
            <w:tcW w:w="1360" w:type="dxa"/>
            <w:noWrap/>
            <w:hideMark/>
          </w:tcPr>
          <w:p w14:paraId="1A77102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(003A,0329)</w:t>
            </w:r>
          </w:p>
        </w:tc>
        <w:tc>
          <w:tcPr>
            <w:tcW w:w="4940" w:type="dxa"/>
            <w:noWrap/>
            <w:hideMark/>
          </w:tcPr>
          <w:p w14:paraId="64B479C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Waveform Filter Description</w:t>
            </w:r>
          </w:p>
        </w:tc>
        <w:tc>
          <w:tcPr>
            <w:tcW w:w="1170" w:type="dxa"/>
            <w:noWrap/>
            <w:hideMark/>
          </w:tcPr>
          <w:p w14:paraId="7AB14CB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7ED8FED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8009478" w14:textId="77777777" w:rsidTr="00B30B5C">
        <w:trPr>
          <w:trHeight w:val="300"/>
        </w:trPr>
        <w:tc>
          <w:tcPr>
            <w:tcW w:w="1360" w:type="dxa"/>
            <w:noWrap/>
            <w:hideMark/>
          </w:tcPr>
          <w:p w14:paraId="212E61A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(003A,032B)</w:t>
            </w:r>
          </w:p>
        </w:tc>
        <w:tc>
          <w:tcPr>
            <w:tcW w:w="4940" w:type="dxa"/>
            <w:noWrap/>
            <w:hideMark/>
          </w:tcPr>
          <w:p w14:paraId="0B65F45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Filter Lookup Table Description</w:t>
            </w:r>
          </w:p>
        </w:tc>
        <w:tc>
          <w:tcPr>
            <w:tcW w:w="1170" w:type="dxa"/>
            <w:noWrap/>
            <w:hideMark/>
          </w:tcPr>
          <w:p w14:paraId="615B031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7B93967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5493CB6" w14:textId="77777777" w:rsidTr="00B30B5C">
        <w:trPr>
          <w:trHeight w:val="300"/>
        </w:trPr>
        <w:tc>
          <w:tcPr>
            <w:tcW w:w="1360" w:type="dxa"/>
            <w:noWrap/>
            <w:hideMark/>
          </w:tcPr>
          <w:p w14:paraId="794CAAD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(0040,0001)</w:t>
            </w:r>
          </w:p>
        </w:tc>
        <w:tc>
          <w:tcPr>
            <w:tcW w:w="4940" w:type="dxa"/>
            <w:noWrap/>
            <w:hideMark/>
          </w:tcPr>
          <w:p w14:paraId="0D41EAF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Scheduled Station AE Title</w:t>
            </w:r>
          </w:p>
        </w:tc>
        <w:tc>
          <w:tcPr>
            <w:tcW w:w="1170" w:type="dxa"/>
            <w:noWrap/>
            <w:hideMark/>
          </w:tcPr>
          <w:p w14:paraId="34E0EED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AE</w:t>
            </w:r>
          </w:p>
        </w:tc>
        <w:tc>
          <w:tcPr>
            <w:tcW w:w="2155" w:type="dxa"/>
            <w:noWrap/>
            <w:hideMark/>
          </w:tcPr>
          <w:p w14:paraId="3436618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AF4D004" w14:textId="77777777" w:rsidTr="00B30B5C">
        <w:trPr>
          <w:trHeight w:val="300"/>
        </w:trPr>
        <w:tc>
          <w:tcPr>
            <w:tcW w:w="1360" w:type="dxa"/>
            <w:noWrap/>
            <w:hideMark/>
          </w:tcPr>
          <w:p w14:paraId="05AAC77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(0040,0002)</w:t>
            </w:r>
          </w:p>
        </w:tc>
        <w:tc>
          <w:tcPr>
            <w:tcW w:w="4940" w:type="dxa"/>
            <w:noWrap/>
            <w:hideMark/>
          </w:tcPr>
          <w:p w14:paraId="03B306A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Scheduled Procedure Step Start Date</w:t>
            </w:r>
          </w:p>
        </w:tc>
        <w:tc>
          <w:tcPr>
            <w:tcW w:w="1170" w:type="dxa"/>
            <w:noWrap/>
            <w:hideMark/>
          </w:tcPr>
          <w:p w14:paraId="0613407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2B9DACA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C5EDBB6" w14:textId="77777777" w:rsidTr="00B30B5C">
        <w:trPr>
          <w:trHeight w:val="300"/>
        </w:trPr>
        <w:tc>
          <w:tcPr>
            <w:tcW w:w="1360" w:type="dxa"/>
            <w:noWrap/>
            <w:hideMark/>
          </w:tcPr>
          <w:p w14:paraId="7CDD0B6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(0040,0003)</w:t>
            </w:r>
          </w:p>
        </w:tc>
        <w:tc>
          <w:tcPr>
            <w:tcW w:w="4940" w:type="dxa"/>
            <w:noWrap/>
            <w:hideMark/>
          </w:tcPr>
          <w:p w14:paraId="470A97F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Scheduled Procedure Step Start Time</w:t>
            </w:r>
          </w:p>
        </w:tc>
        <w:tc>
          <w:tcPr>
            <w:tcW w:w="1170" w:type="dxa"/>
            <w:noWrap/>
            <w:hideMark/>
          </w:tcPr>
          <w:p w14:paraId="7C742E1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101979B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71C9B4C" w14:textId="77777777" w:rsidTr="00B30B5C">
        <w:trPr>
          <w:trHeight w:val="300"/>
        </w:trPr>
        <w:tc>
          <w:tcPr>
            <w:tcW w:w="1360" w:type="dxa"/>
            <w:noWrap/>
            <w:hideMark/>
          </w:tcPr>
          <w:p w14:paraId="1E1FAF7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(0040,0004)</w:t>
            </w:r>
          </w:p>
        </w:tc>
        <w:tc>
          <w:tcPr>
            <w:tcW w:w="4940" w:type="dxa"/>
            <w:noWrap/>
            <w:hideMark/>
          </w:tcPr>
          <w:p w14:paraId="409BDDC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Scheduled Procedure Step End Date</w:t>
            </w:r>
          </w:p>
        </w:tc>
        <w:tc>
          <w:tcPr>
            <w:tcW w:w="1170" w:type="dxa"/>
            <w:noWrap/>
            <w:hideMark/>
          </w:tcPr>
          <w:p w14:paraId="3697B17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74803FC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84FD094" w14:textId="77777777" w:rsidTr="00B30B5C">
        <w:trPr>
          <w:trHeight w:val="300"/>
        </w:trPr>
        <w:tc>
          <w:tcPr>
            <w:tcW w:w="1360" w:type="dxa"/>
            <w:noWrap/>
            <w:hideMark/>
          </w:tcPr>
          <w:p w14:paraId="1F7EAE5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(0040,0005)</w:t>
            </w:r>
          </w:p>
        </w:tc>
        <w:tc>
          <w:tcPr>
            <w:tcW w:w="4940" w:type="dxa"/>
            <w:noWrap/>
            <w:hideMark/>
          </w:tcPr>
          <w:p w14:paraId="59F22F1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Scheduled Procedure Step End Time</w:t>
            </w:r>
          </w:p>
        </w:tc>
        <w:tc>
          <w:tcPr>
            <w:tcW w:w="1170" w:type="dxa"/>
            <w:noWrap/>
            <w:hideMark/>
          </w:tcPr>
          <w:p w14:paraId="3B04909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392CD76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17CF14A" w14:textId="77777777" w:rsidTr="00B30B5C">
        <w:trPr>
          <w:trHeight w:val="300"/>
        </w:trPr>
        <w:tc>
          <w:tcPr>
            <w:tcW w:w="1360" w:type="dxa"/>
            <w:noWrap/>
            <w:hideMark/>
          </w:tcPr>
          <w:p w14:paraId="7901688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(0040,0006)</w:t>
            </w:r>
          </w:p>
        </w:tc>
        <w:tc>
          <w:tcPr>
            <w:tcW w:w="4940" w:type="dxa"/>
            <w:noWrap/>
            <w:hideMark/>
          </w:tcPr>
          <w:p w14:paraId="4614B83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Scheduled Performing Physician's Name</w:t>
            </w:r>
          </w:p>
        </w:tc>
        <w:tc>
          <w:tcPr>
            <w:tcW w:w="1170" w:type="dxa"/>
            <w:noWrap/>
            <w:hideMark/>
          </w:tcPr>
          <w:p w14:paraId="23EB416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PN</w:t>
            </w:r>
          </w:p>
        </w:tc>
        <w:tc>
          <w:tcPr>
            <w:tcW w:w="2155" w:type="dxa"/>
            <w:noWrap/>
            <w:hideMark/>
          </w:tcPr>
          <w:p w14:paraId="13384A0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FC022A7" w14:textId="77777777" w:rsidTr="00B30B5C">
        <w:trPr>
          <w:trHeight w:val="300"/>
        </w:trPr>
        <w:tc>
          <w:tcPr>
            <w:tcW w:w="1360" w:type="dxa"/>
            <w:noWrap/>
            <w:hideMark/>
          </w:tcPr>
          <w:p w14:paraId="6141A2A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(0040,0007)</w:t>
            </w:r>
          </w:p>
        </w:tc>
        <w:tc>
          <w:tcPr>
            <w:tcW w:w="4940" w:type="dxa"/>
            <w:noWrap/>
            <w:hideMark/>
          </w:tcPr>
          <w:p w14:paraId="2E0A141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Scheduled Procedure Step Description</w:t>
            </w:r>
          </w:p>
        </w:tc>
        <w:tc>
          <w:tcPr>
            <w:tcW w:w="1170" w:type="dxa"/>
            <w:noWrap/>
            <w:hideMark/>
          </w:tcPr>
          <w:p w14:paraId="53B2C43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0C1EAC2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EBA5662" w14:textId="77777777" w:rsidTr="00B30B5C">
        <w:trPr>
          <w:trHeight w:val="300"/>
        </w:trPr>
        <w:tc>
          <w:tcPr>
            <w:tcW w:w="1360" w:type="dxa"/>
            <w:noWrap/>
            <w:hideMark/>
          </w:tcPr>
          <w:p w14:paraId="58FE0E2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(0040,0009)</w:t>
            </w:r>
          </w:p>
        </w:tc>
        <w:tc>
          <w:tcPr>
            <w:tcW w:w="4940" w:type="dxa"/>
            <w:noWrap/>
            <w:hideMark/>
          </w:tcPr>
          <w:p w14:paraId="2571AB7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Scheduled Procedure Step ID</w:t>
            </w:r>
          </w:p>
        </w:tc>
        <w:tc>
          <w:tcPr>
            <w:tcW w:w="1170" w:type="dxa"/>
            <w:noWrap/>
            <w:hideMark/>
          </w:tcPr>
          <w:p w14:paraId="14CB97A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SH</w:t>
            </w:r>
          </w:p>
        </w:tc>
        <w:tc>
          <w:tcPr>
            <w:tcW w:w="2155" w:type="dxa"/>
            <w:noWrap/>
            <w:hideMark/>
          </w:tcPr>
          <w:p w14:paraId="6186781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663DD1E" w14:textId="77777777" w:rsidTr="00B30B5C">
        <w:trPr>
          <w:trHeight w:val="300"/>
        </w:trPr>
        <w:tc>
          <w:tcPr>
            <w:tcW w:w="1360" w:type="dxa"/>
            <w:noWrap/>
            <w:hideMark/>
          </w:tcPr>
          <w:p w14:paraId="4D90DEB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(0040,000B)</w:t>
            </w:r>
          </w:p>
        </w:tc>
        <w:tc>
          <w:tcPr>
            <w:tcW w:w="4940" w:type="dxa"/>
            <w:noWrap/>
            <w:hideMark/>
          </w:tcPr>
          <w:p w14:paraId="49BE03A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Scheduled Performing Physician Identification Sequence</w:t>
            </w:r>
          </w:p>
        </w:tc>
        <w:tc>
          <w:tcPr>
            <w:tcW w:w="1170" w:type="dxa"/>
            <w:noWrap/>
            <w:hideMark/>
          </w:tcPr>
          <w:p w14:paraId="199EF55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0236ABA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F553ED1" w14:textId="77777777" w:rsidTr="00B30B5C">
        <w:trPr>
          <w:trHeight w:val="300"/>
        </w:trPr>
        <w:tc>
          <w:tcPr>
            <w:tcW w:w="1360" w:type="dxa"/>
            <w:noWrap/>
            <w:hideMark/>
          </w:tcPr>
          <w:p w14:paraId="40268B4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(0040,0010)</w:t>
            </w:r>
          </w:p>
        </w:tc>
        <w:tc>
          <w:tcPr>
            <w:tcW w:w="4940" w:type="dxa"/>
            <w:noWrap/>
            <w:hideMark/>
          </w:tcPr>
          <w:p w14:paraId="21B95F2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Scheduled Station Name</w:t>
            </w:r>
          </w:p>
        </w:tc>
        <w:tc>
          <w:tcPr>
            <w:tcW w:w="1170" w:type="dxa"/>
            <w:noWrap/>
            <w:hideMark/>
          </w:tcPr>
          <w:p w14:paraId="5F83185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SH</w:t>
            </w:r>
          </w:p>
        </w:tc>
        <w:tc>
          <w:tcPr>
            <w:tcW w:w="2155" w:type="dxa"/>
            <w:noWrap/>
            <w:hideMark/>
          </w:tcPr>
          <w:p w14:paraId="434A2AB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984FDB3" w14:textId="77777777" w:rsidTr="00B30B5C">
        <w:trPr>
          <w:trHeight w:val="300"/>
        </w:trPr>
        <w:tc>
          <w:tcPr>
            <w:tcW w:w="1360" w:type="dxa"/>
            <w:noWrap/>
            <w:hideMark/>
          </w:tcPr>
          <w:p w14:paraId="5457A25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(0040,0011)</w:t>
            </w:r>
          </w:p>
        </w:tc>
        <w:tc>
          <w:tcPr>
            <w:tcW w:w="4940" w:type="dxa"/>
            <w:noWrap/>
            <w:hideMark/>
          </w:tcPr>
          <w:p w14:paraId="40FB588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Scheduled Procedure Step Location</w:t>
            </w:r>
          </w:p>
        </w:tc>
        <w:tc>
          <w:tcPr>
            <w:tcW w:w="1170" w:type="dxa"/>
            <w:noWrap/>
            <w:hideMark/>
          </w:tcPr>
          <w:p w14:paraId="057F9E4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SH</w:t>
            </w:r>
          </w:p>
        </w:tc>
        <w:tc>
          <w:tcPr>
            <w:tcW w:w="2155" w:type="dxa"/>
            <w:noWrap/>
            <w:hideMark/>
          </w:tcPr>
          <w:p w14:paraId="0BE84AA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E09F772" w14:textId="77777777" w:rsidTr="00B30B5C">
        <w:trPr>
          <w:trHeight w:val="300"/>
        </w:trPr>
        <w:tc>
          <w:tcPr>
            <w:tcW w:w="1360" w:type="dxa"/>
            <w:noWrap/>
            <w:hideMark/>
          </w:tcPr>
          <w:p w14:paraId="2E05A0B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(0040,0012)</w:t>
            </w:r>
          </w:p>
        </w:tc>
        <w:tc>
          <w:tcPr>
            <w:tcW w:w="4940" w:type="dxa"/>
            <w:noWrap/>
            <w:hideMark/>
          </w:tcPr>
          <w:p w14:paraId="28F4049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Pre-Medication</w:t>
            </w:r>
          </w:p>
        </w:tc>
        <w:tc>
          <w:tcPr>
            <w:tcW w:w="1170" w:type="dxa"/>
            <w:noWrap/>
            <w:hideMark/>
          </w:tcPr>
          <w:p w14:paraId="3460185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6592065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C5D2303" w14:textId="77777777" w:rsidTr="00B30B5C">
        <w:trPr>
          <w:trHeight w:val="300"/>
        </w:trPr>
        <w:tc>
          <w:tcPr>
            <w:tcW w:w="1360" w:type="dxa"/>
            <w:noWrap/>
            <w:hideMark/>
          </w:tcPr>
          <w:p w14:paraId="4F66A0F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(0040,0241)</w:t>
            </w:r>
          </w:p>
        </w:tc>
        <w:tc>
          <w:tcPr>
            <w:tcW w:w="4940" w:type="dxa"/>
            <w:noWrap/>
            <w:hideMark/>
          </w:tcPr>
          <w:p w14:paraId="2F39E15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Performed Station AE Title</w:t>
            </w:r>
          </w:p>
        </w:tc>
        <w:tc>
          <w:tcPr>
            <w:tcW w:w="1170" w:type="dxa"/>
            <w:noWrap/>
            <w:hideMark/>
          </w:tcPr>
          <w:p w14:paraId="5A85EC7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AE</w:t>
            </w:r>
          </w:p>
        </w:tc>
        <w:tc>
          <w:tcPr>
            <w:tcW w:w="2155" w:type="dxa"/>
            <w:noWrap/>
            <w:hideMark/>
          </w:tcPr>
          <w:p w14:paraId="5ECD7DB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2B34D39" w14:textId="77777777" w:rsidTr="00B30B5C">
        <w:trPr>
          <w:trHeight w:val="300"/>
        </w:trPr>
        <w:tc>
          <w:tcPr>
            <w:tcW w:w="1360" w:type="dxa"/>
            <w:noWrap/>
            <w:hideMark/>
          </w:tcPr>
          <w:p w14:paraId="6C14E6C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(0040,0242)</w:t>
            </w:r>
          </w:p>
        </w:tc>
        <w:tc>
          <w:tcPr>
            <w:tcW w:w="4940" w:type="dxa"/>
            <w:noWrap/>
            <w:hideMark/>
          </w:tcPr>
          <w:p w14:paraId="78E6657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Performed Station Name</w:t>
            </w:r>
          </w:p>
        </w:tc>
        <w:tc>
          <w:tcPr>
            <w:tcW w:w="1170" w:type="dxa"/>
            <w:noWrap/>
            <w:hideMark/>
          </w:tcPr>
          <w:p w14:paraId="39CE715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SH</w:t>
            </w:r>
          </w:p>
        </w:tc>
        <w:tc>
          <w:tcPr>
            <w:tcW w:w="2155" w:type="dxa"/>
            <w:noWrap/>
            <w:hideMark/>
          </w:tcPr>
          <w:p w14:paraId="3FDF405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6E3AF3A" w14:textId="77777777" w:rsidTr="00B30B5C">
        <w:trPr>
          <w:trHeight w:val="300"/>
        </w:trPr>
        <w:tc>
          <w:tcPr>
            <w:tcW w:w="1360" w:type="dxa"/>
            <w:noWrap/>
            <w:hideMark/>
          </w:tcPr>
          <w:p w14:paraId="63A66FD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(0040,0243)</w:t>
            </w:r>
          </w:p>
        </w:tc>
        <w:tc>
          <w:tcPr>
            <w:tcW w:w="4940" w:type="dxa"/>
            <w:noWrap/>
            <w:hideMark/>
          </w:tcPr>
          <w:p w14:paraId="031CF60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Performed Location</w:t>
            </w:r>
          </w:p>
        </w:tc>
        <w:tc>
          <w:tcPr>
            <w:tcW w:w="1170" w:type="dxa"/>
            <w:noWrap/>
            <w:hideMark/>
          </w:tcPr>
          <w:p w14:paraId="091828F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SH</w:t>
            </w:r>
          </w:p>
        </w:tc>
        <w:tc>
          <w:tcPr>
            <w:tcW w:w="2155" w:type="dxa"/>
            <w:noWrap/>
            <w:hideMark/>
          </w:tcPr>
          <w:p w14:paraId="7EE94AB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80BBA49" w14:textId="77777777" w:rsidTr="00B30B5C">
        <w:trPr>
          <w:trHeight w:val="300"/>
        </w:trPr>
        <w:tc>
          <w:tcPr>
            <w:tcW w:w="1360" w:type="dxa"/>
            <w:noWrap/>
            <w:hideMark/>
          </w:tcPr>
          <w:p w14:paraId="77C6188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(0040,0244)</w:t>
            </w:r>
          </w:p>
        </w:tc>
        <w:tc>
          <w:tcPr>
            <w:tcW w:w="4940" w:type="dxa"/>
            <w:noWrap/>
            <w:hideMark/>
          </w:tcPr>
          <w:p w14:paraId="05A74EA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Performed Procedure Step Start Date</w:t>
            </w:r>
          </w:p>
        </w:tc>
        <w:tc>
          <w:tcPr>
            <w:tcW w:w="1170" w:type="dxa"/>
            <w:noWrap/>
            <w:hideMark/>
          </w:tcPr>
          <w:p w14:paraId="7E8045D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1A040A4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57AA4DF" w14:textId="77777777" w:rsidTr="00B30B5C">
        <w:trPr>
          <w:trHeight w:val="300"/>
        </w:trPr>
        <w:tc>
          <w:tcPr>
            <w:tcW w:w="1360" w:type="dxa"/>
            <w:noWrap/>
            <w:hideMark/>
          </w:tcPr>
          <w:p w14:paraId="64F6509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(0040,0245)</w:t>
            </w:r>
          </w:p>
        </w:tc>
        <w:tc>
          <w:tcPr>
            <w:tcW w:w="4940" w:type="dxa"/>
            <w:noWrap/>
            <w:hideMark/>
          </w:tcPr>
          <w:p w14:paraId="587EBB6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Performed Procedure Step Start Time</w:t>
            </w:r>
          </w:p>
        </w:tc>
        <w:tc>
          <w:tcPr>
            <w:tcW w:w="1170" w:type="dxa"/>
            <w:noWrap/>
            <w:hideMark/>
          </w:tcPr>
          <w:p w14:paraId="10E80C4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312BB99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DFA780B" w14:textId="77777777" w:rsidTr="00B30B5C">
        <w:trPr>
          <w:trHeight w:val="300"/>
        </w:trPr>
        <w:tc>
          <w:tcPr>
            <w:tcW w:w="1360" w:type="dxa"/>
            <w:noWrap/>
            <w:hideMark/>
          </w:tcPr>
          <w:p w14:paraId="7D13FDD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(0040,0250)</w:t>
            </w:r>
          </w:p>
        </w:tc>
        <w:tc>
          <w:tcPr>
            <w:tcW w:w="4940" w:type="dxa"/>
            <w:noWrap/>
            <w:hideMark/>
          </w:tcPr>
          <w:p w14:paraId="02FEF50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Performed Procedure Step End Date</w:t>
            </w:r>
          </w:p>
        </w:tc>
        <w:tc>
          <w:tcPr>
            <w:tcW w:w="1170" w:type="dxa"/>
            <w:noWrap/>
            <w:hideMark/>
          </w:tcPr>
          <w:p w14:paraId="0A0BF7F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0834D5C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7FECAA3" w14:textId="77777777" w:rsidTr="00B30B5C">
        <w:trPr>
          <w:trHeight w:val="300"/>
        </w:trPr>
        <w:tc>
          <w:tcPr>
            <w:tcW w:w="1360" w:type="dxa"/>
            <w:noWrap/>
            <w:hideMark/>
          </w:tcPr>
          <w:p w14:paraId="3CDC2E7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(0040,0251)</w:t>
            </w:r>
          </w:p>
        </w:tc>
        <w:tc>
          <w:tcPr>
            <w:tcW w:w="4940" w:type="dxa"/>
            <w:noWrap/>
            <w:hideMark/>
          </w:tcPr>
          <w:p w14:paraId="65F06B5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Performed Procedure Step End Time</w:t>
            </w:r>
          </w:p>
        </w:tc>
        <w:tc>
          <w:tcPr>
            <w:tcW w:w="1170" w:type="dxa"/>
            <w:noWrap/>
            <w:hideMark/>
          </w:tcPr>
          <w:p w14:paraId="5351F09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0986EB5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E384924" w14:textId="77777777" w:rsidTr="00B30B5C">
        <w:trPr>
          <w:trHeight w:val="300"/>
        </w:trPr>
        <w:tc>
          <w:tcPr>
            <w:tcW w:w="1360" w:type="dxa"/>
            <w:noWrap/>
            <w:hideMark/>
          </w:tcPr>
          <w:p w14:paraId="24B08FE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(0040,0253)</w:t>
            </w:r>
          </w:p>
        </w:tc>
        <w:tc>
          <w:tcPr>
            <w:tcW w:w="4940" w:type="dxa"/>
            <w:noWrap/>
            <w:hideMark/>
          </w:tcPr>
          <w:p w14:paraId="248C7B3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Performed Procedure Step ID</w:t>
            </w:r>
          </w:p>
        </w:tc>
        <w:tc>
          <w:tcPr>
            <w:tcW w:w="1170" w:type="dxa"/>
            <w:noWrap/>
            <w:hideMark/>
          </w:tcPr>
          <w:p w14:paraId="3C5FA39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SH</w:t>
            </w:r>
          </w:p>
        </w:tc>
        <w:tc>
          <w:tcPr>
            <w:tcW w:w="2155" w:type="dxa"/>
            <w:noWrap/>
            <w:hideMark/>
          </w:tcPr>
          <w:p w14:paraId="3C1434B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11F585A" w14:textId="77777777" w:rsidTr="00B30B5C">
        <w:trPr>
          <w:trHeight w:val="300"/>
        </w:trPr>
        <w:tc>
          <w:tcPr>
            <w:tcW w:w="1360" w:type="dxa"/>
            <w:noWrap/>
            <w:hideMark/>
          </w:tcPr>
          <w:p w14:paraId="005AEE6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(0040,0254)</w:t>
            </w:r>
          </w:p>
        </w:tc>
        <w:tc>
          <w:tcPr>
            <w:tcW w:w="4940" w:type="dxa"/>
            <w:noWrap/>
            <w:hideMark/>
          </w:tcPr>
          <w:p w14:paraId="3B78B6D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Performed Procedure Step Description</w:t>
            </w:r>
          </w:p>
        </w:tc>
        <w:tc>
          <w:tcPr>
            <w:tcW w:w="1170" w:type="dxa"/>
            <w:noWrap/>
            <w:hideMark/>
          </w:tcPr>
          <w:p w14:paraId="210C272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6A462C5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938513B" w14:textId="77777777" w:rsidTr="00B30B5C">
        <w:trPr>
          <w:trHeight w:val="300"/>
        </w:trPr>
        <w:tc>
          <w:tcPr>
            <w:tcW w:w="1360" w:type="dxa"/>
            <w:noWrap/>
            <w:hideMark/>
          </w:tcPr>
          <w:p w14:paraId="4A8D334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(0040,0255)</w:t>
            </w:r>
          </w:p>
        </w:tc>
        <w:tc>
          <w:tcPr>
            <w:tcW w:w="4940" w:type="dxa"/>
            <w:noWrap/>
            <w:hideMark/>
          </w:tcPr>
          <w:p w14:paraId="25F45E8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Performed Procedure Type Description</w:t>
            </w:r>
          </w:p>
        </w:tc>
        <w:tc>
          <w:tcPr>
            <w:tcW w:w="1170" w:type="dxa"/>
            <w:noWrap/>
            <w:hideMark/>
          </w:tcPr>
          <w:p w14:paraId="2ADACB3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26B3C27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6DB4885" w14:textId="77777777" w:rsidTr="00B30B5C">
        <w:trPr>
          <w:trHeight w:val="300"/>
        </w:trPr>
        <w:tc>
          <w:tcPr>
            <w:tcW w:w="1360" w:type="dxa"/>
            <w:noWrap/>
            <w:hideMark/>
          </w:tcPr>
          <w:p w14:paraId="609123E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(0040,0275)</w:t>
            </w:r>
          </w:p>
        </w:tc>
        <w:tc>
          <w:tcPr>
            <w:tcW w:w="4940" w:type="dxa"/>
            <w:noWrap/>
            <w:hideMark/>
          </w:tcPr>
          <w:p w14:paraId="3B1ACB6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Request Attributes Sequence</w:t>
            </w:r>
          </w:p>
        </w:tc>
        <w:tc>
          <w:tcPr>
            <w:tcW w:w="1170" w:type="dxa"/>
            <w:noWrap/>
            <w:hideMark/>
          </w:tcPr>
          <w:p w14:paraId="0DFA05A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4BB7022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7DA9484" w14:textId="77777777" w:rsidTr="00B30B5C">
        <w:trPr>
          <w:trHeight w:val="300"/>
        </w:trPr>
        <w:tc>
          <w:tcPr>
            <w:tcW w:w="1360" w:type="dxa"/>
            <w:noWrap/>
            <w:hideMark/>
          </w:tcPr>
          <w:p w14:paraId="6579FDC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(0040,0280)</w:t>
            </w:r>
          </w:p>
        </w:tc>
        <w:tc>
          <w:tcPr>
            <w:tcW w:w="4940" w:type="dxa"/>
            <w:noWrap/>
            <w:hideMark/>
          </w:tcPr>
          <w:p w14:paraId="140A28A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Comments on the Performed Procedure Step</w:t>
            </w:r>
          </w:p>
        </w:tc>
        <w:tc>
          <w:tcPr>
            <w:tcW w:w="1170" w:type="dxa"/>
            <w:noWrap/>
            <w:hideMark/>
          </w:tcPr>
          <w:p w14:paraId="64C6EC6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3E67314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73BB6BB" w14:textId="77777777" w:rsidTr="00B30B5C">
        <w:trPr>
          <w:trHeight w:val="300"/>
        </w:trPr>
        <w:tc>
          <w:tcPr>
            <w:tcW w:w="1360" w:type="dxa"/>
            <w:noWrap/>
            <w:hideMark/>
          </w:tcPr>
          <w:p w14:paraId="37803B0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(0040,0310)</w:t>
            </w:r>
          </w:p>
        </w:tc>
        <w:tc>
          <w:tcPr>
            <w:tcW w:w="4940" w:type="dxa"/>
            <w:noWrap/>
            <w:hideMark/>
          </w:tcPr>
          <w:p w14:paraId="4D64984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Comments on Radiation Dose</w:t>
            </w:r>
          </w:p>
        </w:tc>
        <w:tc>
          <w:tcPr>
            <w:tcW w:w="1170" w:type="dxa"/>
            <w:noWrap/>
            <w:hideMark/>
          </w:tcPr>
          <w:p w14:paraId="273228B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4A4FECC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744CD8A" w14:textId="77777777" w:rsidTr="00B30B5C">
        <w:trPr>
          <w:trHeight w:val="300"/>
        </w:trPr>
        <w:tc>
          <w:tcPr>
            <w:tcW w:w="1360" w:type="dxa"/>
            <w:noWrap/>
            <w:hideMark/>
          </w:tcPr>
          <w:p w14:paraId="48DE0A5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(0040,050A)</w:t>
            </w:r>
          </w:p>
        </w:tc>
        <w:tc>
          <w:tcPr>
            <w:tcW w:w="4940" w:type="dxa"/>
            <w:noWrap/>
            <w:hideMark/>
          </w:tcPr>
          <w:p w14:paraId="094050F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Specimen Accession Number</w:t>
            </w:r>
          </w:p>
        </w:tc>
        <w:tc>
          <w:tcPr>
            <w:tcW w:w="1170" w:type="dxa"/>
            <w:noWrap/>
            <w:hideMark/>
          </w:tcPr>
          <w:p w14:paraId="036E58D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3B52EC6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71A343B" w14:textId="77777777" w:rsidTr="00B30B5C">
        <w:trPr>
          <w:trHeight w:val="300"/>
        </w:trPr>
        <w:tc>
          <w:tcPr>
            <w:tcW w:w="1360" w:type="dxa"/>
            <w:noWrap/>
            <w:hideMark/>
          </w:tcPr>
          <w:p w14:paraId="258E0CF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(0040,0512)</w:t>
            </w:r>
          </w:p>
        </w:tc>
        <w:tc>
          <w:tcPr>
            <w:tcW w:w="4940" w:type="dxa"/>
            <w:noWrap/>
            <w:hideMark/>
          </w:tcPr>
          <w:p w14:paraId="55940D8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Container Identifier</w:t>
            </w:r>
          </w:p>
        </w:tc>
        <w:tc>
          <w:tcPr>
            <w:tcW w:w="1170" w:type="dxa"/>
            <w:noWrap/>
            <w:hideMark/>
          </w:tcPr>
          <w:p w14:paraId="2BD733C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79E952C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D385821" w14:textId="77777777" w:rsidTr="00B30B5C">
        <w:trPr>
          <w:trHeight w:val="300"/>
        </w:trPr>
        <w:tc>
          <w:tcPr>
            <w:tcW w:w="1360" w:type="dxa"/>
            <w:noWrap/>
            <w:hideMark/>
          </w:tcPr>
          <w:p w14:paraId="13525FE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(0040,0513)</w:t>
            </w:r>
          </w:p>
        </w:tc>
        <w:tc>
          <w:tcPr>
            <w:tcW w:w="4940" w:type="dxa"/>
            <w:noWrap/>
            <w:hideMark/>
          </w:tcPr>
          <w:p w14:paraId="5A36CC2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Issuer of the Container Identifier Sequence</w:t>
            </w:r>
          </w:p>
        </w:tc>
        <w:tc>
          <w:tcPr>
            <w:tcW w:w="1170" w:type="dxa"/>
            <w:noWrap/>
            <w:hideMark/>
          </w:tcPr>
          <w:p w14:paraId="0343ECB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5FDBC59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2265BA5" w14:textId="77777777" w:rsidTr="00B30B5C">
        <w:trPr>
          <w:trHeight w:val="300"/>
        </w:trPr>
        <w:tc>
          <w:tcPr>
            <w:tcW w:w="1360" w:type="dxa"/>
            <w:noWrap/>
            <w:hideMark/>
          </w:tcPr>
          <w:p w14:paraId="4599906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(0040,051A)</w:t>
            </w:r>
          </w:p>
        </w:tc>
        <w:tc>
          <w:tcPr>
            <w:tcW w:w="4940" w:type="dxa"/>
            <w:noWrap/>
            <w:hideMark/>
          </w:tcPr>
          <w:p w14:paraId="2F46866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Container Description</w:t>
            </w:r>
          </w:p>
        </w:tc>
        <w:tc>
          <w:tcPr>
            <w:tcW w:w="1170" w:type="dxa"/>
            <w:noWrap/>
            <w:hideMark/>
          </w:tcPr>
          <w:p w14:paraId="3F9F115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5468C3A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C96E50F" w14:textId="77777777" w:rsidTr="00B30B5C">
        <w:trPr>
          <w:trHeight w:val="300"/>
        </w:trPr>
        <w:tc>
          <w:tcPr>
            <w:tcW w:w="1360" w:type="dxa"/>
            <w:noWrap/>
            <w:hideMark/>
          </w:tcPr>
          <w:p w14:paraId="2496A67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lastRenderedPageBreak/>
              <w:t>(0040,0551)</w:t>
            </w:r>
          </w:p>
        </w:tc>
        <w:tc>
          <w:tcPr>
            <w:tcW w:w="4940" w:type="dxa"/>
            <w:noWrap/>
            <w:hideMark/>
          </w:tcPr>
          <w:p w14:paraId="427C7DF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Specimen Identifier</w:t>
            </w:r>
          </w:p>
        </w:tc>
        <w:tc>
          <w:tcPr>
            <w:tcW w:w="1170" w:type="dxa"/>
            <w:noWrap/>
            <w:hideMark/>
          </w:tcPr>
          <w:p w14:paraId="3CFA488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68BE037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5FCB3A0" w14:textId="77777777" w:rsidTr="00B30B5C">
        <w:trPr>
          <w:trHeight w:val="300"/>
        </w:trPr>
        <w:tc>
          <w:tcPr>
            <w:tcW w:w="1360" w:type="dxa"/>
            <w:noWrap/>
            <w:hideMark/>
          </w:tcPr>
          <w:p w14:paraId="23DE569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(0040,0554)</w:t>
            </w:r>
          </w:p>
        </w:tc>
        <w:tc>
          <w:tcPr>
            <w:tcW w:w="4940" w:type="dxa"/>
            <w:noWrap/>
            <w:hideMark/>
          </w:tcPr>
          <w:p w14:paraId="23AC355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Specimen UID</w:t>
            </w:r>
          </w:p>
        </w:tc>
        <w:tc>
          <w:tcPr>
            <w:tcW w:w="1170" w:type="dxa"/>
            <w:noWrap/>
            <w:hideMark/>
          </w:tcPr>
          <w:p w14:paraId="2087590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036FE04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7E209338" w14:textId="77777777" w:rsidTr="00B30B5C">
        <w:trPr>
          <w:trHeight w:val="300"/>
        </w:trPr>
        <w:tc>
          <w:tcPr>
            <w:tcW w:w="1360" w:type="dxa"/>
            <w:noWrap/>
            <w:hideMark/>
          </w:tcPr>
          <w:p w14:paraId="7A83F02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(0040,0555)</w:t>
            </w:r>
          </w:p>
        </w:tc>
        <w:tc>
          <w:tcPr>
            <w:tcW w:w="4940" w:type="dxa"/>
            <w:noWrap/>
            <w:hideMark/>
          </w:tcPr>
          <w:p w14:paraId="32A182F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Acquisition Context Sequence</w:t>
            </w:r>
          </w:p>
        </w:tc>
        <w:tc>
          <w:tcPr>
            <w:tcW w:w="1170" w:type="dxa"/>
            <w:noWrap/>
            <w:hideMark/>
          </w:tcPr>
          <w:p w14:paraId="7929A2A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4D52D77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2899090" w14:textId="77777777" w:rsidTr="00B30B5C">
        <w:trPr>
          <w:trHeight w:val="300"/>
        </w:trPr>
        <w:tc>
          <w:tcPr>
            <w:tcW w:w="1360" w:type="dxa"/>
            <w:noWrap/>
            <w:hideMark/>
          </w:tcPr>
          <w:p w14:paraId="42BCC4E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(0040,0562)</w:t>
            </w:r>
          </w:p>
        </w:tc>
        <w:tc>
          <w:tcPr>
            <w:tcW w:w="4940" w:type="dxa"/>
            <w:noWrap/>
            <w:hideMark/>
          </w:tcPr>
          <w:p w14:paraId="5ED9B73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Issuer of the Specimen Identifier Sequence</w:t>
            </w:r>
          </w:p>
        </w:tc>
        <w:tc>
          <w:tcPr>
            <w:tcW w:w="1170" w:type="dxa"/>
            <w:noWrap/>
            <w:hideMark/>
          </w:tcPr>
          <w:p w14:paraId="6155A94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2E4B871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A7C8D52" w14:textId="77777777" w:rsidTr="00B30B5C">
        <w:trPr>
          <w:trHeight w:val="300"/>
        </w:trPr>
        <w:tc>
          <w:tcPr>
            <w:tcW w:w="1360" w:type="dxa"/>
            <w:noWrap/>
            <w:hideMark/>
          </w:tcPr>
          <w:p w14:paraId="127BA1A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(0040,0600)</w:t>
            </w:r>
          </w:p>
        </w:tc>
        <w:tc>
          <w:tcPr>
            <w:tcW w:w="4940" w:type="dxa"/>
            <w:noWrap/>
            <w:hideMark/>
          </w:tcPr>
          <w:p w14:paraId="2BF660F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Specimen Short Description</w:t>
            </w:r>
          </w:p>
        </w:tc>
        <w:tc>
          <w:tcPr>
            <w:tcW w:w="1170" w:type="dxa"/>
            <w:noWrap/>
            <w:hideMark/>
          </w:tcPr>
          <w:p w14:paraId="25F3760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08045D5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B1AD123" w14:textId="77777777" w:rsidTr="00B30B5C">
        <w:trPr>
          <w:trHeight w:val="300"/>
        </w:trPr>
        <w:tc>
          <w:tcPr>
            <w:tcW w:w="1360" w:type="dxa"/>
            <w:noWrap/>
            <w:hideMark/>
          </w:tcPr>
          <w:p w14:paraId="074652A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(0040,0602)</w:t>
            </w:r>
          </w:p>
        </w:tc>
        <w:tc>
          <w:tcPr>
            <w:tcW w:w="4940" w:type="dxa"/>
            <w:noWrap/>
            <w:hideMark/>
          </w:tcPr>
          <w:p w14:paraId="2FDE0F5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Specimen Detailed Description</w:t>
            </w:r>
          </w:p>
        </w:tc>
        <w:tc>
          <w:tcPr>
            <w:tcW w:w="1170" w:type="dxa"/>
            <w:noWrap/>
            <w:hideMark/>
          </w:tcPr>
          <w:p w14:paraId="750020D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UT</w:t>
            </w:r>
          </w:p>
        </w:tc>
        <w:tc>
          <w:tcPr>
            <w:tcW w:w="2155" w:type="dxa"/>
            <w:noWrap/>
            <w:hideMark/>
          </w:tcPr>
          <w:p w14:paraId="20F827C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B3B1921" w14:textId="77777777" w:rsidTr="00B30B5C">
        <w:trPr>
          <w:trHeight w:val="300"/>
        </w:trPr>
        <w:tc>
          <w:tcPr>
            <w:tcW w:w="1360" w:type="dxa"/>
            <w:noWrap/>
            <w:hideMark/>
          </w:tcPr>
          <w:p w14:paraId="7ED60F5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(0040,0610)</w:t>
            </w:r>
          </w:p>
        </w:tc>
        <w:tc>
          <w:tcPr>
            <w:tcW w:w="4940" w:type="dxa"/>
            <w:noWrap/>
            <w:hideMark/>
          </w:tcPr>
          <w:p w14:paraId="7518797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Specimen Preparation Sequence</w:t>
            </w:r>
          </w:p>
        </w:tc>
        <w:tc>
          <w:tcPr>
            <w:tcW w:w="1170" w:type="dxa"/>
            <w:noWrap/>
            <w:hideMark/>
          </w:tcPr>
          <w:p w14:paraId="46F8AED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4D5905A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929862C" w14:textId="77777777" w:rsidTr="00B30B5C">
        <w:trPr>
          <w:trHeight w:val="300"/>
        </w:trPr>
        <w:tc>
          <w:tcPr>
            <w:tcW w:w="1360" w:type="dxa"/>
            <w:noWrap/>
            <w:hideMark/>
          </w:tcPr>
          <w:p w14:paraId="5540070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(0040,06FA)</w:t>
            </w:r>
          </w:p>
        </w:tc>
        <w:tc>
          <w:tcPr>
            <w:tcW w:w="4940" w:type="dxa"/>
            <w:noWrap/>
            <w:hideMark/>
          </w:tcPr>
          <w:p w14:paraId="145AF4C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Slide Identifier</w:t>
            </w:r>
          </w:p>
        </w:tc>
        <w:tc>
          <w:tcPr>
            <w:tcW w:w="1170" w:type="dxa"/>
            <w:noWrap/>
            <w:hideMark/>
          </w:tcPr>
          <w:p w14:paraId="006E6B7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271C710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9985F97" w14:textId="77777777" w:rsidTr="00B30B5C">
        <w:trPr>
          <w:trHeight w:val="300"/>
        </w:trPr>
        <w:tc>
          <w:tcPr>
            <w:tcW w:w="1360" w:type="dxa"/>
            <w:noWrap/>
            <w:hideMark/>
          </w:tcPr>
          <w:p w14:paraId="190CF66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(0040,1001)</w:t>
            </w:r>
          </w:p>
        </w:tc>
        <w:tc>
          <w:tcPr>
            <w:tcW w:w="4940" w:type="dxa"/>
            <w:noWrap/>
            <w:hideMark/>
          </w:tcPr>
          <w:p w14:paraId="21568AC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Requested Procedure ID</w:t>
            </w:r>
          </w:p>
        </w:tc>
        <w:tc>
          <w:tcPr>
            <w:tcW w:w="1170" w:type="dxa"/>
            <w:noWrap/>
            <w:hideMark/>
          </w:tcPr>
          <w:p w14:paraId="1016C7F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SH</w:t>
            </w:r>
          </w:p>
        </w:tc>
        <w:tc>
          <w:tcPr>
            <w:tcW w:w="2155" w:type="dxa"/>
            <w:noWrap/>
            <w:hideMark/>
          </w:tcPr>
          <w:p w14:paraId="55019AB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B2EC5B9" w14:textId="77777777" w:rsidTr="00B30B5C">
        <w:trPr>
          <w:trHeight w:val="300"/>
        </w:trPr>
        <w:tc>
          <w:tcPr>
            <w:tcW w:w="1360" w:type="dxa"/>
            <w:noWrap/>
            <w:hideMark/>
          </w:tcPr>
          <w:p w14:paraId="2597F99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(0040,1002)</w:t>
            </w:r>
          </w:p>
        </w:tc>
        <w:tc>
          <w:tcPr>
            <w:tcW w:w="4940" w:type="dxa"/>
            <w:noWrap/>
            <w:hideMark/>
          </w:tcPr>
          <w:p w14:paraId="524E4E7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Reason for the Requested Procedure</w:t>
            </w:r>
          </w:p>
        </w:tc>
        <w:tc>
          <w:tcPr>
            <w:tcW w:w="1170" w:type="dxa"/>
            <w:noWrap/>
            <w:hideMark/>
          </w:tcPr>
          <w:p w14:paraId="212467A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0CA904E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1E3F671" w14:textId="77777777" w:rsidTr="00B30B5C">
        <w:trPr>
          <w:trHeight w:val="300"/>
        </w:trPr>
        <w:tc>
          <w:tcPr>
            <w:tcW w:w="1360" w:type="dxa"/>
            <w:noWrap/>
            <w:hideMark/>
          </w:tcPr>
          <w:p w14:paraId="5C642AF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(0040,1004)</w:t>
            </w:r>
          </w:p>
        </w:tc>
        <w:tc>
          <w:tcPr>
            <w:tcW w:w="4940" w:type="dxa"/>
            <w:noWrap/>
            <w:hideMark/>
          </w:tcPr>
          <w:p w14:paraId="09D0262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Patient Transport Arrangements</w:t>
            </w:r>
          </w:p>
        </w:tc>
        <w:tc>
          <w:tcPr>
            <w:tcW w:w="1170" w:type="dxa"/>
            <w:noWrap/>
            <w:hideMark/>
          </w:tcPr>
          <w:p w14:paraId="1153C43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559C227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6A5C675" w14:textId="77777777" w:rsidTr="00B30B5C">
        <w:trPr>
          <w:trHeight w:val="300"/>
        </w:trPr>
        <w:tc>
          <w:tcPr>
            <w:tcW w:w="1360" w:type="dxa"/>
            <w:noWrap/>
            <w:hideMark/>
          </w:tcPr>
          <w:p w14:paraId="01722F8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(0040,1005)</w:t>
            </w:r>
          </w:p>
        </w:tc>
        <w:tc>
          <w:tcPr>
            <w:tcW w:w="4940" w:type="dxa"/>
            <w:noWrap/>
            <w:hideMark/>
          </w:tcPr>
          <w:p w14:paraId="14955BA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Requested Procedure Location</w:t>
            </w:r>
          </w:p>
        </w:tc>
        <w:tc>
          <w:tcPr>
            <w:tcW w:w="1170" w:type="dxa"/>
            <w:noWrap/>
            <w:hideMark/>
          </w:tcPr>
          <w:p w14:paraId="40E8FB5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44FE30D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35921FC" w14:textId="77777777" w:rsidTr="00B30B5C">
        <w:trPr>
          <w:trHeight w:val="300"/>
        </w:trPr>
        <w:tc>
          <w:tcPr>
            <w:tcW w:w="1360" w:type="dxa"/>
            <w:noWrap/>
            <w:hideMark/>
          </w:tcPr>
          <w:p w14:paraId="00BB627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(0040,100A)</w:t>
            </w:r>
          </w:p>
        </w:tc>
        <w:tc>
          <w:tcPr>
            <w:tcW w:w="4940" w:type="dxa"/>
            <w:noWrap/>
            <w:hideMark/>
          </w:tcPr>
          <w:p w14:paraId="2FBDB25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Reason for Requested Procedure Code Sequence</w:t>
            </w:r>
          </w:p>
        </w:tc>
        <w:tc>
          <w:tcPr>
            <w:tcW w:w="1170" w:type="dxa"/>
            <w:noWrap/>
            <w:hideMark/>
          </w:tcPr>
          <w:p w14:paraId="1B6FB38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274669E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0232A4E" w14:textId="77777777" w:rsidTr="00B30B5C">
        <w:trPr>
          <w:trHeight w:val="300"/>
        </w:trPr>
        <w:tc>
          <w:tcPr>
            <w:tcW w:w="1360" w:type="dxa"/>
            <w:noWrap/>
            <w:hideMark/>
          </w:tcPr>
          <w:p w14:paraId="1D79B40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(0040,1010)</w:t>
            </w:r>
          </w:p>
        </w:tc>
        <w:tc>
          <w:tcPr>
            <w:tcW w:w="4940" w:type="dxa"/>
            <w:noWrap/>
            <w:hideMark/>
          </w:tcPr>
          <w:p w14:paraId="60FD1D4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Names of Intended Recipients of Results</w:t>
            </w:r>
          </w:p>
        </w:tc>
        <w:tc>
          <w:tcPr>
            <w:tcW w:w="1170" w:type="dxa"/>
            <w:noWrap/>
            <w:hideMark/>
          </w:tcPr>
          <w:p w14:paraId="695A173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PN</w:t>
            </w:r>
          </w:p>
        </w:tc>
        <w:tc>
          <w:tcPr>
            <w:tcW w:w="2155" w:type="dxa"/>
            <w:noWrap/>
            <w:hideMark/>
          </w:tcPr>
          <w:p w14:paraId="4039B00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FDC87F4" w14:textId="77777777" w:rsidTr="00B30B5C">
        <w:trPr>
          <w:trHeight w:val="300"/>
        </w:trPr>
        <w:tc>
          <w:tcPr>
            <w:tcW w:w="1360" w:type="dxa"/>
            <w:noWrap/>
            <w:hideMark/>
          </w:tcPr>
          <w:p w14:paraId="601AAE6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(0040,1011)</w:t>
            </w:r>
          </w:p>
        </w:tc>
        <w:tc>
          <w:tcPr>
            <w:tcW w:w="4940" w:type="dxa"/>
            <w:noWrap/>
            <w:hideMark/>
          </w:tcPr>
          <w:p w14:paraId="7AA27F5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Intended Recipients of Results Identification Sequence</w:t>
            </w:r>
          </w:p>
        </w:tc>
        <w:tc>
          <w:tcPr>
            <w:tcW w:w="1170" w:type="dxa"/>
            <w:noWrap/>
            <w:hideMark/>
          </w:tcPr>
          <w:p w14:paraId="46FCED0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701CE72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E4505E3" w14:textId="77777777" w:rsidTr="00B30B5C">
        <w:trPr>
          <w:trHeight w:val="300"/>
        </w:trPr>
        <w:tc>
          <w:tcPr>
            <w:tcW w:w="1360" w:type="dxa"/>
            <w:noWrap/>
            <w:hideMark/>
          </w:tcPr>
          <w:p w14:paraId="6A586BE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(0040,1086)</w:t>
            </w:r>
          </w:p>
        </w:tc>
        <w:tc>
          <w:tcPr>
            <w:tcW w:w="4940" w:type="dxa"/>
            <w:noWrap/>
            <w:hideMark/>
          </w:tcPr>
          <w:p w14:paraId="5D2FD1E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Default Frame of Reference UID</w:t>
            </w:r>
          </w:p>
        </w:tc>
        <w:tc>
          <w:tcPr>
            <w:tcW w:w="1170" w:type="dxa"/>
            <w:noWrap/>
            <w:hideMark/>
          </w:tcPr>
          <w:p w14:paraId="0E94A77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77E8850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4557341F" w14:textId="77777777" w:rsidTr="00B30B5C">
        <w:trPr>
          <w:trHeight w:val="300"/>
        </w:trPr>
        <w:tc>
          <w:tcPr>
            <w:tcW w:w="1360" w:type="dxa"/>
            <w:noWrap/>
            <w:hideMark/>
          </w:tcPr>
          <w:p w14:paraId="28FF97E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(0040,1101)</w:t>
            </w:r>
          </w:p>
        </w:tc>
        <w:tc>
          <w:tcPr>
            <w:tcW w:w="4940" w:type="dxa"/>
            <w:noWrap/>
            <w:hideMark/>
          </w:tcPr>
          <w:p w14:paraId="70743D5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Person Identification Code Sequence</w:t>
            </w:r>
          </w:p>
        </w:tc>
        <w:tc>
          <w:tcPr>
            <w:tcW w:w="1170" w:type="dxa"/>
            <w:noWrap/>
            <w:hideMark/>
          </w:tcPr>
          <w:p w14:paraId="3662B93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0468D8F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B1AC997" w14:textId="77777777" w:rsidTr="00B30B5C">
        <w:trPr>
          <w:trHeight w:val="300"/>
        </w:trPr>
        <w:tc>
          <w:tcPr>
            <w:tcW w:w="1360" w:type="dxa"/>
            <w:noWrap/>
            <w:hideMark/>
          </w:tcPr>
          <w:p w14:paraId="3D77674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(0040,1102)</w:t>
            </w:r>
          </w:p>
        </w:tc>
        <w:tc>
          <w:tcPr>
            <w:tcW w:w="4940" w:type="dxa"/>
            <w:noWrap/>
            <w:hideMark/>
          </w:tcPr>
          <w:p w14:paraId="28C2A6E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Person Address</w:t>
            </w:r>
          </w:p>
        </w:tc>
        <w:tc>
          <w:tcPr>
            <w:tcW w:w="1170" w:type="dxa"/>
            <w:noWrap/>
            <w:hideMark/>
          </w:tcPr>
          <w:p w14:paraId="4E88B82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6E0E067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294BA5D" w14:textId="77777777" w:rsidTr="00B30B5C">
        <w:trPr>
          <w:trHeight w:val="300"/>
        </w:trPr>
        <w:tc>
          <w:tcPr>
            <w:tcW w:w="1360" w:type="dxa"/>
            <w:noWrap/>
            <w:hideMark/>
          </w:tcPr>
          <w:p w14:paraId="3DB46EE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(0040,1103)</w:t>
            </w:r>
          </w:p>
        </w:tc>
        <w:tc>
          <w:tcPr>
            <w:tcW w:w="4940" w:type="dxa"/>
            <w:noWrap/>
            <w:hideMark/>
          </w:tcPr>
          <w:p w14:paraId="4E0FBE4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Person Telephone Numbers</w:t>
            </w:r>
          </w:p>
        </w:tc>
        <w:tc>
          <w:tcPr>
            <w:tcW w:w="1170" w:type="dxa"/>
            <w:noWrap/>
            <w:hideMark/>
          </w:tcPr>
          <w:p w14:paraId="4D04921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43669CA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EE57418" w14:textId="77777777" w:rsidTr="00B30B5C">
        <w:trPr>
          <w:trHeight w:val="300"/>
        </w:trPr>
        <w:tc>
          <w:tcPr>
            <w:tcW w:w="1360" w:type="dxa"/>
            <w:noWrap/>
            <w:hideMark/>
          </w:tcPr>
          <w:p w14:paraId="2EBE59C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(0040,1104)</w:t>
            </w:r>
          </w:p>
        </w:tc>
        <w:tc>
          <w:tcPr>
            <w:tcW w:w="4940" w:type="dxa"/>
            <w:noWrap/>
            <w:hideMark/>
          </w:tcPr>
          <w:p w14:paraId="5785FE0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Person's Telecom Information</w:t>
            </w:r>
          </w:p>
        </w:tc>
        <w:tc>
          <w:tcPr>
            <w:tcW w:w="1170" w:type="dxa"/>
            <w:noWrap/>
            <w:hideMark/>
          </w:tcPr>
          <w:p w14:paraId="4A6F463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LT</w:t>
            </w:r>
          </w:p>
        </w:tc>
        <w:tc>
          <w:tcPr>
            <w:tcW w:w="2155" w:type="dxa"/>
            <w:noWrap/>
            <w:hideMark/>
          </w:tcPr>
          <w:p w14:paraId="29E630A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22D6A1E" w14:textId="77777777" w:rsidTr="00B30B5C">
        <w:trPr>
          <w:trHeight w:val="300"/>
        </w:trPr>
        <w:tc>
          <w:tcPr>
            <w:tcW w:w="1360" w:type="dxa"/>
            <w:noWrap/>
            <w:hideMark/>
          </w:tcPr>
          <w:p w14:paraId="43A3BF7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(0040,1400)</w:t>
            </w:r>
          </w:p>
        </w:tc>
        <w:tc>
          <w:tcPr>
            <w:tcW w:w="4940" w:type="dxa"/>
            <w:noWrap/>
            <w:hideMark/>
          </w:tcPr>
          <w:p w14:paraId="7BF5371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Requested Procedure Comments</w:t>
            </w:r>
          </w:p>
        </w:tc>
        <w:tc>
          <w:tcPr>
            <w:tcW w:w="1170" w:type="dxa"/>
            <w:noWrap/>
            <w:hideMark/>
          </w:tcPr>
          <w:p w14:paraId="094F0E5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LT</w:t>
            </w:r>
          </w:p>
        </w:tc>
        <w:tc>
          <w:tcPr>
            <w:tcW w:w="2155" w:type="dxa"/>
            <w:noWrap/>
            <w:hideMark/>
          </w:tcPr>
          <w:p w14:paraId="38E55CF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3EFC1E0" w14:textId="77777777" w:rsidTr="00B30B5C">
        <w:trPr>
          <w:trHeight w:val="300"/>
        </w:trPr>
        <w:tc>
          <w:tcPr>
            <w:tcW w:w="1360" w:type="dxa"/>
            <w:noWrap/>
            <w:hideMark/>
          </w:tcPr>
          <w:p w14:paraId="334CE5A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(0040,2001)</w:t>
            </w:r>
          </w:p>
        </w:tc>
        <w:tc>
          <w:tcPr>
            <w:tcW w:w="4940" w:type="dxa"/>
            <w:noWrap/>
            <w:hideMark/>
          </w:tcPr>
          <w:p w14:paraId="2814037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Reason for the Imaging Service Request</w:t>
            </w:r>
          </w:p>
        </w:tc>
        <w:tc>
          <w:tcPr>
            <w:tcW w:w="1170" w:type="dxa"/>
            <w:noWrap/>
            <w:hideMark/>
          </w:tcPr>
          <w:p w14:paraId="22D5384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68DDE6E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8BEF85F" w14:textId="77777777" w:rsidTr="00B30B5C">
        <w:trPr>
          <w:trHeight w:val="300"/>
        </w:trPr>
        <w:tc>
          <w:tcPr>
            <w:tcW w:w="1360" w:type="dxa"/>
            <w:noWrap/>
            <w:hideMark/>
          </w:tcPr>
          <w:p w14:paraId="3FED6A5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(0040,2004)</w:t>
            </w:r>
          </w:p>
        </w:tc>
        <w:tc>
          <w:tcPr>
            <w:tcW w:w="4940" w:type="dxa"/>
            <w:noWrap/>
            <w:hideMark/>
          </w:tcPr>
          <w:p w14:paraId="12148B4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Issue Date of Imaging Service Request</w:t>
            </w:r>
          </w:p>
        </w:tc>
        <w:tc>
          <w:tcPr>
            <w:tcW w:w="1170" w:type="dxa"/>
            <w:noWrap/>
            <w:hideMark/>
          </w:tcPr>
          <w:p w14:paraId="392F10A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5D9FDBC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D03CDD8" w14:textId="77777777" w:rsidTr="00B30B5C">
        <w:trPr>
          <w:trHeight w:val="300"/>
        </w:trPr>
        <w:tc>
          <w:tcPr>
            <w:tcW w:w="1360" w:type="dxa"/>
            <w:noWrap/>
            <w:hideMark/>
          </w:tcPr>
          <w:p w14:paraId="314B2C4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(0040,2005)</w:t>
            </w:r>
          </w:p>
        </w:tc>
        <w:tc>
          <w:tcPr>
            <w:tcW w:w="4940" w:type="dxa"/>
            <w:noWrap/>
            <w:hideMark/>
          </w:tcPr>
          <w:p w14:paraId="2BED87F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Issue Time of Imaging Service Request</w:t>
            </w:r>
          </w:p>
        </w:tc>
        <w:tc>
          <w:tcPr>
            <w:tcW w:w="1170" w:type="dxa"/>
            <w:noWrap/>
            <w:hideMark/>
          </w:tcPr>
          <w:p w14:paraId="5286CE9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18B0ADA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2AD0962" w14:textId="77777777" w:rsidTr="00B30B5C">
        <w:trPr>
          <w:trHeight w:val="300"/>
        </w:trPr>
        <w:tc>
          <w:tcPr>
            <w:tcW w:w="1360" w:type="dxa"/>
            <w:noWrap/>
            <w:hideMark/>
          </w:tcPr>
          <w:p w14:paraId="25FCA4F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(0040,2008)</w:t>
            </w:r>
          </w:p>
        </w:tc>
        <w:tc>
          <w:tcPr>
            <w:tcW w:w="4940" w:type="dxa"/>
            <w:noWrap/>
            <w:hideMark/>
          </w:tcPr>
          <w:p w14:paraId="6850AAB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Order Entered By</w:t>
            </w:r>
          </w:p>
        </w:tc>
        <w:tc>
          <w:tcPr>
            <w:tcW w:w="1170" w:type="dxa"/>
            <w:noWrap/>
            <w:hideMark/>
          </w:tcPr>
          <w:p w14:paraId="79B1D6F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PN</w:t>
            </w:r>
          </w:p>
        </w:tc>
        <w:tc>
          <w:tcPr>
            <w:tcW w:w="2155" w:type="dxa"/>
            <w:noWrap/>
            <w:hideMark/>
          </w:tcPr>
          <w:p w14:paraId="368FB8B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39AC103" w14:textId="77777777" w:rsidTr="00B30B5C">
        <w:trPr>
          <w:trHeight w:val="300"/>
        </w:trPr>
        <w:tc>
          <w:tcPr>
            <w:tcW w:w="1360" w:type="dxa"/>
            <w:noWrap/>
            <w:hideMark/>
          </w:tcPr>
          <w:p w14:paraId="034DDF7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(0040,2009)</w:t>
            </w:r>
          </w:p>
        </w:tc>
        <w:tc>
          <w:tcPr>
            <w:tcW w:w="4940" w:type="dxa"/>
            <w:noWrap/>
            <w:hideMark/>
          </w:tcPr>
          <w:p w14:paraId="5D82195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Order Enterer’s Location</w:t>
            </w:r>
          </w:p>
        </w:tc>
        <w:tc>
          <w:tcPr>
            <w:tcW w:w="1170" w:type="dxa"/>
            <w:noWrap/>
            <w:hideMark/>
          </w:tcPr>
          <w:p w14:paraId="6313F5C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SH</w:t>
            </w:r>
          </w:p>
        </w:tc>
        <w:tc>
          <w:tcPr>
            <w:tcW w:w="2155" w:type="dxa"/>
            <w:noWrap/>
            <w:hideMark/>
          </w:tcPr>
          <w:p w14:paraId="0FC8C0D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385717C" w14:textId="77777777" w:rsidTr="00B30B5C">
        <w:trPr>
          <w:trHeight w:val="300"/>
        </w:trPr>
        <w:tc>
          <w:tcPr>
            <w:tcW w:w="1360" w:type="dxa"/>
            <w:noWrap/>
            <w:hideMark/>
          </w:tcPr>
          <w:p w14:paraId="02EB5FD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(0040,2010)</w:t>
            </w:r>
          </w:p>
        </w:tc>
        <w:tc>
          <w:tcPr>
            <w:tcW w:w="4940" w:type="dxa"/>
            <w:noWrap/>
            <w:hideMark/>
          </w:tcPr>
          <w:p w14:paraId="1AC7929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Order Callback Phone Number</w:t>
            </w:r>
          </w:p>
        </w:tc>
        <w:tc>
          <w:tcPr>
            <w:tcW w:w="1170" w:type="dxa"/>
            <w:noWrap/>
            <w:hideMark/>
          </w:tcPr>
          <w:p w14:paraId="754F978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SH</w:t>
            </w:r>
          </w:p>
        </w:tc>
        <w:tc>
          <w:tcPr>
            <w:tcW w:w="2155" w:type="dxa"/>
            <w:noWrap/>
            <w:hideMark/>
          </w:tcPr>
          <w:p w14:paraId="097408E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EF342E2" w14:textId="77777777" w:rsidTr="00B30B5C">
        <w:trPr>
          <w:trHeight w:val="300"/>
        </w:trPr>
        <w:tc>
          <w:tcPr>
            <w:tcW w:w="1360" w:type="dxa"/>
            <w:noWrap/>
            <w:hideMark/>
          </w:tcPr>
          <w:p w14:paraId="715F826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(0040,2011)</w:t>
            </w:r>
          </w:p>
        </w:tc>
        <w:tc>
          <w:tcPr>
            <w:tcW w:w="4940" w:type="dxa"/>
            <w:noWrap/>
            <w:hideMark/>
          </w:tcPr>
          <w:p w14:paraId="781A99E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Order Callback Telecom Information</w:t>
            </w:r>
          </w:p>
        </w:tc>
        <w:tc>
          <w:tcPr>
            <w:tcW w:w="1170" w:type="dxa"/>
            <w:noWrap/>
            <w:hideMark/>
          </w:tcPr>
          <w:p w14:paraId="2F8E65A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LT</w:t>
            </w:r>
          </w:p>
        </w:tc>
        <w:tc>
          <w:tcPr>
            <w:tcW w:w="2155" w:type="dxa"/>
            <w:noWrap/>
            <w:hideMark/>
          </w:tcPr>
          <w:p w14:paraId="04DF20A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C7694E5" w14:textId="77777777" w:rsidTr="00B30B5C">
        <w:trPr>
          <w:trHeight w:val="300"/>
        </w:trPr>
        <w:tc>
          <w:tcPr>
            <w:tcW w:w="1360" w:type="dxa"/>
            <w:noWrap/>
            <w:hideMark/>
          </w:tcPr>
          <w:p w14:paraId="5559D11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(0040,2016)</w:t>
            </w:r>
          </w:p>
        </w:tc>
        <w:tc>
          <w:tcPr>
            <w:tcW w:w="4940" w:type="dxa"/>
            <w:noWrap/>
            <w:hideMark/>
          </w:tcPr>
          <w:p w14:paraId="71B8067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Placer Order Number of Imaging Service Request</w:t>
            </w:r>
          </w:p>
        </w:tc>
        <w:tc>
          <w:tcPr>
            <w:tcW w:w="1170" w:type="dxa"/>
            <w:noWrap/>
            <w:hideMark/>
          </w:tcPr>
          <w:p w14:paraId="3BDE227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53DDBBB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4F1B553" w14:textId="77777777" w:rsidTr="00B30B5C">
        <w:trPr>
          <w:trHeight w:val="300"/>
        </w:trPr>
        <w:tc>
          <w:tcPr>
            <w:tcW w:w="1360" w:type="dxa"/>
            <w:noWrap/>
            <w:hideMark/>
          </w:tcPr>
          <w:p w14:paraId="6C3B115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(0040,2017)</w:t>
            </w:r>
          </w:p>
        </w:tc>
        <w:tc>
          <w:tcPr>
            <w:tcW w:w="4940" w:type="dxa"/>
            <w:noWrap/>
            <w:hideMark/>
          </w:tcPr>
          <w:p w14:paraId="31155C6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Filler Order Number of Imaging Service Request</w:t>
            </w:r>
          </w:p>
        </w:tc>
        <w:tc>
          <w:tcPr>
            <w:tcW w:w="1170" w:type="dxa"/>
            <w:noWrap/>
            <w:hideMark/>
          </w:tcPr>
          <w:p w14:paraId="1B87740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367AED6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2D2300A" w14:textId="77777777" w:rsidTr="00B30B5C">
        <w:trPr>
          <w:trHeight w:val="300"/>
        </w:trPr>
        <w:tc>
          <w:tcPr>
            <w:tcW w:w="1360" w:type="dxa"/>
            <w:noWrap/>
            <w:hideMark/>
          </w:tcPr>
          <w:p w14:paraId="67C5FA2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(0040,2400)</w:t>
            </w:r>
          </w:p>
        </w:tc>
        <w:tc>
          <w:tcPr>
            <w:tcW w:w="4940" w:type="dxa"/>
            <w:noWrap/>
            <w:hideMark/>
          </w:tcPr>
          <w:p w14:paraId="3119C10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Imaging Service Request Comments</w:t>
            </w:r>
          </w:p>
        </w:tc>
        <w:tc>
          <w:tcPr>
            <w:tcW w:w="1170" w:type="dxa"/>
            <w:noWrap/>
            <w:hideMark/>
          </w:tcPr>
          <w:p w14:paraId="440FA2E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LT</w:t>
            </w:r>
          </w:p>
        </w:tc>
        <w:tc>
          <w:tcPr>
            <w:tcW w:w="2155" w:type="dxa"/>
            <w:noWrap/>
            <w:hideMark/>
          </w:tcPr>
          <w:p w14:paraId="26E964F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193CBBC" w14:textId="77777777" w:rsidTr="00B30B5C">
        <w:trPr>
          <w:trHeight w:val="300"/>
        </w:trPr>
        <w:tc>
          <w:tcPr>
            <w:tcW w:w="1360" w:type="dxa"/>
            <w:noWrap/>
            <w:hideMark/>
          </w:tcPr>
          <w:p w14:paraId="3489DC3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(0040,3001)</w:t>
            </w:r>
          </w:p>
        </w:tc>
        <w:tc>
          <w:tcPr>
            <w:tcW w:w="4940" w:type="dxa"/>
            <w:noWrap/>
            <w:hideMark/>
          </w:tcPr>
          <w:p w14:paraId="27D1984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Confidentiality Constraint on Patient Data Description</w:t>
            </w:r>
          </w:p>
        </w:tc>
        <w:tc>
          <w:tcPr>
            <w:tcW w:w="1170" w:type="dxa"/>
            <w:noWrap/>
            <w:hideMark/>
          </w:tcPr>
          <w:p w14:paraId="2ECC7A8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758605A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43F12FA" w14:textId="77777777" w:rsidTr="00B30B5C">
        <w:trPr>
          <w:trHeight w:val="300"/>
        </w:trPr>
        <w:tc>
          <w:tcPr>
            <w:tcW w:w="1360" w:type="dxa"/>
            <w:noWrap/>
            <w:hideMark/>
          </w:tcPr>
          <w:p w14:paraId="0DFBACB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(0040,4005)</w:t>
            </w:r>
          </w:p>
        </w:tc>
        <w:tc>
          <w:tcPr>
            <w:tcW w:w="4940" w:type="dxa"/>
            <w:noWrap/>
            <w:hideMark/>
          </w:tcPr>
          <w:p w14:paraId="0B1D8B8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Scheduled Procedure Step Start DateTime</w:t>
            </w:r>
          </w:p>
        </w:tc>
        <w:tc>
          <w:tcPr>
            <w:tcW w:w="1170" w:type="dxa"/>
            <w:noWrap/>
            <w:hideMark/>
          </w:tcPr>
          <w:p w14:paraId="077F540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3AC64B2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2F4FBC7" w14:textId="77777777" w:rsidTr="00B30B5C">
        <w:trPr>
          <w:trHeight w:val="300"/>
        </w:trPr>
        <w:tc>
          <w:tcPr>
            <w:tcW w:w="1360" w:type="dxa"/>
            <w:noWrap/>
            <w:hideMark/>
          </w:tcPr>
          <w:p w14:paraId="62C7F6E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(0040,4008)</w:t>
            </w:r>
          </w:p>
        </w:tc>
        <w:tc>
          <w:tcPr>
            <w:tcW w:w="4940" w:type="dxa"/>
            <w:noWrap/>
            <w:hideMark/>
          </w:tcPr>
          <w:p w14:paraId="2C58065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Scheduled Procedure Step Expiration DateTime</w:t>
            </w:r>
          </w:p>
        </w:tc>
        <w:tc>
          <w:tcPr>
            <w:tcW w:w="1170" w:type="dxa"/>
            <w:noWrap/>
            <w:hideMark/>
          </w:tcPr>
          <w:p w14:paraId="47F6F15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6795A55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A87E0A0" w14:textId="77777777" w:rsidTr="00B30B5C">
        <w:trPr>
          <w:trHeight w:val="300"/>
        </w:trPr>
        <w:tc>
          <w:tcPr>
            <w:tcW w:w="1360" w:type="dxa"/>
            <w:noWrap/>
            <w:hideMark/>
          </w:tcPr>
          <w:p w14:paraId="3B6C073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(0040,4010)</w:t>
            </w:r>
          </w:p>
        </w:tc>
        <w:tc>
          <w:tcPr>
            <w:tcW w:w="4940" w:type="dxa"/>
            <w:noWrap/>
            <w:hideMark/>
          </w:tcPr>
          <w:p w14:paraId="3A5CAD0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Scheduled Procedure Step Modification DateTime</w:t>
            </w:r>
          </w:p>
        </w:tc>
        <w:tc>
          <w:tcPr>
            <w:tcW w:w="1170" w:type="dxa"/>
            <w:noWrap/>
            <w:hideMark/>
          </w:tcPr>
          <w:p w14:paraId="1067CC2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790FB46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39DE565" w14:textId="77777777" w:rsidTr="00B30B5C">
        <w:trPr>
          <w:trHeight w:val="300"/>
        </w:trPr>
        <w:tc>
          <w:tcPr>
            <w:tcW w:w="1360" w:type="dxa"/>
            <w:noWrap/>
            <w:hideMark/>
          </w:tcPr>
          <w:p w14:paraId="79C14FD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(0040,4011)</w:t>
            </w:r>
          </w:p>
        </w:tc>
        <w:tc>
          <w:tcPr>
            <w:tcW w:w="4940" w:type="dxa"/>
            <w:noWrap/>
            <w:hideMark/>
          </w:tcPr>
          <w:p w14:paraId="0820AC4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Expected Completion DateTime</w:t>
            </w:r>
          </w:p>
        </w:tc>
        <w:tc>
          <w:tcPr>
            <w:tcW w:w="1170" w:type="dxa"/>
            <w:noWrap/>
            <w:hideMark/>
          </w:tcPr>
          <w:p w14:paraId="687E944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5B0B829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DB0D6FB" w14:textId="77777777" w:rsidTr="00B30B5C">
        <w:trPr>
          <w:trHeight w:val="300"/>
        </w:trPr>
        <w:tc>
          <w:tcPr>
            <w:tcW w:w="1360" w:type="dxa"/>
            <w:noWrap/>
            <w:hideMark/>
          </w:tcPr>
          <w:p w14:paraId="3B764E4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(0040,4023)</w:t>
            </w:r>
          </w:p>
        </w:tc>
        <w:tc>
          <w:tcPr>
            <w:tcW w:w="4940" w:type="dxa"/>
            <w:noWrap/>
            <w:hideMark/>
          </w:tcPr>
          <w:p w14:paraId="44A5B39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Referenced General Purpose Scheduled Procedure Step Transaction UID</w:t>
            </w:r>
          </w:p>
        </w:tc>
        <w:tc>
          <w:tcPr>
            <w:tcW w:w="1170" w:type="dxa"/>
            <w:noWrap/>
            <w:hideMark/>
          </w:tcPr>
          <w:p w14:paraId="23E676E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5B6B47D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7AE75BD5" w14:textId="77777777" w:rsidTr="00B30B5C">
        <w:trPr>
          <w:trHeight w:val="300"/>
        </w:trPr>
        <w:tc>
          <w:tcPr>
            <w:tcW w:w="1360" w:type="dxa"/>
            <w:noWrap/>
            <w:hideMark/>
          </w:tcPr>
          <w:p w14:paraId="4434320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(0040,4025)</w:t>
            </w:r>
          </w:p>
        </w:tc>
        <w:tc>
          <w:tcPr>
            <w:tcW w:w="4940" w:type="dxa"/>
            <w:noWrap/>
            <w:hideMark/>
          </w:tcPr>
          <w:p w14:paraId="216FFE0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Scheduled Station Name Code Sequence</w:t>
            </w:r>
          </w:p>
        </w:tc>
        <w:tc>
          <w:tcPr>
            <w:tcW w:w="1170" w:type="dxa"/>
            <w:noWrap/>
            <w:hideMark/>
          </w:tcPr>
          <w:p w14:paraId="607110F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6CA46C9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C6EFD29" w14:textId="77777777" w:rsidTr="00B30B5C">
        <w:trPr>
          <w:trHeight w:val="300"/>
        </w:trPr>
        <w:tc>
          <w:tcPr>
            <w:tcW w:w="1360" w:type="dxa"/>
            <w:noWrap/>
            <w:hideMark/>
          </w:tcPr>
          <w:p w14:paraId="18BAFF6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lastRenderedPageBreak/>
              <w:t>(0040,4027)</w:t>
            </w:r>
          </w:p>
        </w:tc>
        <w:tc>
          <w:tcPr>
            <w:tcW w:w="4940" w:type="dxa"/>
            <w:noWrap/>
            <w:hideMark/>
          </w:tcPr>
          <w:p w14:paraId="58E3EF9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Scheduled Station Geographic Location Code Sequence</w:t>
            </w:r>
          </w:p>
        </w:tc>
        <w:tc>
          <w:tcPr>
            <w:tcW w:w="1170" w:type="dxa"/>
            <w:noWrap/>
            <w:hideMark/>
          </w:tcPr>
          <w:p w14:paraId="3B6BA5B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2BC1FF6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6AD0B9A" w14:textId="77777777" w:rsidTr="00B30B5C">
        <w:trPr>
          <w:trHeight w:val="300"/>
        </w:trPr>
        <w:tc>
          <w:tcPr>
            <w:tcW w:w="1360" w:type="dxa"/>
            <w:noWrap/>
            <w:hideMark/>
          </w:tcPr>
          <w:p w14:paraId="58F2EE5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(0040,4028)</w:t>
            </w:r>
          </w:p>
        </w:tc>
        <w:tc>
          <w:tcPr>
            <w:tcW w:w="4940" w:type="dxa"/>
            <w:noWrap/>
            <w:hideMark/>
          </w:tcPr>
          <w:p w14:paraId="7AADDD9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Performed Station Name Code Sequence</w:t>
            </w:r>
          </w:p>
        </w:tc>
        <w:tc>
          <w:tcPr>
            <w:tcW w:w="1170" w:type="dxa"/>
            <w:noWrap/>
            <w:hideMark/>
          </w:tcPr>
          <w:p w14:paraId="7B1AB1D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4A26343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B6E6873" w14:textId="77777777" w:rsidTr="00B30B5C">
        <w:trPr>
          <w:trHeight w:val="300"/>
        </w:trPr>
        <w:tc>
          <w:tcPr>
            <w:tcW w:w="1360" w:type="dxa"/>
            <w:noWrap/>
            <w:hideMark/>
          </w:tcPr>
          <w:p w14:paraId="27A2D79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(0040,4030)</w:t>
            </w:r>
          </w:p>
        </w:tc>
        <w:tc>
          <w:tcPr>
            <w:tcW w:w="4940" w:type="dxa"/>
            <w:noWrap/>
            <w:hideMark/>
          </w:tcPr>
          <w:p w14:paraId="2D35314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Performed Station Geographic Location Code Sequence</w:t>
            </w:r>
          </w:p>
        </w:tc>
        <w:tc>
          <w:tcPr>
            <w:tcW w:w="1170" w:type="dxa"/>
            <w:noWrap/>
            <w:hideMark/>
          </w:tcPr>
          <w:p w14:paraId="6CB0CCA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55A73A2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E174300" w14:textId="77777777" w:rsidTr="00B30B5C">
        <w:trPr>
          <w:trHeight w:val="300"/>
        </w:trPr>
        <w:tc>
          <w:tcPr>
            <w:tcW w:w="1360" w:type="dxa"/>
            <w:noWrap/>
            <w:hideMark/>
          </w:tcPr>
          <w:p w14:paraId="25A9B07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(0040,4034)</w:t>
            </w:r>
          </w:p>
        </w:tc>
        <w:tc>
          <w:tcPr>
            <w:tcW w:w="4940" w:type="dxa"/>
            <w:noWrap/>
            <w:hideMark/>
          </w:tcPr>
          <w:p w14:paraId="79E2760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Scheduled Human Performers Sequence</w:t>
            </w:r>
          </w:p>
        </w:tc>
        <w:tc>
          <w:tcPr>
            <w:tcW w:w="1170" w:type="dxa"/>
            <w:noWrap/>
            <w:hideMark/>
          </w:tcPr>
          <w:p w14:paraId="7FD7C7D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141B159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662DB84" w14:textId="77777777" w:rsidTr="00B30B5C">
        <w:trPr>
          <w:trHeight w:val="300"/>
        </w:trPr>
        <w:tc>
          <w:tcPr>
            <w:tcW w:w="1360" w:type="dxa"/>
            <w:noWrap/>
            <w:hideMark/>
          </w:tcPr>
          <w:p w14:paraId="0D72435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(0040,4035)</w:t>
            </w:r>
          </w:p>
        </w:tc>
        <w:tc>
          <w:tcPr>
            <w:tcW w:w="4940" w:type="dxa"/>
            <w:noWrap/>
            <w:hideMark/>
          </w:tcPr>
          <w:p w14:paraId="738E79F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Actual Human Performers Sequence</w:t>
            </w:r>
          </w:p>
        </w:tc>
        <w:tc>
          <w:tcPr>
            <w:tcW w:w="1170" w:type="dxa"/>
            <w:noWrap/>
            <w:hideMark/>
          </w:tcPr>
          <w:p w14:paraId="3BEA8B6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2FF35DD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5526B23" w14:textId="77777777" w:rsidTr="00B30B5C">
        <w:trPr>
          <w:trHeight w:val="300"/>
        </w:trPr>
        <w:tc>
          <w:tcPr>
            <w:tcW w:w="1360" w:type="dxa"/>
            <w:noWrap/>
            <w:hideMark/>
          </w:tcPr>
          <w:p w14:paraId="398C207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(0040,4036)</w:t>
            </w:r>
          </w:p>
        </w:tc>
        <w:tc>
          <w:tcPr>
            <w:tcW w:w="4940" w:type="dxa"/>
            <w:noWrap/>
            <w:hideMark/>
          </w:tcPr>
          <w:p w14:paraId="4FC6099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Human Performers Organization</w:t>
            </w:r>
          </w:p>
        </w:tc>
        <w:tc>
          <w:tcPr>
            <w:tcW w:w="1170" w:type="dxa"/>
            <w:noWrap/>
            <w:hideMark/>
          </w:tcPr>
          <w:p w14:paraId="7B6B8F1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685D7B5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02415F8" w14:textId="77777777" w:rsidTr="00B30B5C">
        <w:trPr>
          <w:trHeight w:val="300"/>
        </w:trPr>
        <w:tc>
          <w:tcPr>
            <w:tcW w:w="1360" w:type="dxa"/>
            <w:noWrap/>
            <w:hideMark/>
          </w:tcPr>
          <w:p w14:paraId="25E4FB1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(0040,4037)</w:t>
            </w:r>
          </w:p>
        </w:tc>
        <w:tc>
          <w:tcPr>
            <w:tcW w:w="4940" w:type="dxa"/>
            <w:noWrap/>
            <w:hideMark/>
          </w:tcPr>
          <w:p w14:paraId="5C80EE2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Human Performers Name</w:t>
            </w:r>
          </w:p>
        </w:tc>
        <w:tc>
          <w:tcPr>
            <w:tcW w:w="1170" w:type="dxa"/>
            <w:noWrap/>
            <w:hideMark/>
          </w:tcPr>
          <w:p w14:paraId="593E323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PN</w:t>
            </w:r>
          </w:p>
        </w:tc>
        <w:tc>
          <w:tcPr>
            <w:tcW w:w="2155" w:type="dxa"/>
            <w:noWrap/>
            <w:hideMark/>
          </w:tcPr>
          <w:p w14:paraId="4219BAE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6285FA3" w14:textId="77777777" w:rsidTr="00B30B5C">
        <w:trPr>
          <w:trHeight w:val="300"/>
        </w:trPr>
        <w:tc>
          <w:tcPr>
            <w:tcW w:w="1360" w:type="dxa"/>
            <w:noWrap/>
            <w:hideMark/>
          </w:tcPr>
          <w:p w14:paraId="336BB41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(0040,4050)</w:t>
            </w:r>
          </w:p>
        </w:tc>
        <w:tc>
          <w:tcPr>
            <w:tcW w:w="4940" w:type="dxa"/>
            <w:noWrap/>
            <w:hideMark/>
          </w:tcPr>
          <w:p w14:paraId="45E7DC7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Performed Procedure Step Start DateTime</w:t>
            </w:r>
          </w:p>
        </w:tc>
        <w:tc>
          <w:tcPr>
            <w:tcW w:w="1170" w:type="dxa"/>
            <w:noWrap/>
            <w:hideMark/>
          </w:tcPr>
          <w:p w14:paraId="6B00ED4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1D9CDF1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E99B001" w14:textId="77777777" w:rsidTr="00B30B5C">
        <w:trPr>
          <w:trHeight w:val="300"/>
        </w:trPr>
        <w:tc>
          <w:tcPr>
            <w:tcW w:w="1360" w:type="dxa"/>
            <w:noWrap/>
            <w:hideMark/>
          </w:tcPr>
          <w:p w14:paraId="75E9AC9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(0040,4051)</w:t>
            </w:r>
          </w:p>
        </w:tc>
        <w:tc>
          <w:tcPr>
            <w:tcW w:w="4940" w:type="dxa"/>
            <w:noWrap/>
            <w:hideMark/>
          </w:tcPr>
          <w:p w14:paraId="208F9F9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Performed Procedure Step End DateTime</w:t>
            </w:r>
          </w:p>
        </w:tc>
        <w:tc>
          <w:tcPr>
            <w:tcW w:w="1170" w:type="dxa"/>
            <w:noWrap/>
            <w:hideMark/>
          </w:tcPr>
          <w:p w14:paraId="40E9F8E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6AFEDE0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A28BEE7" w14:textId="77777777" w:rsidTr="00B30B5C">
        <w:trPr>
          <w:trHeight w:val="300"/>
        </w:trPr>
        <w:tc>
          <w:tcPr>
            <w:tcW w:w="1360" w:type="dxa"/>
            <w:noWrap/>
            <w:hideMark/>
          </w:tcPr>
          <w:p w14:paraId="7901E60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(0040,4052)</w:t>
            </w:r>
          </w:p>
        </w:tc>
        <w:tc>
          <w:tcPr>
            <w:tcW w:w="4940" w:type="dxa"/>
            <w:noWrap/>
            <w:hideMark/>
          </w:tcPr>
          <w:p w14:paraId="58E1DE2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Procedure Step Cancellation DateTime</w:t>
            </w:r>
          </w:p>
        </w:tc>
        <w:tc>
          <w:tcPr>
            <w:tcW w:w="1170" w:type="dxa"/>
            <w:noWrap/>
            <w:hideMark/>
          </w:tcPr>
          <w:p w14:paraId="6C1448B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6136B0C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212BD13" w14:textId="77777777" w:rsidTr="00B30B5C">
        <w:trPr>
          <w:trHeight w:val="300"/>
        </w:trPr>
        <w:tc>
          <w:tcPr>
            <w:tcW w:w="1360" w:type="dxa"/>
            <w:noWrap/>
            <w:hideMark/>
          </w:tcPr>
          <w:p w14:paraId="58305A0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(0040,A023)</w:t>
            </w:r>
          </w:p>
        </w:tc>
        <w:tc>
          <w:tcPr>
            <w:tcW w:w="4940" w:type="dxa"/>
            <w:noWrap/>
            <w:hideMark/>
          </w:tcPr>
          <w:p w14:paraId="51FA2AD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Findings Group Recording Date (Trial)</w:t>
            </w:r>
          </w:p>
        </w:tc>
        <w:tc>
          <w:tcPr>
            <w:tcW w:w="1170" w:type="dxa"/>
            <w:noWrap/>
            <w:hideMark/>
          </w:tcPr>
          <w:p w14:paraId="054A365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0B13CFA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2C0EDA2" w14:textId="77777777" w:rsidTr="00B30B5C">
        <w:trPr>
          <w:trHeight w:val="300"/>
        </w:trPr>
        <w:tc>
          <w:tcPr>
            <w:tcW w:w="1360" w:type="dxa"/>
            <w:noWrap/>
            <w:hideMark/>
          </w:tcPr>
          <w:p w14:paraId="73EC2F3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(0040,A024)</w:t>
            </w:r>
          </w:p>
        </w:tc>
        <w:tc>
          <w:tcPr>
            <w:tcW w:w="4940" w:type="dxa"/>
            <w:noWrap/>
            <w:hideMark/>
          </w:tcPr>
          <w:p w14:paraId="46DCE68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Findings Group Recording Time (Trial)</w:t>
            </w:r>
          </w:p>
        </w:tc>
        <w:tc>
          <w:tcPr>
            <w:tcW w:w="1170" w:type="dxa"/>
            <w:noWrap/>
            <w:hideMark/>
          </w:tcPr>
          <w:p w14:paraId="2384280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1FFF5DD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8A97E21" w14:textId="77777777" w:rsidTr="00B30B5C">
        <w:trPr>
          <w:trHeight w:val="300"/>
        </w:trPr>
        <w:tc>
          <w:tcPr>
            <w:tcW w:w="1360" w:type="dxa"/>
            <w:noWrap/>
            <w:hideMark/>
          </w:tcPr>
          <w:p w14:paraId="5E692D7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(0040,A027)</w:t>
            </w:r>
          </w:p>
        </w:tc>
        <w:tc>
          <w:tcPr>
            <w:tcW w:w="4940" w:type="dxa"/>
            <w:noWrap/>
            <w:hideMark/>
          </w:tcPr>
          <w:p w14:paraId="0402820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Verifying Organization</w:t>
            </w:r>
          </w:p>
        </w:tc>
        <w:tc>
          <w:tcPr>
            <w:tcW w:w="1170" w:type="dxa"/>
            <w:noWrap/>
            <w:hideMark/>
          </w:tcPr>
          <w:p w14:paraId="6F4419A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2299930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D946955" w14:textId="77777777" w:rsidTr="00B30B5C">
        <w:trPr>
          <w:trHeight w:val="300"/>
        </w:trPr>
        <w:tc>
          <w:tcPr>
            <w:tcW w:w="1360" w:type="dxa"/>
            <w:noWrap/>
            <w:hideMark/>
          </w:tcPr>
          <w:p w14:paraId="19589FF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(0040,A030)</w:t>
            </w:r>
          </w:p>
        </w:tc>
        <w:tc>
          <w:tcPr>
            <w:tcW w:w="4940" w:type="dxa"/>
            <w:noWrap/>
            <w:hideMark/>
          </w:tcPr>
          <w:p w14:paraId="77FE8B3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Verification DateTime</w:t>
            </w:r>
          </w:p>
        </w:tc>
        <w:tc>
          <w:tcPr>
            <w:tcW w:w="1170" w:type="dxa"/>
            <w:noWrap/>
            <w:hideMark/>
          </w:tcPr>
          <w:p w14:paraId="7B30BDA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17E8EB3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33E52243" w14:textId="77777777" w:rsidTr="00B30B5C">
        <w:trPr>
          <w:trHeight w:val="300"/>
        </w:trPr>
        <w:tc>
          <w:tcPr>
            <w:tcW w:w="1360" w:type="dxa"/>
            <w:noWrap/>
            <w:hideMark/>
          </w:tcPr>
          <w:p w14:paraId="2199BF3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(0040,A032)</w:t>
            </w:r>
          </w:p>
        </w:tc>
        <w:tc>
          <w:tcPr>
            <w:tcW w:w="4940" w:type="dxa"/>
            <w:noWrap/>
            <w:hideMark/>
          </w:tcPr>
          <w:p w14:paraId="224A6D7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Observation DateTime</w:t>
            </w:r>
          </w:p>
        </w:tc>
        <w:tc>
          <w:tcPr>
            <w:tcW w:w="1170" w:type="dxa"/>
            <w:noWrap/>
            <w:hideMark/>
          </w:tcPr>
          <w:p w14:paraId="1C55393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0C805FB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5E6C7DD" w14:textId="77777777" w:rsidTr="00B30B5C">
        <w:trPr>
          <w:trHeight w:val="300"/>
        </w:trPr>
        <w:tc>
          <w:tcPr>
            <w:tcW w:w="1360" w:type="dxa"/>
            <w:noWrap/>
            <w:hideMark/>
          </w:tcPr>
          <w:p w14:paraId="786026F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(0040,A033)</w:t>
            </w:r>
          </w:p>
        </w:tc>
        <w:tc>
          <w:tcPr>
            <w:tcW w:w="4940" w:type="dxa"/>
            <w:noWrap/>
            <w:hideMark/>
          </w:tcPr>
          <w:p w14:paraId="1BC3247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Observation Start DateTime</w:t>
            </w:r>
          </w:p>
        </w:tc>
        <w:tc>
          <w:tcPr>
            <w:tcW w:w="1170" w:type="dxa"/>
            <w:noWrap/>
            <w:hideMark/>
          </w:tcPr>
          <w:p w14:paraId="285B1AE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4A2343A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A5865D6" w14:textId="77777777" w:rsidTr="00B30B5C">
        <w:trPr>
          <w:trHeight w:val="300"/>
        </w:trPr>
        <w:tc>
          <w:tcPr>
            <w:tcW w:w="1360" w:type="dxa"/>
            <w:noWrap/>
            <w:hideMark/>
          </w:tcPr>
          <w:p w14:paraId="418E489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(0040,A034)</w:t>
            </w:r>
          </w:p>
        </w:tc>
        <w:tc>
          <w:tcPr>
            <w:tcW w:w="4940" w:type="dxa"/>
            <w:noWrap/>
            <w:hideMark/>
          </w:tcPr>
          <w:p w14:paraId="0A83CAD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Effective Start DateTime</w:t>
            </w:r>
          </w:p>
        </w:tc>
        <w:tc>
          <w:tcPr>
            <w:tcW w:w="1170" w:type="dxa"/>
            <w:noWrap/>
            <w:hideMark/>
          </w:tcPr>
          <w:p w14:paraId="7D0A130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06886A0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32A16CD" w14:textId="77777777" w:rsidTr="00B30B5C">
        <w:trPr>
          <w:trHeight w:val="300"/>
        </w:trPr>
        <w:tc>
          <w:tcPr>
            <w:tcW w:w="1360" w:type="dxa"/>
            <w:noWrap/>
            <w:hideMark/>
          </w:tcPr>
          <w:p w14:paraId="6C478DA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(0040,A035)</w:t>
            </w:r>
          </w:p>
        </w:tc>
        <w:tc>
          <w:tcPr>
            <w:tcW w:w="4940" w:type="dxa"/>
            <w:noWrap/>
            <w:hideMark/>
          </w:tcPr>
          <w:p w14:paraId="1012CB8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Effective Stop DateTime</w:t>
            </w:r>
          </w:p>
        </w:tc>
        <w:tc>
          <w:tcPr>
            <w:tcW w:w="1170" w:type="dxa"/>
            <w:noWrap/>
            <w:hideMark/>
          </w:tcPr>
          <w:p w14:paraId="3C172EB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60673A0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468FBD2" w14:textId="77777777" w:rsidTr="00B30B5C">
        <w:trPr>
          <w:trHeight w:val="300"/>
        </w:trPr>
        <w:tc>
          <w:tcPr>
            <w:tcW w:w="1360" w:type="dxa"/>
            <w:noWrap/>
            <w:hideMark/>
          </w:tcPr>
          <w:p w14:paraId="30B9A4C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(0040,A073)</w:t>
            </w:r>
          </w:p>
        </w:tc>
        <w:tc>
          <w:tcPr>
            <w:tcW w:w="4940" w:type="dxa"/>
            <w:noWrap/>
            <w:hideMark/>
          </w:tcPr>
          <w:p w14:paraId="5CF2DB6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Verifying Observer Sequence</w:t>
            </w:r>
          </w:p>
        </w:tc>
        <w:tc>
          <w:tcPr>
            <w:tcW w:w="1170" w:type="dxa"/>
            <w:noWrap/>
            <w:hideMark/>
          </w:tcPr>
          <w:p w14:paraId="6BD8D7D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78DD148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24573CC" w14:textId="77777777" w:rsidTr="00B30B5C">
        <w:trPr>
          <w:trHeight w:val="300"/>
        </w:trPr>
        <w:tc>
          <w:tcPr>
            <w:tcW w:w="1360" w:type="dxa"/>
            <w:noWrap/>
            <w:hideMark/>
          </w:tcPr>
          <w:p w14:paraId="5A91887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(0040,A075)</w:t>
            </w:r>
          </w:p>
        </w:tc>
        <w:tc>
          <w:tcPr>
            <w:tcW w:w="4940" w:type="dxa"/>
            <w:noWrap/>
            <w:hideMark/>
          </w:tcPr>
          <w:p w14:paraId="1C2D53F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Verifying Observer Name</w:t>
            </w:r>
          </w:p>
        </w:tc>
        <w:tc>
          <w:tcPr>
            <w:tcW w:w="1170" w:type="dxa"/>
            <w:noWrap/>
            <w:hideMark/>
          </w:tcPr>
          <w:p w14:paraId="11FBD61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PN</w:t>
            </w:r>
          </w:p>
        </w:tc>
        <w:tc>
          <w:tcPr>
            <w:tcW w:w="2155" w:type="dxa"/>
            <w:noWrap/>
            <w:hideMark/>
          </w:tcPr>
          <w:p w14:paraId="05503D1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26BAA45" w14:textId="77777777" w:rsidTr="00B30B5C">
        <w:trPr>
          <w:trHeight w:val="300"/>
        </w:trPr>
        <w:tc>
          <w:tcPr>
            <w:tcW w:w="1360" w:type="dxa"/>
            <w:noWrap/>
            <w:hideMark/>
          </w:tcPr>
          <w:p w14:paraId="6D78596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(0040,A078)</w:t>
            </w:r>
          </w:p>
        </w:tc>
        <w:tc>
          <w:tcPr>
            <w:tcW w:w="4940" w:type="dxa"/>
            <w:noWrap/>
            <w:hideMark/>
          </w:tcPr>
          <w:p w14:paraId="3D0A039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Author Observer Sequence</w:t>
            </w:r>
          </w:p>
        </w:tc>
        <w:tc>
          <w:tcPr>
            <w:tcW w:w="1170" w:type="dxa"/>
            <w:noWrap/>
            <w:hideMark/>
          </w:tcPr>
          <w:p w14:paraId="443926A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5F8CAA3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844EA23" w14:textId="77777777" w:rsidTr="00B30B5C">
        <w:trPr>
          <w:trHeight w:val="300"/>
        </w:trPr>
        <w:tc>
          <w:tcPr>
            <w:tcW w:w="1360" w:type="dxa"/>
            <w:noWrap/>
            <w:hideMark/>
          </w:tcPr>
          <w:p w14:paraId="676FF72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(0040,A07A)</w:t>
            </w:r>
          </w:p>
        </w:tc>
        <w:tc>
          <w:tcPr>
            <w:tcW w:w="4940" w:type="dxa"/>
            <w:noWrap/>
            <w:hideMark/>
          </w:tcPr>
          <w:p w14:paraId="4D6A589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Participant Sequence</w:t>
            </w:r>
          </w:p>
        </w:tc>
        <w:tc>
          <w:tcPr>
            <w:tcW w:w="1170" w:type="dxa"/>
            <w:noWrap/>
            <w:hideMark/>
          </w:tcPr>
          <w:p w14:paraId="03D520C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225815B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6770AD6" w14:textId="77777777" w:rsidTr="00B30B5C">
        <w:trPr>
          <w:trHeight w:val="300"/>
        </w:trPr>
        <w:tc>
          <w:tcPr>
            <w:tcW w:w="1360" w:type="dxa"/>
            <w:noWrap/>
            <w:hideMark/>
          </w:tcPr>
          <w:p w14:paraId="76D71B7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(0040,A07C)</w:t>
            </w:r>
          </w:p>
        </w:tc>
        <w:tc>
          <w:tcPr>
            <w:tcW w:w="4940" w:type="dxa"/>
            <w:noWrap/>
            <w:hideMark/>
          </w:tcPr>
          <w:p w14:paraId="354509B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Custodial Organization Sequence</w:t>
            </w:r>
          </w:p>
        </w:tc>
        <w:tc>
          <w:tcPr>
            <w:tcW w:w="1170" w:type="dxa"/>
            <w:noWrap/>
            <w:hideMark/>
          </w:tcPr>
          <w:p w14:paraId="3492333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67C3328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DF18B90" w14:textId="77777777" w:rsidTr="00B30B5C">
        <w:trPr>
          <w:trHeight w:val="300"/>
        </w:trPr>
        <w:tc>
          <w:tcPr>
            <w:tcW w:w="1360" w:type="dxa"/>
            <w:noWrap/>
            <w:hideMark/>
          </w:tcPr>
          <w:p w14:paraId="5FE795B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(0040,A082)</w:t>
            </w:r>
          </w:p>
        </w:tc>
        <w:tc>
          <w:tcPr>
            <w:tcW w:w="4940" w:type="dxa"/>
            <w:noWrap/>
            <w:hideMark/>
          </w:tcPr>
          <w:p w14:paraId="5268B0B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Participation DateTime</w:t>
            </w:r>
          </w:p>
        </w:tc>
        <w:tc>
          <w:tcPr>
            <w:tcW w:w="1170" w:type="dxa"/>
            <w:noWrap/>
            <w:hideMark/>
          </w:tcPr>
          <w:p w14:paraId="154FCDF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319C8D9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34FBFE40" w14:textId="77777777" w:rsidTr="00B30B5C">
        <w:trPr>
          <w:trHeight w:val="300"/>
        </w:trPr>
        <w:tc>
          <w:tcPr>
            <w:tcW w:w="1360" w:type="dxa"/>
            <w:noWrap/>
            <w:hideMark/>
          </w:tcPr>
          <w:p w14:paraId="1683F0C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(0040,A088)</w:t>
            </w:r>
          </w:p>
        </w:tc>
        <w:tc>
          <w:tcPr>
            <w:tcW w:w="4940" w:type="dxa"/>
            <w:noWrap/>
            <w:hideMark/>
          </w:tcPr>
          <w:p w14:paraId="5EB7BCA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Verifying Observer Identification Code Sequence</w:t>
            </w:r>
          </w:p>
        </w:tc>
        <w:tc>
          <w:tcPr>
            <w:tcW w:w="1170" w:type="dxa"/>
            <w:noWrap/>
            <w:hideMark/>
          </w:tcPr>
          <w:p w14:paraId="49CC663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417B5F1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77B9F89" w14:textId="77777777" w:rsidTr="00B30B5C">
        <w:trPr>
          <w:trHeight w:val="300"/>
        </w:trPr>
        <w:tc>
          <w:tcPr>
            <w:tcW w:w="1360" w:type="dxa"/>
            <w:noWrap/>
            <w:hideMark/>
          </w:tcPr>
          <w:p w14:paraId="4255B19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(0040,A110)</w:t>
            </w:r>
          </w:p>
        </w:tc>
        <w:tc>
          <w:tcPr>
            <w:tcW w:w="4940" w:type="dxa"/>
            <w:noWrap/>
            <w:hideMark/>
          </w:tcPr>
          <w:p w14:paraId="6C8BE87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of Document or Verbal Transaction (Trial)</w:t>
            </w:r>
          </w:p>
        </w:tc>
        <w:tc>
          <w:tcPr>
            <w:tcW w:w="1170" w:type="dxa"/>
            <w:noWrap/>
            <w:hideMark/>
          </w:tcPr>
          <w:p w14:paraId="4E6216E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2415E84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E8A6468" w14:textId="77777777" w:rsidTr="00B30B5C">
        <w:trPr>
          <w:trHeight w:val="300"/>
        </w:trPr>
        <w:tc>
          <w:tcPr>
            <w:tcW w:w="1360" w:type="dxa"/>
            <w:noWrap/>
            <w:hideMark/>
          </w:tcPr>
          <w:p w14:paraId="5CA4452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(0040,A112)</w:t>
            </w:r>
          </w:p>
        </w:tc>
        <w:tc>
          <w:tcPr>
            <w:tcW w:w="4940" w:type="dxa"/>
            <w:noWrap/>
            <w:hideMark/>
          </w:tcPr>
          <w:p w14:paraId="24FCCE4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Time of Document Creation or Verbal Transaction (Trial)</w:t>
            </w:r>
          </w:p>
        </w:tc>
        <w:tc>
          <w:tcPr>
            <w:tcW w:w="1170" w:type="dxa"/>
            <w:noWrap/>
            <w:hideMark/>
          </w:tcPr>
          <w:p w14:paraId="1182DBC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6436348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6B260FA" w14:textId="77777777" w:rsidTr="00B30B5C">
        <w:trPr>
          <w:trHeight w:val="300"/>
        </w:trPr>
        <w:tc>
          <w:tcPr>
            <w:tcW w:w="1360" w:type="dxa"/>
            <w:noWrap/>
            <w:hideMark/>
          </w:tcPr>
          <w:p w14:paraId="6E3AAE3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(0040,A120)</w:t>
            </w:r>
          </w:p>
        </w:tc>
        <w:tc>
          <w:tcPr>
            <w:tcW w:w="4940" w:type="dxa"/>
            <w:noWrap/>
            <w:hideMark/>
          </w:tcPr>
          <w:p w14:paraId="5C39616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DateTime</w:t>
            </w:r>
          </w:p>
        </w:tc>
        <w:tc>
          <w:tcPr>
            <w:tcW w:w="1170" w:type="dxa"/>
            <w:noWrap/>
            <w:hideMark/>
          </w:tcPr>
          <w:p w14:paraId="205B3AF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66F2ABB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5B7CE859" w14:textId="77777777" w:rsidTr="00B30B5C">
        <w:trPr>
          <w:trHeight w:val="300"/>
        </w:trPr>
        <w:tc>
          <w:tcPr>
            <w:tcW w:w="1360" w:type="dxa"/>
            <w:noWrap/>
            <w:hideMark/>
          </w:tcPr>
          <w:p w14:paraId="043F13F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(0040,A121)</w:t>
            </w:r>
          </w:p>
        </w:tc>
        <w:tc>
          <w:tcPr>
            <w:tcW w:w="4940" w:type="dxa"/>
            <w:noWrap/>
            <w:hideMark/>
          </w:tcPr>
          <w:p w14:paraId="02EDA69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w:t>
            </w:r>
          </w:p>
        </w:tc>
        <w:tc>
          <w:tcPr>
            <w:tcW w:w="1170" w:type="dxa"/>
            <w:noWrap/>
            <w:hideMark/>
          </w:tcPr>
          <w:p w14:paraId="721D1A7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618C393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29ABC164" w14:textId="77777777" w:rsidTr="00B30B5C">
        <w:trPr>
          <w:trHeight w:val="300"/>
        </w:trPr>
        <w:tc>
          <w:tcPr>
            <w:tcW w:w="1360" w:type="dxa"/>
            <w:noWrap/>
            <w:hideMark/>
          </w:tcPr>
          <w:p w14:paraId="61EA7C9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(0040,A122)</w:t>
            </w:r>
          </w:p>
        </w:tc>
        <w:tc>
          <w:tcPr>
            <w:tcW w:w="4940" w:type="dxa"/>
            <w:noWrap/>
            <w:hideMark/>
          </w:tcPr>
          <w:p w14:paraId="7BBA9A0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Time</w:t>
            </w:r>
          </w:p>
        </w:tc>
        <w:tc>
          <w:tcPr>
            <w:tcW w:w="1170" w:type="dxa"/>
            <w:noWrap/>
            <w:hideMark/>
          </w:tcPr>
          <w:p w14:paraId="40B3CAF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4C7E706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keep</w:t>
            </w:r>
          </w:p>
        </w:tc>
      </w:tr>
      <w:tr w:rsidR="00BE5CCA" w:rsidRPr="00BE5CCA" w14:paraId="0F814236" w14:textId="77777777" w:rsidTr="00B30B5C">
        <w:trPr>
          <w:trHeight w:val="300"/>
        </w:trPr>
        <w:tc>
          <w:tcPr>
            <w:tcW w:w="1360" w:type="dxa"/>
            <w:noWrap/>
            <w:hideMark/>
          </w:tcPr>
          <w:p w14:paraId="3D26F13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(0040,A123)</w:t>
            </w:r>
          </w:p>
        </w:tc>
        <w:tc>
          <w:tcPr>
            <w:tcW w:w="4940" w:type="dxa"/>
            <w:noWrap/>
            <w:hideMark/>
          </w:tcPr>
          <w:p w14:paraId="1A00CDA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Person Name</w:t>
            </w:r>
          </w:p>
        </w:tc>
        <w:tc>
          <w:tcPr>
            <w:tcW w:w="1170" w:type="dxa"/>
            <w:noWrap/>
            <w:hideMark/>
          </w:tcPr>
          <w:p w14:paraId="2BDE777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PN</w:t>
            </w:r>
          </w:p>
        </w:tc>
        <w:tc>
          <w:tcPr>
            <w:tcW w:w="2155" w:type="dxa"/>
            <w:noWrap/>
            <w:hideMark/>
          </w:tcPr>
          <w:p w14:paraId="109A6E2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A913E33" w14:textId="77777777" w:rsidTr="00B30B5C">
        <w:trPr>
          <w:trHeight w:val="300"/>
        </w:trPr>
        <w:tc>
          <w:tcPr>
            <w:tcW w:w="1360" w:type="dxa"/>
            <w:noWrap/>
            <w:hideMark/>
          </w:tcPr>
          <w:p w14:paraId="6CD5DC3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(0040,A124)</w:t>
            </w:r>
          </w:p>
        </w:tc>
        <w:tc>
          <w:tcPr>
            <w:tcW w:w="4940" w:type="dxa"/>
            <w:noWrap/>
            <w:hideMark/>
          </w:tcPr>
          <w:p w14:paraId="636F336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UID</w:t>
            </w:r>
          </w:p>
        </w:tc>
        <w:tc>
          <w:tcPr>
            <w:tcW w:w="1170" w:type="dxa"/>
            <w:noWrap/>
            <w:hideMark/>
          </w:tcPr>
          <w:p w14:paraId="3C14D50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063C839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74EB4D37" w14:textId="77777777" w:rsidTr="00B30B5C">
        <w:trPr>
          <w:trHeight w:val="300"/>
        </w:trPr>
        <w:tc>
          <w:tcPr>
            <w:tcW w:w="1360" w:type="dxa"/>
            <w:noWrap/>
            <w:hideMark/>
          </w:tcPr>
          <w:p w14:paraId="110C1E8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(0040,A13A)</w:t>
            </w:r>
          </w:p>
        </w:tc>
        <w:tc>
          <w:tcPr>
            <w:tcW w:w="4940" w:type="dxa"/>
            <w:noWrap/>
            <w:hideMark/>
          </w:tcPr>
          <w:p w14:paraId="18FB8EB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Referenced DateTime</w:t>
            </w:r>
          </w:p>
        </w:tc>
        <w:tc>
          <w:tcPr>
            <w:tcW w:w="1170" w:type="dxa"/>
            <w:noWrap/>
            <w:hideMark/>
          </w:tcPr>
          <w:p w14:paraId="059DBC8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0F56183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7182D0FD" w14:textId="77777777" w:rsidTr="00B30B5C">
        <w:trPr>
          <w:trHeight w:val="300"/>
        </w:trPr>
        <w:tc>
          <w:tcPr>
            <w:tcW w:w="1360" w:type="dxa"/>
            <w:noWrap/>
            <w:hideMark/>
          </w:tcPr>
          <w:p w14:paraId="01FE3E6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(0040,A171)</w:t>
            </w:r>
          </w:p>
        </w:tc>
        <w:tc>
          <w:tcPr>
            <w:tcW w:w="4940" w:type="dxa"/>
            <w:noWrap/>
            <w:hideMark/>
          </w:tcPr>
          <w:p w14:paraId="11ABCB6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Observation UID</w:t>
            </w:r>
          </w:p>
        </w:tc>
        <w:tc>
          <w:tcPr>
            <w:tcW w:w="1170" w:type="dxa"/>
            <w:noWrap/>
            <w:hideMark/>
          </w:tcPr>
          <w:p w14:paraId="06A7292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55E29BE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7C9291A0" w14:textId="77777777" w:rsidTr="00B30B5C">
        <w:trPr>
          <w:trHeight w:val="300"/>
        </w:trPr>
        <w:tc>
          <w:tcPr>
            <w:tcW w:w="1360" w:type="dxa"/>
            <w:noWrap/>
            <w:hideMark/>
          </w:tcPr>
          <w:p w14:paraId="42987A5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(0040,A172)</w:t>
            </w:r>
          </w:p>
        </w:tc>
        <w:tc>
          <w:tcPr>
            <w:tcW w:w="4940" w:type="dxa"/>
            <w:noWrap/>
            <w:hideMark/>
          </w:tcPr>
          <w:p w14:paraId="6E9A1BF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Referenced Observation UID (Trial)</w:t>
            </w:r>
          </w:p>
        </w:tc>
        <w:tc>
          <w:tcPr>
            <w:tcW w:w="1170" w:type="dxa"/>
            <w:noWrap/>
            <w:hideMark/>
          </w:tcPr>
          <w:p w14:paraId="292FD40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2AE70AB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1AD52E72" w14:textId="77777777" w:rsidTr="00B30B5C">
        <w:trPr>
          <w:trHeight w:val="300"/>
        </w:trPr>
        <w:tc>
          <w:tcPr>
            <w:tcW w:w="1360" w:type="dxa"/>
            <w:noWrap/>
            <w:hideMark/>
          </w:tcPr>
          <w:p w14:paraId="1DE9991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(0040,A192)</w:t>
            </w:r>
          </w:p>
        </w:tc>
        <w:tc>
          <w:tcPr>
            <w:tcW w:w="4940" w:type="dxa"/>
            <w:noWrap/>
            <w:hideMark/>
          </w:tcPr>
          <w:p w14:paraId="25A2EBD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Observation Date (Trial)</w:t>
            </w:r>
          </w:p>
        </w:tc>
        <w:tc>
          <w:tcPr>
            <w:tcW w:w="1170" w:type="dxa"/>
            <w:noWrap/>
            <w:hideMark/>
          </w:tcPr>
          <w:p w14:paraId="763E3A7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4C56039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A12B8F6" w14:textId="77777777" w:rsidTr="00B30B5C">
        <w:trPr>
          <w:trHeight w:val="300"/>
        </w:trPr>
        <w:tc>
          <w:tcPr>
            <w:tcW w:w="1360" w:type="dxa"/>
            <w:noWrap/>
            <w:hideMark/>
          </w:tcPr>
          <w:p w14:paraId="7F639CC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(0040,A193)</w:t>
            </w:r>
          </w:p>
        </w:tc>
        <w:tc>
          <w:tcPr>
            <w:tcW w:w="4940" w:type="dxa"/>
            <w:noWrap/>
            <w:hideMark/>
          </w:tcPr>
          <w:p w14:paraId="2B82AEE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Observation Time (Trial)</w:t>
            </w:r>
          </w:p>
        </w:tc>
        <w:tc>
          <w:tcPr>
            <w:tcW w:w="1170" w:type="dxa"/>
            <w:noWrap/>
            <w:hideMark/>
          </w:tcPr>
          <w:p w14:paraId="4F7C8C5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7820B6D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D1DBFDC" w14:textId="77777777" w:rsidTr="00B30B5C">
        <w:trPr>
          <w:trHeight w:val="300"/>
        </w:trPr>
        <w:tc>
          <w:tcPr>
            <w:tcW w:w="1360" w:type="dxa"/>
            <w:noWrap/>
            <w:hideMark/>
          </w:tcPr>
          <w:p w14:paraId="5B4E760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(0040,A307)</w:t>
            </w:r>
          </w:p>
        </w:tc>
        <w:tc>
          <w:tcPr>
            <w:tcW w:w="4940" w:type="dxa"/>
            <w:noWrap/>
            <w:hideMark/>
          </w:tcPr>
          <w:p w14:paraId="6C12E16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Current Observer (Trial)</w:t>
            </w:r>
          </w:p>
        </w:tc>
        <w:tc>
          <w:tcPr>
            <w:tcW w:w="1170" w:type="dxa"/>
            <w:noWrap/>
            <w:hideMark/>
          </w:tcPr>
          <w:p w14:paraId="2B5D233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PN</w:t>
            </w:r>
          </w:p>
        </w:tc>
        <w:tc>
          <w:tcPr>
            <w:tcW w:w="2155" w:type="dxa"/>
            <w:noWrap/>
            <w:hideMark/>
          </w:tcPr>
          <w:p w14:paraId="2F1D2B9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F2119F9" w14:textId="77777777" w:rsidTr="00B30B5C">
        <w:trPr>
          <w:trHeight w:val="300"/>
        </w:trPr>
        <w:tc>
          <w:tcPr>
            <w:tcW w:w="1360" w:type="dxa"/>
            <w:noWrap/>
            <w:hideMark/>
          </w:tcPr>
          <w:p w14:paraId="49560E6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(0040,A352)</w:t>
            </w:r>
          </w:p>
        </w:tc>
        <w:tc>
          <w:tcPr>
            <w:tcW w:w="4940" w:type="dxa"/>
            <w:noWrap/>
            <w:hideMark/>
          </w:tcPr>
          <w:p w14:paraId="057330B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Verbal Source (Trial)</w:t>
            </w:r>
          </w:p>
        </w:tc>
        <w:tc>
          <w:tcPr>
            <w:tcW w:w="1170" w:type="dxa"/>
            <w:noWrap/>
            <w:hideMark/>
          </w:tcPr>
          <w:p w14:paraId="2F2128F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PN</w:t>
            </w:r>
          </w:p>
        </w:tc>
        <w:tc>
          <w:tcPr>
            <w:tcW w:w="2155" w:type="dxa"/>
            <w:noWrap/>
            <w:hideMark/>
          </w:tcPr>
          <w:p w14:paraId="262D339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691EC8E" w14:textId="77777777" w:rsidTr="00B30B5C">
        <w:trPr>
          <w:trHeight w:val="300"/>
        </w:trPr>
        <w:tc>
          <w:tcPr>
            <w:tcW w:w="1360" w:type="dxa"/>
            <w:noWrap/>
            <w:hideMark/>
          </w:tcPr>
          <w:p w14:paraId="23EE317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lastRenderedPageBreak/>
              <w:t>(0040,A353)</w:t>
            </w:r>
          </w:p>
        </w:tc>
        <w:tc>
          <w:tcPr>
            <w:tcW w:w="4940" w:type="dxa"/>
            <w:noWrap/>
            <w:hideMark/>
          </w:tcPr>
          <w:p w14:paraId="03EB503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Address (Trial)</w:t>
            </w:r>
          </w:p>
        </w:tc>
        <w:tc>
          <w:tcPr>
            <w:tcW w:w="1170" w:type="dxa"/>
            <w:noWrap/>
            <w:hideMark/>
          </w:tcPr>
          <w:p w14:paraId="7570D5C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04C5E29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ADBDBBE" w14:textId="77777777" w:rsidTr="00B30B5C">
        <w:trPr>
          <w:trHeight w:val="300"/>
        </w:trPr>
        <w:tc>
          <w:tcPr>
            <w:tcW w:w="1360" w:type="dxa"/>
            <w:noWrap/>
            <w:hideMark/>
          </w:tcPr>
          <w:p w14:paraId="172CE48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(0040,A354)</w:t>
            </w:r>
          </w:p>
        </w:tc>
        <w:tc>
          <w:tcPr>
            <w:tcW w:w="4940" w:type="dxa"/>
            <w:noWrap/>
            <w:hideMark/>
          </w:tcPr>
          <w:p w14:paraId="304883F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Telephone Number (Trial)</w:t>
            </w:r>
          </w:p>
        </w:tc>
        <w:tc>
          <w:tcPr>
            <w:tcW w:w="1170" w:type="dxa"/>
            <w:noWrap/>
            <w:hideMark/>
          </w:tcPr>
          <w:p w14:paraId="68FC2C1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2D3379F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B81EBEF" w14:textId="77777777" w:rsidTr="00B30B5C">
        <w:trPr>
          <w:trHeight w:val="300"/>
        </w:trPr>
        <w:tc>
          <w:tcPr>
            <w:tcW w:w="1360" w:type="dxa"/>
            <w:noWrap/>
            <w:hideMark/>
          </w:tcPr>
          <w:p w14:paraId="4F89D30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(0040,A358)</w:t>
            </w:r>
          </w:p>
        </w:tc>
        <w:tc>
          <w:tcPr>
            <w:tcW w:w="4940" w:type="dxa"/>
            <w:noWrap/>
            <w:hideMark/>
          </w:tcPr>
          <w:p w14:paraId="75718690" w14:textId="77777777" w:rsidR="00BE5CCA" w:rsidRPr="00B30B5C" w:rsidRDefault="00BE5CCA" w:rsidP="00BE5CCA">
            <w:pPr>
              <w:rPr>
                <w:rFonts w:ascii="Calibri" w:eastAsia="Times New Roman" w:hAnsi="Calibri" w:cs="Calibri"/>
                <w:color w:val="000000"/>
                <w:sz w:val="22"/>
                <w:szCs w:val="22"/>
                <w:lang w:val="fr-CA" w:eastAsia="en-US"/>
              </w:rPr>
            </w:pPr>
            <w:r w:rsidRPr="00B30B5C">
              <w:rPr>
                <w:rFonts w:ascii="Calibri" w:eastAsia="Times New Roman" w:hAnsi="Calibri" w:cs="Calibri"/>
                <w:color w:val="000000"/>
                <w:sz w:val="22"/>
                <w:szCs w:val="22"/>
                <w:lang w:val="fr-CA" w:eastAsia="en-US"/>
              </w:rPr>
              <w:t>Verbal Source Identifier Code Sequence (Trial)</w:t>
            </w:r>
          </w:p>
        </w:tc>
        <w:tc>
          <w:tcPr>
            <w:tcW w:w="1170" w:type="dxa"/>
            <w:noWrap/>
            <w:hideMark/>
          </w:tcPr>
          <w:p w14:paraId="1F44260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147444D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0E06F9B" w14:textId="77777777" w:rsidTr="00B30B5C">
        <w:trPr>
          <w:trHeight w:val="300"/>
        </w:trPr>
        <w:tc>
          <w:tcPr>
            <w:tcW w:w="1360" w:type="dxa"/>
            <w:noWrap/>
            <w:hideMark/>
          </w:tcPr>
          <w:p w14:paraId="5245050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(0040,A402)</w:t>
            </w:r>
          </w:p>
        </w:tc>
        <w:tc>
          <w:tcPr>
            <w:tcW w:w="4940" w:type="dxa"/>
            <w:noWrap/>
            <w:hideMark/>
          </w:tcPr>
          <w:p w14:paraId="3CDE587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Observation Subject UID (Trial)</w:t>
            </w:r>
          </w:p>
        </w:tc>
        <w:tc>
          <w:tcPr>
            <w:tcW w:w="1170" w:type="dxa"/>
            <w:noWrap/>
            <w:hideMark/>
          </w:tcPr>
          <w:p w14:paraId="38F4002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03B5CF5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1A6CC0F9" w14:textId="77777777" w:rsidTr="00B30B5C">
        <w:trPr>
          <w:trHeight w:val="300"/>
        </w:trPr>
        <w:tc>
          <w:tcPr>
            <w:tcW w:w="1360" w:type="dxa"/>
            <w:noWrap/>
            <w:hideMark/>
          </w:tcPr>
          <w:p w14:paraId="6D268B3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(0040,A730)</w:t>
            </w:r>
          </w:p>
        </w:tc>
        <w:tc>
          <w:tcPr>
            <w:tcW w:w="4940" w:type="dxa"/>
            <w:noWrap/>
            <w:hideMark/>
          </w:tcPr>
          <w:p w14:paraId="7AB6904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Content Sequence</w:t>
            </w:r>
          </w:p>
        </w:tc>
        <w:tc>
          <w:tcPr>
            <w:tcW w:w="1170" w:type="dxa"/>
            <w:noWrap/>
            <w:hideMark/>
          </w:tcPr>
          <w:p w14:paraId="48C98D3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773A80D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BA08EB8" w14:textId="77777777" w:rsidTr="00B30B5C">
        <w:trPr>
          <w:trHeight w:val="300"/>
        </w:trPr>
        <w:tc>
          <w:tcPr>
            <w:tcW w:w="1360" w:type="dxa"/>
            <w:noWrap/>
            <w:hideMark/>
          </w:tcPr>
          <w:p w14:paraId="5933CB6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(0040,B034)</w:t>
            </w:r>
          </w:p>
        </w:tc>
        <w:tc>
          <w:tcPr>
            <w:tcW w:w="4940" w:type="dxa"/>
            <w:noWrap/>
            <w:hideMark/>
          </w:tcPr>
          <w:p w14:paraId="330FEC9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Annotation DateTime</w:t>
            </w:r>
          </w:p>
        </w:tc>
        <w:tc>
          <w:tcPr>
            <w:tcW w:w="1170" w:type="dxa"/>
            <w:noWrap/>
            <w:hideMark/>
          </w:tcPr>
          <w:p w14:paraId="04F3339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010F1B8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8B7B6F1" w14:textId="77777777" w:rsidTr="00B30B5C">
        <w:trPr>
          <w:trHeight w:val="300"/>
        </w:trPr>
        <w:tc>
          <w:tcPr>
            <w:tcW w:w="1360" w:type="dxa"/>
            <w:noWrap/>
            <w:hideMark/>
          </w:tcPr>
          <w:p w14:paraId="198FFFE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(0040,B036)</w:t>
            </w:r>
          </w:p>
        </w:tc>
        <w:tc>
          <w:tcPr>
            <w:tcW w:w="4940" w:type="dxa"/>
            <w:noWrap/>
            <w:hideMark/>
          </w:tcPr>
          <w:p w14:paraId="4459757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Segment Definition DateTime</w:t>
            </w:r>
          </w:p>
        </w:tc>
        <w:tc>
          <w:tcPr>
            <w:tcW w:w="1170" w:type="dxa"/>
            <w:noWrap/>
            <w:hideMark/>
          </w:tcPr>
          <w:p w14:paraId="36FD598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3060B2C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38D6138" w14:textId="77777777" w:rsidTr="00B30B5C">
        <w:trPr>
          <w:trHeight w:val="300"/>
        </w:trPr>
        <w:tc>
          <w:tcPr>
            <w:tcW w:w="1360" w:type="dxa"/>
            <w:noWrap/>
            <w:hideMark/>
          </w:tcPr>
          <w:p w14:paraId="0AF200F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(0040,B03B)</w:t>
            </w:r>
          </w:p>
        </w:tc>
        <w:tc>
          <w:tcPr>
            <w:tcW w:w="4940" w:type="dxa"/>
            <w:noWrap/>
            <w:hideMark/>
          </w:tcPr>
          <w:p w14:paraId="011AB24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Montage Name</w:t>
            </w:r>
          </w:p>
        </w:tc>
        <w:tc>
          <w:tcPr>
            <w:tcW w:w="1170" w:type="dxa"/>
            <w:noWrap/>
            <w:hideMark/>
          </w:tcPr>
          <w:p w14:paraId="7837403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LT</w:t>
            </w:r>
          </w:p>
        </w:tc>
        <w:tc>
          <w:tcPr>
            <w:tcW w:w="2155" w:type="dxa"/>
            <w:noWrap/>
            <w:hideMark/>
          </w:tcPr>
          <w:p w14:paraId="7AA83F3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FEAEAE2" w14:textId="77777777" w:rsidTr="00B30B5C">
        <w:trPr>
          <w:trHeight w:val="300"/>
        </w:trPr>
        <w:tc>
          <w:tcPr>
            <w:tcW w:w="1360" w:type="dxa"/>
            <w:noWrap/>
            <w:hideMark/>
          </w:tcPr>
          <w:p w14:paraId="01D7652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(0040,B03F)</w:t>
            </w:r>
          </w:p>
        </w:tc>
        <w:tc>
          <w:tcPr>
            <w:tcW w:w="4940" w:type="dxa"/>
            <w:noWrap/>
            <w:hideMark/>
          </w:tcPr>
          <w:p w14:paraId="3F5071C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Montage Channel Label</w:t>
            </w:r>
          </w:p>
        </w:tc>
        <w:tc>
          <w:tcPr>
            <w:tcW w:w="1170" w:type="dxa"/>
            <w:noWrap/>
            <w:hideMark/>
          </w:tcPr>
          <w:p w14:paraId="0C295BE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29B856E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636DE25" w14:textId="77777777" w:rsidTr="00B30B5C">
        <w:trPr>
          <w:trHeight w:val="300"/>
        </w:trPr>
        <w:tc>
          <w:tcPr>
            <w:tcW w:w="1360" w:type="dxa"/>
            <w:noWrap/>
            <w:hideMark/>
          </w:tcPr>
          <w:p w14:paraId="1241A97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(0040,DB06)</w:t>
            </w:r>
          </w:p>
        </w:tc>
        <w:tc>
          <w:tcPr>
            <w:tcW w:w="4940" w:type="dxa"/>
            <w:noWrap/>
            <w:hideMark/>
          </w:tcPr>
          <w:p w14:paraId="7C0EC0A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Template Version</w:t>
            </w:r>
          </w:p>
        </w:tc>
        <w:tc>
          <w:tcPr>
            <w:tcW w:w="1170" w:type="dxa"/>
            <w:noWrap/>
            <w:hideMark/>
          </w:tcPr>
          <w:p w14:paraId="5D02782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42C838C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3E93EEA" w14:textId="77777777" w:rsidTr="00B30B5C">
        <w:trPr>
          <w:trHeight w:val="300"/>
        </w:trPr>
        <w:tc>
          <w:tcPr>
            <w:tcW w:w="1360" w:type="dxa"/>
            <w:noWrap/>
            <w:hideMark/>
          </w:tcPr>
          <w:p w14:paraId="51F4FF9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(0040,DB07)</w:t>
            </w:r>
          </w:p>
        </w:tc>
        <w:tc>
          <w:tcPr>
            <w:tcW w:w="4940" w:type="dxa"/>
            <w:noWrap/>
            <w:hideMark/>
          </w:tcPr>
          <w:p w14:paraId="3EFE2F0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Template Local Version</w:t>
            </w:r>
          </w:p>
        </w:tc>
        <w:tc>
          <w:tcPr>
            <w:tcW w:w="1170" w:type="dxa"/>
            <w:noWrap/>
            <w:hideMark/>
          </w:tcPr>
          <w:p w14:paraId="385E097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0A9DD46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19F13AC" w14:textId="77777777" w:rsidTr="00B30B5C">
        <w:trPr>
          <w:trHeight w:val="300"/>
        </w:trPr>
        <w:tc>
          <w:tcPr>
            <w:tcW w:w="1360" w:type="dxa"/>
            <w:noWrap/>
            <w:hideMark/>
          </w:tcPr>
          <w:p w14:paraId="061F814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(0040,DB0C)</w:t>
            </w:r>
          </w:p>
        </w:tc>
        <w:tc>
          <w:tcPr>
            <w:tcW w:w="4940" w:type="dxa"/>
            <w:noWrap/>
            <w:hideMark/>
          </w:tcPr>
          <w:p w14:paraId="01AE8A3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Template Extension Organization UID</w:t>
            </w:r>
          </w:p>
        </w:tc>
        <w:tc>
          <w:tcPr>
            <w:tcW w:w="1170" w:type="dxa"/>
            <w:noWrap/>
            <w:hideMark/>
          </w:tcPr>
          <w:p w14:paraId="1FF7F24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0617944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23366F07" w14:textId="77777777" w:rsidTr="00B30B5C">
        <w:trPr>
          <w:trHeight w:val="300"/>
        </w:trPr>
        <w:tc>
          <w:tcPr>
            <w:tcW w:w="1360" w:type="dxa"/>
            <w:noWrap/>
            <w:hideMark/>
          </w:tcPr>
          <w:p w14:paraId="5EC27EB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(0040,DB0D)</w:t>
            </w:r>
          </w:p>
        </w:tc>
        <w:tc>
          <w:tcPr>
            <w:tcW w:w="4940" w:type="dxa"/>
            <w:noWrap/>
            <w:hideMark/>
          </w:tcPr>
          <w:p w14:paraId="6683BBB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Template Extension Creator UID</w:t>
            </w:r>
          </w:p>
        </w:tc>
        <w:tc>
          <w:tcPr>
            <w:tcW w:w="1170" w:type="dxa"/>
            <w:noWrap/>
            <w:hideMark/>
          </w:tcPr>
          <w:p w14:paraId="66C4829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1BD3B0E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7E14A94F" w14:textId="77777777" w:rsidTr="00B30B5C">
        <w:trPr>
          <w:trHeight w:val="300"/>
        </w:trPr>
        <w:tc>
          <w:tcPr>
            <w:tcW w:w="1360" w:type="dxa"/>
            <w:noWrap/>
            <w:hideMark/>
          </w:tcPr>
          <w:p w14:paraId="7A4E229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(0040,E004)</w:t>
            </w:r>
          </w:p>
        </w:tc>
        <w:tc>
          <w:tcPr>
            <w:tcW w:w="4940" w:type="dxa"/>
            <w:noWrap/>
            <w:hideMark/>
          </w:tcPr>
          <w:p w14:paraId="22925D9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HL7 Document Effective Time</w:t>
            </w:r>
          </w:p>
        </w:tc>
        <w:tc>
          <w:tcPr>
            <w:tcW w:w="1170" w:type="dxa"/>
            <w:noWrap/>
            <w:hideMark/>
          </w:tcPr>
          <w:p w14:paraId="641D363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4FB56C9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A7E5C9D" w14:textId="77777777" w:rsidTr="00B30B5C">
        <w:trPr>
          <w:trHeight w:val="300"/>
        </w:trPr>
        <w:tc>
          <w:tcPr>
            <w:tcW w:w="1360" w:type="dxa"/>
            <w:noWrap/>
            <w:hideMark/>
          </w:tcPr>
          <w:p w14:paraId="79B0399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(0042,0011)</w:t>
            </w:r>
          </w:p>
        </w:tc>
        <w:tc>
          <w:tcPr>
            <w:tcW w:w="4940" w:type="dxa"/>
            <w:noWrap/>
            <w:hideMark/>
          </w:tcPr>
          <w:p w14:paraId="789DC29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Encapsulated Document</w:t>
            </w:r>
          </w:p>
        </w:tc>
        <w:tc>
          <w:tcPr>
            <w:tcW w:w="1170" w:type="dxa"/>
            <w:noWrap/>
            <w:hideMark/>
          </w:tcPr>
          <w:p w14:paraId="573F4DB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OB</w:t>
            </w:r>
          </w:p>
        </w:tc>
        <w:tc>
          <w:tcPr>
            <w:tcW w:w="2155" w:type="dxa"/>
            <w:noWrap/>
            <w:hideMark/>
          </w:tcPr>
          <w:p w14:paraId="329508C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check</w:t>
            </w:r>
          </w:p>
        </w:tc>
      </w:tr>
      <w:tr w:rsidR="00BE5CCA" w:rsidRPr="00BE5CCA" w14:paraId="1A7066D0" w14:textId="77777777" w:rsidTr="00B30B5C">
        <w:trPr>
          <w:trHeight w:val="300"/>
        </w:trPr>
        <w:tc>
          <w:tcPr>
            <w:tcW w:w="1360" w:type="dxa"/>
            <w:noWrap/>
            <w:hideMark/>
          </w:tcPr>
          <w:p w14:paraId="7CB3ADD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(0044,0004)</w:t>
            </w:r>
          </w:p>
        </w:tc>
        <w:tc>
          <w:tcPr>
            <w:tcW w:w="4940" w:type="dxa"/>
            <w:noWrap/>
            <w:hideMark/>
          </w:tcPr>
          <w:p w14:paraId="1421749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Approval Status DateTime</w:t>
            </w:r>
          </w:p>
        </w:tc>
        <w:tc>
          <w:tcPr>
            <w:tcW w:w="1170" w:type="dxa"/>
            <w:noWrap/>
            <w:hideMark/>
          </w:tcPr>
          <w:p w14:paraId="62828A0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44F5880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BB9B14F" w14:textId="77777777" w:rsidTr="00B30B5C">
        <w:trPr>
          <w:trHeight w:val="300"/>
        </w:trPr>
        <w:tc>
          <w:tcPr>
            <w:tcW w:w="1360" w:type="dxa"/>
            <w:noWrap/>
            <w:hideMark/>
          </w:tcPr>
          <w:p w14:paraId="6524ED1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(0044,000B)</w:t>
            </w:r>
          </w:p>
        </w:tc>
        <w:tc>
          <w:tcPr>
            <w:tcW w:w="4940" w:type="dxa"/>
            <w:noWrap/>
            <w:hideMark/>
          </w:tcPr>
          <w:p w14:paraId="54A94A2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Product Expiration DateTime</w:t>
            </w:r>
          </w:p>
        </w:tc>
        <w:tc>
          <w:tcPr>
            <w:tcW w:w="1170" w:type="dxa"/>
            <w:noWrap/>
            <w:hideMark/>
          </w:tcPr>
          <w:p w14:paraId="7D8F759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039FFD0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B141205" w14:textId="77777777" w:rsidTr="00B30B5C">
        <w:trPr>
          <w:trHeight w:val="300"/>
        </w:trPr>
        <w:tc>
          <w:tcPr>
            <w:tcW w:w="1360" w:type="dxa"/>
            <w:noWrap/>
            <w:hideMark/>
          </w:tcPr>
          <w:p w14:paraId="0DD3E20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(0044,0010)</w:t>
            </w:r>
          </w:p>
        </w:tc>
        <w:tc>
          <w:tcPr>
            <w:tcW w:w="4940" w:type="dxa"/>
            <w:noWrap/>
            <w:hideMark/>
          </w:tcPr>
          <w:p w14:paraId="1493784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Substance Administration DateTime</w:t>
            </w:r>
          </w:p>
        </w:tc>
        <w:tc>
          <w:tcPr>
            <w:tcW w:w="1170" w:type="dxa"/>
            <w:noWrap/>
            <w:hideMark/>
          </w:tcPr>
          <w:p w14:paraId="7879B25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6FBC04E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A88E8BA" w14:textId="77777777" w:rsidTr="00B30B5C">
        <w:trPr>
          <w:trHeight w:val="300"/>
        </w:trPr>
        <w:tc>
          <w:tcPr>
            <w:tcW w:w="1360" w:type="dxa"/>
            <w:noWrap/>
            <w:hideMark/>
          </w:tcPr>
          <w:p w14:paraId="6C03FB0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(0044,0104)</w:t>
            </w:r>
          </w:p>
        </w:tc>
        <w:tc>
          <w:tcPr>
            <w:tcW w:w="4940" w:type="dxa"/>
            <w:noWrap/>
            <w:hideMark/>
          </w:tcPr>
          <w:p w14:paraId="6FC2BBC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Assertion DateTime</w:t>
            </w:r>
          </w:p>
        </w:tc>
        <w:tc>
          <w:tcPr>
            <w:tcW w:w="1170" w:type="dxa"/>
            <w:noWrap/>
            <w:hideMark/>
          </w:tcPr>
          <w:p w14:paraId="1CAB630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7603600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1E15BD06" w14:textId="77777777" w:rsidTr="00B30B5C">
        <w:trPr>
          <w:trHeight w:val="300"/>
        </w:trPr>
        <w:tc>
          <w:tcPr>
            <w:tcW w:w="1360" w:type="dxa"/>
            <w:noWrap/>
            <w:hideMark/>
          </w:tcPr>
          <w:p w14:paraId="71551A4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(0044,0105)</w:t>
            </w:r>
          </w:p>
        </w:tc>
        <w:tc>
          <w:tcPr>
            <w:tcW w:w="4940" w:type="dxa"/>
            <w:noWrap/>
            <w:hideMark/>
          </w:tcPr>
          <w:p w14:paraId="68DE3FF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Assertion Expiration DateTime</w:t>
            </w:r>
          </w:p>
        </w:tc>
        <w:tc>
          <w:tcPr>
            <w:tcW w:w="1170" w:type="dxa"/>
            <w:noWrap/>
            <w:hideMark/>
          </w:tcPr>
          <w:p w14:paraId="314860F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40BC97B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1331D81" w14:textId="77777777" w:rsidTr="00B30B5C">
        <w:trPr>
          <w:trHeight w:val="300"/>
        </w:trPr>
        <w:tc>
          <w:tcPr>
            <w:tcW w:w="1360" w:type="dxa"/>
            <w:noWrap/>
            <w:hideMark/>
          </w:tcPr>
          <w:p w14:paraId="43014BB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(0050,001B)</w:t>
            </w:r>
          </w:p>
        </w:tc>
        <w:tc>
          <w:tcPr>
            <w:tcW w:w="4940" w:type="dxa"/>
            <w:noWrap/>
            <w:hideMark/>
          </w:tcPr>
          <w:p w14:paraId="23C2C90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Container Component ID</w:t>
            </w:r>
          </w:p>
        </w:tc>
        <w:tc>
          <w:tcPr>
            <w:tcW w:w="1170" w:type="dxa"/>
            <w:noWrap/>
            <w:hideMark/>
          </w:tcPr>
          <w:p w14:paraId="02A7F78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00D0B16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E66CCF2" w14:textId="77777777" w:rsidTr="00B30B5C">
        <w:trPr>
          <w:trHeight w:val="300"/>
        </w:trPr>
        <w:tc>
          <w:tcPr>
            <w:tcW w:w="1360" w:type="dxa"/>
            <w:noWrap/>
            <w:hideMark/>
          </w:tcPr>
          <w:p w14:paraId="00FFC13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(0050,0020)</w:t>
            </w:r>
          </w:p>
        </w:tc>
        <w:tc>
          <w:tcPr>
            <w:tcW w:w="4940" w:type="dxa"/>
            <w:noWrap/>
            <w:hideMark/>
          </w:tcPr>
          <w:p w14:paraId="6EA41C2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Device Description</w:t>
            </w:r>
          </w:p>
        </w:tc>
        <w:tc>
          <w:tcPr>
            <w:tcW w:w="1170" w:type="dxa"/>
            <w:noWrap/>
            <w:hideMark/>
          </w:tcPr>
          <w:p w14:paraId="28D9788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39F1055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2A2EB0C" w14:textId="77777777" w:rsidTr="00B30B5C">
        <w:trPr>
          <w:trHeight w:val="300"/>
        </w:trPr>
        <w:tc>
          <w:tcPr>
            <w:tcW w:w="1360" w:type="dxa"/>
            <w:noWrap/>
            <w:hideMark/>
          </w:tcPr>
          <w:p w14:paraId="78D140C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(0050,0021)</w:t>
            </w:r>
          </w:p>
        </w:tc>
        <w:tc>
          <w:tcPr>
            <w:tcW w:w="4940" w:type="dxa"/>
            <w:noWrap/>
            <w:hideMark/>
          </w:tcPr>
          <w:p w14:paraId="0EAFA6B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Long Device Description</w:t>
            </w:r>
          </w:p>
        </w:tc>
        <w:tc>
          <w:tcPr>
            <w:tcW w:w="1170" w:type="dxa"/>
            <w:noWrap/>
            <w:hideMark/>
          </w:tcPr>
          <w:p w14:paraId="039B241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71C3E13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ED09B1F" w14:textId="77777777" w:rsidTr="00B30B5C">
        <w:trPr>
          <w:trHeight w:val="300"/>
        </w:trPr>
        <w:tc>
          <w:tcPr>
            <w:tcW w:w="1360" w:type="dxa"/>
            <w:noWrap/>
            <w:hideMark/>
          </w:tcPr>
          <w:p w14:paraId="3F1FE18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(0054,0410)</w:t>
            </w:r>
          </w:p>
        </w:tc>
        <w:tc>
          <w:tcPr>
            <w:tcW w:w="4940" w:type="dxa"/>
            <w:noWrap/>
            <w:hideMark/>
          </w:tcPr>
          <w:p w14:paraId="451C04C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Patient Orientation Code Sequence</w:t>
            </w:r>
          </w:p>
        </w:tc>
        <w:tc>
          <w:tcPr>
            <w:tcW w:w="1170" w:type="dxa"/>
            <w:noWrap/>
            <w:hideMark/>
          </w:tcPr>
          <w:p w14:paraId="5EEF7BF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2473856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keep</w:t>
            </w:r>
          </w:p>
        </w:tc>
      </w:tr>
      <w:tr w:rsidR="00BE5CCA" w:rsidRPr="00BE5CCA" w14:paraId="58B0A3F4" w14:textId="77777777" w:rsidTr="00B30B5C">
        <w:trPr>
          <w:trHeight w:val="300"/>
        </w:trPr>
        <w:tc>
          <w:tcPr>
            <w:tcW w:w="1360" w:type="dxa"/>
            <w:noWrap/>
            <w:hideMark/>
          </w:tcPr>
          <w:p w14:paraId="23DC000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(0054,0412)</w:t>
            </w:r>
          </w:p>
        </w:tc>
        <w:tc>
          <w:tcPr>
            <w:tcW w:w="4940" w:type="dxa"/>
            <w:noWrap/>
            <w:hideMark/>
          </w:tcPr>
          <w:p w14:paraId="49F8F710" w14:textId="77777777" w:rsidR="00BE5CCA" w:rsidRPr="00B30B5C" w:rsidRDefault="00BE5CCA" w:rsidP="00BE5CCA">
            <w:pPr>
              <w:rPr>
                <w:rFonts w:ascii="Calibri" w:eastAsia="Times New Roman" w:hAnsi="Calibri" w:cs="Calibri"/>
                <w:color w:val="000000"/>
                <w:sz w:val="22"/>
                <w:szCs w:val="22"/>
                <w:lang w:val="fr-CA" w:eastAsia="en-US"/>
              </w:rPr>
            </w:pPr>
            <w:r w:rsidRPr="00B30B5C">
              <w:rPr>
                <w:rFonts w:ascii="Calibri" w:eastAsia="Times New Roman" w:hAnsi="Calibri" w:cs="Calibri"/>
                <w:color w:val="000000"/>
                <w:sz w:val="22"/>
                <w:szCs w:val="22"/>
                <w:lang w:val="fr-CA" w:eastAsia="en-US"/>
              </w:rPr>
              <w:t>Patient Orientation Modifier Code Sequence</w:t>
            </w:r>
          </w:p>
        </w:tc>
        <w:tc>
          <w:tcPr>
            <w:tcW w:w="1170" w:type="dxa"/>
            <w:noWrap/>
            <w:hideMark/>
          </w:tcPr>
          <w:p w14:paraId="6F2AEC5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5CB9A30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keep</w:t>
            </w:r>
          </w:p>
        </w:tc>
      </w:tr>
      <w:tr w:rsidR="00BE5CCA" w:rsidRPr="00BE5CCA" w14:paraId="160484B4" w14:textId="77777777" w:rsidTr="00B30B5C">
        <w:trPr>
          <w:trHeight w:val="300"/>
        </w:trPr>
        <w:tc>
          <w:tcPr>
            <w:tcW w:w="1360" w:type="dxa"/>
            <w:noWrap/>
            <w:hideMark/>
          </w:tcPr>
          <w:p w14:paraId="0B8EA20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(0062,0021)</w:t>
            </w:r>
          </w:p>
        </w:tc>
        <w:tc>
          <w:tcPr>
            <w:tcW w:w="4940" w:type="dxa"/>
            <w:noWrap/>
            <w:hideMark/>
          </w:tcPr>
          <w:p w14:paraId="79E9DC7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Tracking UID</w:t>
            </w:r>
          </w:p>
        </w:tc>
        <w:tc>
          <w:tcPr>
            <w:tcW w:w="1170" w:type="dxa"/>
            <w:noWrap/>
            <w:hideMark/>
          </w:tcPr>
          <w:p w14:paraId="1BBB0AA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7195AC6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7A745BAB" w14:textId="77777777" w:rsidTr="00B30B5C">
        <w:trPr>
          <w:trHeight w:val="300"/>
        </w:trPr>
        <w:tc>
          <w:tcPr>
            <w:tcW w:w="1360" w:type="dxa"/>
            <w:noWrap/>
            <w:hideMark/>
          </w:tcPr>
          <w:p w14:paraId="46639C5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(0064,0003)</w:t>
            </w:r>
          </w:p>
        </w:tc>
        <w:tc>
          <w:tcPr>
            <w:tcW w:w="4940" w:type="dxa"/>
            <w:noWrap/>
            <w:hideMark/>
          </w:tcPr>
          <w:p w14:paraId="7672BE1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Source Frame of Reference UID</w:t>
            </w:r>
          </w:p>
        </w:tc>
        <w:tc>
          <w:tcPr>
            <w:tcW w:w="1170" w:type="dxa"/>
            <w:noWrap/>
            <w:hideMark/>
          </w:tcPr>
          <w:p w14:paraId="2AF2EFB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44E403D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492ED4E8" w14:textId="77777777" w:rsidTr="00B30B5C">
        <w:trPr>
          <w:trHeight w:val="300"/>
        </w:trPr>
        <w:tc>
          <w:tcPr>
            <w:tcW w:w="1360" w:type="dxa"/>
            <w:noWrap/>
            <w:hideMark/>
          </w:tcPr>
          <w:p w14:paraId="5CEDA60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(0068,6226)</w:t>
            </w:r>
          </w:p>
        </w:tc>
        <w:tc>
          <w:tcPr>
            <w:tcW w:w="4940" w:type="dxa"/>
            <w:noWrap/>
            <w:hideMark/>
          </w:tcPr>
          <w:p w14:paraId="240764F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Effective DateTime</w:t>
            </w:r>
          </w:p>
        </w:tc>
        <w:tc>
          <w:tcPr>
            <w:tcW w:w="1170" w:type="dxa"/>
            <w:noWrap/>
            <w:hideMark/>
          </w:tcPr>
          <w:p w14:paraId="4AB8117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128310F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69FD130C" w14:textId="77777777" w:rsidTr="00B30B5C">
        <w:trPr>
          <w:trHeight w:val="300"/>
        </w:trPr>
        <w:tc>
          <w:tcPr>
            <w:tcW w:w="1360" w:type="dxa"/>
            <w:noWrap/>
            <w:hideMark/>
          </w:tcPr>
          <w:p w14:paraId="24AAA7D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(0068,6270)</w:t>
            </w:r>
          </w:p>
        </w:tc>
        <w:tc>
          <w:tcPr>
            <w:tcW w:w="4940" w:type="dxa"/>
            <w:noWrap/>
            <w:hideMark/>
          </w:tcPr>
          <w:p w14:paraId="41F4C71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Information Issue DateTime</w:t>
            </w:r>
          </w:p>
        </w:tc>
        <w:tc>
          <w:tcPr>
            <w:tcW w:w="1170" w:type="dxa"/>
            <w:noWrap/>
            <w:hideMark/>
          </w:tcPr>
          <w:p w14:paraId="668729E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6A5F6D9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008799F3" w14:textId="77777777" w:rsidTr="00B30B5C">
        <w:trPr>
          <w:trHeight w:val="300"/>
        </w:trPr>
        <w:tc>
          <w:tcPr>
            <w:tcW w:w="1360" w:type="dxa"/>
            <w:noWrap/>
            <w:hideMark/>
          </w:tcPr>
          <w:p w14:paraId="2CD0AC9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(006A,0003)</w:t>
            </w:r>
          </w:p>
        </w:tc>
        <w:tc>
          <w:tcPr>
            <w:tcW w:w="4940" w:type="dxa"/>
            <w:noWrap/>
            <w:hideMark/>
          </w:tcPr>
          <w:p w14:paraId="5C7A190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Annotation Group UID</w:t>
            </w:r>
          </w:p>
        </w:tc>
        <w:tc>
          <w:tcPr>
            <w:tcW w:w="1170" w:type="dxa"/>
            <w:noWrap/>
            <w:hideMark/>
          </w:tcPr>
          <w:p w14:paraId="531E611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4F801A8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3D58CCD0" w14:textId="77777777" w:rsidTr="00B30B5C">
        <w:trPr>
          <w:trHeight w:val="300"/>
        </w:trPr>
        <w:tc>
          <w:tcPr>
            <w:tcW w:w="1360" w:type="dxa"/>
            <w:noWrap/>
            <w:hideMark/>
          </w:tcPr>
          <w:p w14:paraId="6D29A30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(006A,0005)</w:t>
            </w:r>
          </w:p>
        </w:tc>
        <w:tc>
          <w:tcPr>
            <w:tcW w:w="4940" w:type="dxa"/>
            <w:noWrap/>
            <w:hideMark/>
          </w:tcPr>
          <w:p w14:paraId="715FC2F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Annotation Group Label</w:t>
            </w:r>
          </w:p>
        </w:tc>
        <w:tc>
          <w:tcPr>
            <w:tcW w:w="1170" w:type="dxa"/>
            <w:noWrap/>
            <w:hideMark/>
          </w:tcPr>
          <w:p w14:paraId="01C691E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39D862F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check</w:t>
            </w:r>
          </w:p>
        </w:tc>
      </w:tr>
      <w:tr w:rsidR="00BE5CCA" w:rsidRPr="00BE5CCA" w14:paraId="20BF85AD" w14:textId="77777777" w:rsidTr="00B30B5C">
        <w:trPr>
          <w:trHeight w:val="300"/>
        </w:trPr>
        <w:tc>
          <w:tcPr>
            <w:tcW w:w="1360" w:type="dxa"/>
            <w:noWrap/>
            <w:hideMark/>
          </w:tcPr>
          <w:p w14:paraId="12B60B7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(006A,0006)</w:t>
            </w:r>
          </w:p>
        </w:tc>
        <w:tc>
          <w:tcPr>
            <w:tcW w:w="4940" w:type="dxa"/>
            <w:noWrap/>
            <w:hideMark/>
          </w:tcPr>
          <w:p w14:paraId="6CE203F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Annotation Group Description</w:t>
            </w:r>
          </w:p>
        </w:tc>
        <w:tc>
          <w:tcPr>
            <w:tcW w:w="1170" w:type="dxa"/>
            <w:noWrap/>
            <w:hideMark/>
          </w:tcPr>
          <w:p w14:paraId="35BF9FC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UT</w:t>
            </w:r>
          </w:p>
        </w:tc>
        <w:tc>
          <w:tcPr>
            <w:tcW w:w="2155" w:type="dxa"/>
            <w:noWrap/>
            <w:hideMark/>
          </w:tcPr>
          <w:p w14:paraId="13618F3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5FDC4AC" w14:textId="77777777" w:rsidTr="00B30B5C">
        <w:trPr>
          <w:trHeight w:val="300"/>
        </w:trPr>
        <w:tc>
          <w:tcPr>
            <w:tcW w:w="1360" w:type="dxa"/>
            <w:noWrap/>
            <w:hideMark/>
          </w:tcPr>
          <w:p w14:paraId="6E77F1C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(0070,0001)</w:t>
            </w:r>
          </w:p>
        </w:tc>
        <w:tc>
          <w:tcPr>
            <w:tcW w:w="4940" w:type="dxa"/>
            <w:noWrap/>
            <w:hideMark/>
          </w:tcPr>
          <w:p w14:paraId="0A830E0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Graphic Annotation Sequence</w:t>
            </w:r>
          </w:p>
        </w:tc>
        <w:tc>
          <w:tcPr>
            <w:tcW w:w="1170" w:type="dxa"/>
            <w:noWrap/>
            <w:hideMark/>
          </w:tcPr>
          <w:p w14:paraId="60BEC96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1240AB7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keep</w:t>
            </w:r>
          </w:p>
        </w:tc>
      </w:tr>
      <w:tr w:rsidR="00BE5CCA" w:rsidRPr="00BE5CCA" w14:paraId="04F03D0F" w14:textId="77777777" w:rsidTr="00B30B5C">
        <w:trPr>
          <w:trHeight w:val="300"/>
        </w:trPr>
        <w:tc>
          <w:tcPr>
            <w:tcW w:w="1360" w:type="dxa"/>
            <w:noWrap/>
            <w:hideMark/>
          </w:tcPr>
          <w:p w14:paraId="036EE44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(0070,0082)</w:t>
            </w:r>
          </w:p>
        </w:tc>
        <w:tc>
          <w:tcPr>
            <w:tcW w:w="4940" w:type="dxa"/>
            <w:noWrap/>
            <w:hideMark/>
          </w:tcPr>
          <w:p w14:paraId="50388A4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Presentation Creation Date</w:t>
            </w:r>
          </w:p>
        </w:tc>
        <w:tc>
          <w:tcPr>
            <w:tcW w:w="1170" w:type="dxa"/>
            <w:noWrap/>
            <w:hideMark/>
          </w:tcPr>
          <w:p w14:paraId="241DA3C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201FF46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7FF6A77" w14:textId="77777777" w:rsidTr="00B30B5C">
        <w:trPr>
          <w:trHeight w:val="300"/>
        </w:trPr>
        <w:tc>
          <w:tcPr>
            <w:tcW w:w="1360" w:type="dxa"/>
            <w:noWrap/>
            <w:hideMark/>
          </w:tcPr>
          <w:p w14:paraId="0F6324E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(0070,0083)</w:t>
            </w:r>
          </w:p>
        </w:tc>
        <w:tc>
          <w:tcPr>
            <w:tcW w:w="4940" w:type="dxa"/>
            <w:noWrap/>
            <w:hideMark/>
          </w:tcPr>
          <w:p w14:paraId="698C154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Presentation Creation Time</w:t>
            </w:r>
          </w:p>
        </w:tc>
        <w:tc>
          <w:tcPr>
            <w:tcW w:w="1170" w:type="dxa"/>
            <w:noWrap/>
            <w:hideMark/>
          </w:tcPr>
          <w:p w14:paraId="3E1815D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3D0A879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154F257" w14:textId="77777777" w:rsidTr="00B30B5C">
        <w:trPr>
          <w:trHeight w:val="300"/>
        </w:trPr>
        <w:tc>
          <w:tcPr>
            <w:tcW w:w="1360" w:type="dxa"/>
            <w:noWrap/>
            <w:hideMark/>
          </w:tcPr>
          <w:p w14:paraId="7CA4382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(0070,0084)</w:t>
            </w:r>
          </w:p>
        </w:tc>
        <w:tc>
          <w:tcPr>
            <w:tcW w:w="4940" w:type="dxa"/>
            <w:noWrap/>
            <w:hideMark/>
          </w:tcPr>
          <w:p w14:paraId="430C64E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Content Creator's Name</w:t>
            </w:r>
          </w:p>
        </w:tc>
        <w:tc>
          <w:tcPr>
            <w:tcW w:w="1170" w:type="dxa"/>
            <w:noWrap/>
            <w:hideMark/>
          </w:tcPr>
          <w:p w14:paraId="4D88A9B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PN</w:t>
            </w:r>
          </w:p>
        </w:tc>
        <w:tc>
          <w:tcPr>
            <w:tcW w:w="2155" w:type="dxa"/>
            <w:noWrap/>
            <w:hideMark/>
          </w:tcPr>
          <w:p w14:paraId="0EE2E41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C53888E" w14:textId="77777777" w:rsidTr="00B30B5C">
        <w:trPr>
          <w:trHeight w:val="300"/>
        </w:trPr>
        <w:tc>
          <w:tcPr>
            <w:tcW w:w="1360" w:type="dxa"/>
            <w:noWrap/>
            <w:hideMark/>
          </w:tcPr>
          <w:p w14:paraId="22E1BEF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(0070,0086)</w:t>
            </w:r>
          </w:p>
        </w:tc>
        <w:tc>
          <w:tcPr>
            <w:tcW w:w="4940" w:type="dxa"/>
            <w:noWrap/>
            <w:hideMark/>
          </w:tcPr>
          <w:p w14:paraId="4968990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Content Creator's Identification Code Sequence</w:t>
            </w:r>
          </w:p>
        </w:tc>
        <w:tc>
          <w:tcPr>
            <w:tcW w:w="1170" w:type="dxa"/>
            <w:noWrap/>
            <w:hideMark/>
          </w:tcPr>
          <w:p w14:paraId="4CC4307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1D84D7B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B0C2D97" w14:textId="77777777" w:rsidTr="00B30B5C">
        <w:trPr>
          <w:trHeight w:val="300"/>
        </w:trPr>
        <w:tc>
          <w:tcPr>
            <w:tcW w:w="1360" w:type="dxa"/>
            <w:noWrap/>
            <w:hideMark/>
          </w:tcPr>
          <w:p w14:paraId="7BAA6E9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(0070,031A)</w:t>
            </w:r>
          </w:p>
        </w:tc>
        <w:tc>
          <w:tcPr>
            <w:tcW w:w="4940" w:type="dxa"/>
            <w:noWrap/>
            <w:hideMark/>
          </w:tcPr>
          <w:p w14:paraId="5461DA9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Fiducial UID</w:t>
            </w:r>
          </w:p>
        </w:tc>
        <w:tc>
          <w:tcPr>
            <w:tcW w:w="1170" w:type="dxa"/>
            <w:noWrap/>
            <w:hideMark/>
          </w:tcPr>
          <w:p w14:paraId="490AD79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3FFDEA2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59547E76" w14:textId="77777777" w:rsidTr="00B30B5C">
        <w:trPr>
          <w:trHeight w:val="300"/>
        </w:trPr>
        <w:tc>
          <w:tcPr>
            <w:tcW w:w="1360" w:type="dxa"/>
            <w:noWrap/>
            <w:hideMark/>
          </w:tcPr>
          <w:p w14:paraId="6D3DAA6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(0070,1101)</w:t>
            </w:r>
          </w:p>
        </w:tc>
        <w:tc>
          <w:tcPr>
            <w:tcW w:w="4940" w:type="dxa"/>
            <w:noWrap/>
            <w:hideMark/>
          </w:tcPr>
          <w:p w14:paraId="71BF4C9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Presentation Display Collection UID</w:t>
            </w:r>
          </w:p>
        </w:tc>
        <w:tc>
          <w:tcPr>
            <w:tcW w:w="1170" w:type="dxa"/>
            <w:noWrap/>
            <w:hideMark/>
          </w:tcPr>
          <w:p w14:paraId="52EA43F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003DAE4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4C71DCA6" w14:textId="77777777" w:rsidTr="00B30B5C">
        <w:trPr>
          <w:trHeight w:val="300"/>
        </w:trPr>
        <w:tc>
          <w:tcPr>
            <w:tcW w:w="1360" w:type="dxa"/>
            <w:noWrap/>
            <w:hideMark/>
          </w:tcPr>
          <w:p w14:paraId="1984617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(0070,1102)</w:t>
            </w:r>
          </w:p>
        </w:tc>
        <w:tc>
          <w:tcPr>
            <w:tcW w:w="4940" w:type="dxa"/>
            <w:noWrap/>
            <w:hideMark/>
          </w:tcPr>
          <w:p w14:paraId="069AF57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Presentation Sequence Collection UID</w:t>
            </w:r>
          </w:p>
        </w:tc>
        <w:tc>
          <w:tcPr>
            <w:tcW w:w="1170" w:type="dxa"/>
            <w:noWrap/>
            <w:hideMark/>
          </w:tcPr>
          <w:p w14:paraId="01C849D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7BC4EAD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262F8960" w14:textId="77777777" w:rsidTr="00B30B5C">
        <w:trPr>
          <w:trHeight w:val="300"/>
        </w:trPr>
        <w:tc>
          <w:tcPr>
            <w:tcW w:w="1360" w:type="dxa"/>
            <w:noWrap/>
            <w:hideMark/>
          </w:tcPr>
          <w:p w14:paraId="472AB30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(0072,000A)</w:t>
            </w:r>
          </w:p>
        </w:tc>
        <w:tc>
          <w:tcPr>
            <w:tcW w:w="4940" w:type="dxa"/>
            <w:noWrap/>
            <w:hideMark/>
          </w:tcPr>
          <w:p w14:paraId="4C2314D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Hanging Protocol Creation DateTime</w:t>
            </w:r>
          </w:p>
        </w:tc>
        <w:tc>
          <w:tcPr>
            <w:tcW w:w="1170" w:type="dxa"/>
            <w:noWrap/>
            <w:hideMark/>
          </w:tcPr>
          <w:p w14:paraId="78E4761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6F94453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5B3CA5E1" w14:textId="77777777" w:rsidTr="00B30B5C">
        <w:trPr>
          <w:trHeight w:val="300"/>
        </w:trPr>
        <w:tc>
          <w:tcPr>
            <w:tcW w:w="1360" w:type="dxa"/>
            <w:noWrap/>
            <w:hideMark/>
          </w:tcPr>
          <w:p w14:paraId="08B5E53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lastRenderedPageBreak/>
              <w:t>(0072,005E)</w:t>
            </w:r>
          </w:p>
        </w:tc>
        <w:tc>
          <w:tcPr>
            <w:tcW w:w="4940" w:type="dxa"/>
            <w:noWrap/>
            <w:hideMark/>
          </w:tcPr>
          <w:p w14:paraId="45284C4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Selector AE Value</w:t>
            </w:r>
          </w:p>
        </w:tc>
        <w:tc>
          <w:tcPr>
            <w:tcW w:w="1170" w:type="dxa"/>
            <w:noWrap/>
            <w:hideMark/>
          </w:tcPr>
          <w:p w14:paraId="3603D21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AE</w:t>
            </w:r>
          </w:p>
        </w:tc>
        <w:tc>
          <w:tcPr>
            <w:tcW w:w="2155" w:type="dxa"/>
            <w:noWrap/>
            <w:hideMark/>
          </w:tcPr>
          <w:p w14:paraId="4BA02F1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check</w:t>
            </w:r>
          </w:p>
        </w:tc>
      </w:tr>
      <w:tr w:rsidR="00BE5CCA" w:rsidRPr="00BE5CCA" w14:paraId="60DB4E73" w14:textId="77777777" w:rsidTr="00B30B5C">
        <w:trPr>
          <w:trHeight w:val="300"/>
        </w:trPr>
        <w:tc>
          <w:tcPr>
            <w:tcW w:w="1360" w:type="dxa"/>
            <w:noWrap/>
            <w:hideMark/>
          </w:tcPr>
          <w:p w14:paraId="40B49EF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(0072,005F)</w:t>
            </w:r>
          </w:p>
        </w:tc>
        <w:tc>
          <w:tcPr>
            <w:tcW w:w="4940" w:type="dxa"/>
            <w:noWrap/>
            <w:hideMark/>
          </w:tcPr>
          <w:p w14:paraId="6C43A86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Selector AS Value</w:t>
            </w:r>
          </w:p>
        </w:tc>
        <w:tc>
          <w:tcPr>
            <w:tcW w:w="1170" w:type="dxa"/>
            <w:noWrap/>
            <w:hideMark/>
          </w:tcPr>
          <w:p w14:paraId="7AA11BA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AS</w:t>
            </w:r>
          </w:p>
        </w:tc>
        <w:tc>
          <w:tcPr>
            <w:tcW w:w="2155" w:type="dxa"/>
            <w:noWrap/>
            <w:hideMark/>
          </w:tcPr>
          <w:p w14:paraId="11AE255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w:t>
            </w:r>
          </w:p>
        </w:tc>
      </w:tr>
      <w:tr w:rsidR="00BE5CCA" w:rsidRPr="00BE5CCA" w14:paraId="51F3F21A" w14:textId="77777777" w:rsidTr="00B30B5C">
        <w:trPr>
          <w:trHeight w:val="300"/>
        </w:trPr>
        <w:tc>
          <w:tcPr>
            <w:tcW w:w="1360" w:type="dxa"/>
            <w:noWrap/>
            <w:hideMark/>
          </w:tcPr>
          <w:p w14:paraId="585D756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(0072,0061)</w:t>
            </w:r>
          </w:p>
        </w:tc>
        <w:tc>
          <w:tcPr>
            <w:tcW w:w="4940" w:type="dxa"/>
            <w:noWrap/>
            <w:hideMark/>
          </w:tcPr>
          <w:p w14:paraId="146EED2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Selector DA Value</w:t>
            </w:r>
          </w:p>
        </w:tc>
        <w:tc>
          <w:tcPr>
            <w:tcW w:w="1170" w:type="dxa"/>
            <w:noWrap/>
            <w:hideMark/>
          </w:tcPr>
          <w:p w14:paraId="7E8BE19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575AD03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71CB9615" w14:textId="77777777" w:rsidTr="00B30B5C">
        <w:trPr>
          <w:trHeight w:val="300"/>
        </w:trPr>
        <w:tc>
          <w:tcPr>
            <w:tcW w:w="1360" w:type="dxa"/>
            <w:noWrap/>
            <w:hideMark/>
          </w:tcPr>
          <w:p w14:paraId="169BBAE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(0072,0063)</w:t>
            </w:r>
          </w:p>
        </w:tc>
        <w:tc>
          <w:tcPr>
            <w:tcW w:w="4940" w:type="dxa"/>
            <w:noWrap/>
            <w:hideMark/>
          </w:tcPr>
          <w:p w14:paraId="6F5DA8C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Selector DT Value</w:t>
            </w:r>
          </w:p>
        </w:tc>
        <w:tc>
          <w:tcPr>
            <w:tcW w:w="1170" w:type="dxa"/>
            <w:noWrap/>
            <w:hideMark/>
          </w:tcPr>
          <w:p w14:paraId="7721907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5DB131A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5C49EC6D" w14:textId="77777777" w:rsidTr="00B30B5C">
        <w:trPr>
          <w:trHeight w:val="300"/>
        </w:trPr>
        <w:tc>
          <w:tcPr>
            <w:tcW w:w="1360" w:type="dxa"/>
            <w:noWrap/>
            <w:hideMark/>
          </w:tcPr>
          <w:p w14:paraId="2A49947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(0072,0065)</w:t>
            </w:r>
          </w:p>
        </w:tc>
        <w:tc>
          <w:tcPr>
            <w:tcW w:w="4940" w:type="dxa"/>
            <w:noWrap/>
            <w:hideMark/>
          </w:tcPr>
          <w:p w14:paraId="63D1AEB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Selector OB Value</w:t>
            </w:r>
          </w:p>
        </w:tc>
        <w:tc>
          <w:tcPr>
            <w:tcW w:w="1170" w:type="dxa"/>
            <w:noWrap/>
            <w:hideMark/>
          </w:tcPr>
          <w:p w14:paraId="7E28644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OB</w:t>
            </w:r>
          </w:p>
        </w:tc>
        <w:tc>
          <w:tcPr>
            <w:tcW w:w="2155" w:type="dxa"/>
            <w:noWrap/>
            <w:hideMark/>
          </w:tcPr>
          <w:p w14:paraId="6E9B70F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check</w:t>
            </w:r>
          </w:p>
        </w:tc>
      </w:tr>
      <w:tr w:rsidR="00BE5CCA" w:rsidRPr="00BE5CCA" w14:paraId="2D01D3F7" w14:textId="77777777" w:rsidTr="00B30B5C">
        <w:trPr>
          <w:trHeight w:val="300"/>
        </w:trPr>
        <w:tc>
          <w:tcPr>
            <w:tcW w:w="1360" w:type="dxa"/>
            <w:noWrap/>
            <w:hideMark/>
          </w:tcPr>
          <w:p w14:paraId="1B00081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(0072,0066)</w:t>
            </w:r>
          </w:p>
        </w:tc>
        <w:tc>
          <w:tcPr>
            <w:tcW w:w="4940" w:type="dxa"/>
            <w:noWrap/>
            <w:hideMark/>
          </w:tcPr>
          <w:p w14:paraId="6B4207F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Selector LO Value</w:t>
            </w:r>
          </w:p>
        </w:tc>
        <w:tc>
          <w:tcPr>
            <w:tcW w:w="1170" w:type="dxa"/>
            <w:noWrap/>
            <w:hideMark/>
          </w:tcPr>
          <w:p w14:paraId="5F381A0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064C025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check</w:t>
            </w:r>
          </w:p>
        </w:tc>
      </w:tr>
      <w:tr w:rsidR="00BE5CCA" w:rsidRPr="00BE5CCA" w14:paraId="6FC187FE" w14:textId="77777777" w:rsidTr="00B30B5C">
        <w:trPr>
          <w:trHeight w:val="300"/>
        </w:trPr>
        <w:tc>
          <w:tcPr>
            <w:tcW w:w="1360" w:type="dxa"/>
            <w:noWrap/>
            <w:hideMark/>
          </w:tcPr>
          <w:p w14:paraId="3A2D6BD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(0072,0068)</w:t>
            </w:r>
          </w:p>
        </w:tc>
        <w:tc>
          <w:tcPr>
            <w:tcW w:w="4940" w:type="dxa"/>
            <w:noWrap/>
            <w:hideMark/>
          </w:tcPr>
          <w:p w14:paraId="7B8F116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Selector LT Value</w:t>
            </w:r>
          </w:p>
        </w:tc>
        <w:tc>
          <w:tcPr>
            <w:tcW w:w="1170" w:type="dxa"/>
            <w:noWrap/>
            <w:hideMark/>
          </w:tcPr>
          <w:p w14:paraId="3A9AED9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LT</w:t>
            </w:r>
          </w:p>
        </w:tc>
        <w:tc>
          <w:tcPr>
            <w:tcW w:w="2155" w:type="dxa"/>
            <w:noWrap/>
            <w:hideMark/>
          </w:tcPr>
          <w:p w14:paraId="64997F9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check</w:t>
            </w:r>
          </w:p>
        </w:tc>
      </w:tr>
      <w:tr w:rsidR="00BE5CCA" w:rsidRPr="00BE5CCA" w14:paraId="7226A553" w14:textId="77777777" w:rsidTr="00B30B5C">
        <w:trPr>
          <w:trHeight w:val="300"/>
        </w:trPr>
        <w:tc>
          <w:tcPr>
            <w:tcW w:w="1360" w:type="dxa"/>
            <w:noWrap/>
            <w:hideMark/>
          </w:tcPr>
          <w:p w14:paraId="6E8B12E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(0072,006A)</w:t>
            </w:r>
          </w:p>
        </w:tc>
        <w:tc>
          <w:tcPr>
            <w:tcW w:w="4940" w:type="dxa"/>
            <w:noWrap/>
            <w:hideMark/>
          </w:tcPr>
          <w:p w14:paraId="686237C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Selector PN Value</w:t>
            </w:r>
          </w:p>
        </w:tc>
        <w:tc>
          <w:tcPr>
            <w:tcW w:w="1170" w:type="dxa"/>
            <w:noWrap/>
            <w:hideMark/>
          </w:tcPr>
          <w:p w14:paraId="1B03EA1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PN</w:t>
            </w:r>
          </w:p>
        </w:tc>
        <w:tc>
          <w:tcPr>
            <w:tcW w:w="2155" w:type="dxa"/>
            <w:noWrap/>
            <w:hideMark/>
          </w:tcPr>
          <w:p w14:paraId="0037A7A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8E0DAC7" w14:textId="77777777" w:rsidTr="00B30B5C">
        <w:trPr>
          <w:trHeight w:val="300"/>
        </w:trPr>
        <w:tc>
          <w:tcPr>
            <w:tcW w:w="1360" w:type="dxa"/>
            <w:noWrap/>
            <w:hideMark/>
          </w:tcPr>
          <w:p w14:paraId="4FA1593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(0072,006B)</w:t>
            </w:r>
          </w:p>
        </w:tc>
        <w:tc>
          <w:tcPr>
            <w:tcW w:w="4940" w:type="dxa"/>
            <w:noWrap/>
            <w:hideMark/>
          </w:tcPr>
          <w:p w14:paraId="7BE76E3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Selector TM Value</w:t>
            </w:r>
          </w:p>
        </w:tc>
        <w:tc>
          <w:tcPr>
            <w:tcW w:w="1170" w:type="dxa"/>
            <w:noWrap/>
            <w:hideMark/>
          </w:tcPr>
          <w:p w14:paraId="787BFD6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47B57F4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keep</w:t>
            </w:r>
          </w:p>
        </w:tc>
      </w:tr>
      <w:tr w:rsidR="00BE5CCA" w:rsidRPr="00BE5CCA" w14:paraId="215E7262" w14:textId="77777777" w:rsidTr="00B30B5C">
        <w:trPr>
          <w:trHeight w:val="300"/>
        </w:trPr>
        <w:tc>
          <w:tcPr>
            <w:tcW w:w="1360" w:type="dxa"/>
            <w:noWrap/>
            <w:hideMark/>
          </w:tcPr>
          <w:p w14:paraId="0535D42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(0072,006C)</w:t>
            </w:r>
          </w:p>
        </w:tc>
        <w:tc>
          <w:tcPr>
            <w:tcW w:w="4940" w:type="dxa"/>
            <w:noWrap/>
            <w:hideMark/>
          </w:tcPr>
          <w:p w14:paraId="7D19413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Selector SH Value</w:t>
            </w:r>
          </w:p>
        </w:tc>
        <w:tc>
          <w:tcPr>
            <w:tcW w:w="1170" w:type="dxa"/>
            <w:noWrap/>
            <w:hideMark/>
          </w:tcPr>
          <w:p w14:paraId="4CE80C1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SH</w:t>
            </w:r>
          </w:p>
        </w:tc>
        <w:tc>
          <w:tcPr>
            <w:tcW w:w="2155" w:type="dxa"/>
            <w:noWrap/>
            <w:hideMark/>
          </w:tcPr>
          <w:p w14:paraId="7D25774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check</w:t>
            </w:r>
          </w:p>
        </w:tc>
      </w:tr>
      <w:tr w:rsidR="00BE5CCA" w:rsidRPr="00BE5CCA" w14:paraId="58567A40" w14:textId="77777777" w:rsidTr="00B30B5C">
        <w:trPr>
          <w:trHeight w:val="300"/>
        </w:trPr>
        <w:tc>
          <w:tcPr>
            <w:tcW w:w="1360" w:type="dxa"/>
            <w:noWrap/>
            <w:hideMark/>
          </w:tcPr>
          <w:p w14:paraId="3F56D01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(0072,006D)</w:t>
            </w:r>
          </w:p>
        </w:tc>
        <w:tc>
          <w:tcPr>
            <w:tcW w:w="4940" w:type="dxa"/>
            <w:noWrap/>
            <w:hideMark/>
          </w:tcPr>
          <w:p w14:paraId="007944C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Selector UN Value</w:t>
            </w:r>
          </w:p>
        </w:tc>
        <w:tc>
          <w:tcPr>
            <w:tcW w:w="1170" w:type="dxa"/>
            <w:noWrap/>
            <w:hideMark/>
          </w:tcPr>
          <w:p w14:paraId="474FE13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UN</w:t>
            </w:r>
          </w:p>
        </w:tc>
        <w:tc>
          <w:tcPr>
            <w:tcW w:w="2155" w:type="dxa"/>
            <w:noWrap/>
            <w:hideMark/>
          </w:tcPr>
          <w:p w14:paraId="5E7F651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check</w:t>
            </w:r>
          </w:p>
        </w:tc>
      </w:tr>
      <w:tr w:rsidR="00BE5CCA" w:rsidRPr="00BE5CCA" w14:paraId="1796529C" w14:textId="77777777" w:rsidTr="00B30B5C">
        <w:trPr>
          <w:trHeight w:val="300"/>
        </w:trPr>
        <w:tc>
          <w:tcPr>
            <w:tcW w:w="1360" w:type="dxa"/>
            <w:noWrap/>
            <w:hideMark/>
          </w:tcPr>
          <w:p w14:paraId="089CC0F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(0072,006E)</w:t>
            </w:r>
          </w:p>
        </w:tc>
        <w:tc>
          <w:tcPr>
            <w:tcW w:w="4940" w:type="dxa"/>
            <w:noWrap/>
            <w:hideMark/>
          </w:tcPr>
          <w:p w14:paraId="00A49EA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Selector ST Value</w:t>
            </w:r>
          </w:p>
        </w:tc>
        <w:tc>
          <w:tcPr>
            <w:tcW w:w="1170" w:type="dxa"/>
            <w:noWrap/>
            <w:hideMark/>
          </w:tcPr>
          <w:p w14:paraId="46671FF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7D433D5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check</w:t>
            </w:r>
          </w:p>
        </w:tc>
      </w:tr>
      <w:tr w:rsidR="00BE5CCA" w:rsidRPr="00BE5CCA" w14:paraId="7E5CC923" w14:textId="77777777" w:rsidTr="00B30B5C">
        <w:trPr>
          <w:trHeight w:val="300"/>
        </w:trPr>
        <w:tc>
          <w:tcPr>
            <w:tcW w:w="1360" w:type="dxa"/>
            <w:noWrap/>
            <w:hideMark/>
          </w:tcPr>
          <w:p w14:paraId="7CEBF02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(0072,0070)</w:t>
            </w:r>
          </w:p>
        </w:tc>
        <w:tc>
          <w:tcPr>
            <w:tcW w:w="4940" w:type="dxa"/>
            <w:noWrap/>
            <w:hideMark/>
          </w:tcPr>
          <w:p w14:paraId="02680A7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Selector UT Value</w:t>
            </w:r>
          </w:p>
        </w:tc>
        <w:tc>
          <w:tcPr>
            <w:tcW w:w="1170" w:type="dxa"/>
            <w:noWrap/>
            <w:hideMark/>
          </w:tcPr>
          <w:p w14:paraId="6C654C9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UT</w:t>
            </w:r>
          </w:p>
        </w:tc>
        <w:tc>
          <w:tcPr>
            <w:tcW w:w="2155" w:type="dxa"/>
            <w:noWrap/>
            <w:hideMark/>
          </w:tcPr>
          <w:p w14:paraId="053932C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check</w:t>
            </w:r>
          </w:p>
        </w:tc>
      </w:tr>
      <w:tr w:rsidR="00BE5CCA" w:rsidRPr="00BE5CCA" w14:paraId="2689E870" w14:textId="77777777" w:rsidTr="00B30B5C">
        <w:trPr>
          <w:trHeight w:val="300"/>
        </w:trPr>
        <w:tc>
          <w:tcPr>
            <w:tcW w:w="1360" w:type="dxa"/>
            <w:noWrap/>
            <w:hideMark/>
          </w:tcPr>
          <w:p w14:paraId="489D384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(0072,0071)</w:t>
            </w:r>
          </w:p>
        </w:tc>
        <w:tc>
          <w:tcPr>
            <w:tcW w:w="4940" w:type="dxa"/>
            <w:noWrap/>
            <w:hideMark/>
          </w:tcPr>
          <w:p w14:paraId="5285D41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Selector UR Value</w:t>
            </w:r>
          </w:p>
        </w:tc>
        <w:tc>
          <w:tcPr>
            <w:tcW w:w="1170" w:type="dxa"/>
            <w:noWrap/>
            <w:hideMark/>
          </w:tcPr>
          <w:p w14:paraId="7326425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UR</w:t>
            </w:r>
          </w:p>
        </w:tc>
        <w:tc>
          <w:tcPr>
            <w:tcW w:w="2155" w:type="dxa"/>
            <w:noWrap/>
            <w:hideMark/>
          </w:tcPr>
          <w:p w14:paraId="1DCB97C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check</w:t>
            </w:r>
          </w:p>
        </w:tc>
      </w:tr>
      <w:tr w:rsidR="00BE5CCA" w:rsidRPr="00BE5CCA" w14:paraId="43E68A04" w14:textId="77777777" w:rsidTr="00B30B5C">
        <w:trPr>
          <w:trHeight w:val="300"/>
        </w:trPr>
        <w:tc>
          <w:tcPr>
            <w:tcW w:w="1360" w:type="dxa"/>
            <w:noWrap/>
            <w:hideMark/>
          </w:tcPr>
          <w:p w14:paraId="13A6C6F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(0074,1234)</w:t>
            </w:r>
          </w:p>
        </w:tc>
        <w:tc>
          <w:tcPr>
            <w:tcW w:w="4940" w:type="dxa"/>
            <w:noWrap/>
            <w:hideMark/>
          </w:tcPr>
          <w:p w14:paraId="002AAC2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Receiving AE</w:t>
            </w:r>
          </w:p>
        </w:tc>
        <w:tc>
          <w:tcPr>
            <w:tcW w:w="1170" w:type="dxa"/>
            <w:noWrap/>
            <w:hideMark/>
          </w:tcPr>
          <w:p w14:paraId="001AE1C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AE</w:t>
            </w:r>
          </w:p>
        </w:tc>
        <w:tc>
          <w:tcPr>
            <w:tcW w:w="2155" w:type="dxa"/>
            <w:noWrap/>
            <w:hideMark/>
          </w:tcPr>
          <w:p w14:paraId="225577E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2A7E593" w14:textId="77777777" w:rsidTr="00B30B5C">
        <w:trPr>
          <w:trHeight w:val="300"/>
        </w:trPr>
        <w:tc>
          <w:tcPr>
            <w:tcW w:w="1360" w:type="dxa"/>
            <w:noWrap/>
            <w:hideMark/>
          </w:tcPr>
          <w:p w14:paraId="7E4981D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(0074,1236)</w:t>
            </w:r>
          </w:p>
        </w:tc>
        <w:tc>
          <w:tcPr>
            <w:tcW w:w="4940" w:type="dxa"/>
            <w:noWrap/>
            <w:hideMark/>
          </w:tcPr>
          <w:p w14:paraId="6507417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Requesting AE</w:t>
            </w:r>
          </w:p>
        </w:tc>
        <w:tc>
          <w:tcPr>
            <w:tcW w:w="1170" w:type="dxa"/>
            <w:noWrap/>
            <w:hideMark/>
          </w:tcPr>
          <w:p w14:paraId="62665D3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AE</w:t>
            </w:r>
          </w:p>
        </w:tc>
        <w:tc>
          <w:tcPr>
            <w:tcW w:w="2155" w:type="dxa"/>
            <w:noWrap/>
            <w:hideMark/>
          </w:tcPr>
          <w:p w14:paraId="0C123C8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6F3F411" w14:textId="77777777" w:rsidTr="00B30B5C">
        <w:trPr>
          <w:trHeight w:val="300"/>
        </w:trPr>
        <w:tc>
          <w:tcPr>
            <w:tcW w:w="1360" w:type="dxa"/>
            <w:noWrap/>
            <w:hideMark/>
          </w:tcPr>
          <w:p w14:paraId="6E1F018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(0088,0140)</w:t>
            </w:r>
          </w:p>
        </w:tc>
        <w:tc>
          <w:tcPr>
            <w:tcW w:w="4940" w:type="dxa"/>
            <w:noWrap/>
            <w:hideMark/>
          </w:tcPr>
          <w:p w14:paraId="368AA30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Storage Media File-set UID</w:t>
            </w:r>
          </w:p>
        </w:tc>
        <w:tc>
          <w:tcPr>
            <w:tcW w:w="1170" w:type="dxa"/>
            <w:noWrap/>
            <w:hideMark/>
          </w:tcPr>
          <w:p w14:paraId="7F9D680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54AC097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4AAE21BE" w14:textId="77777777" w:rsidTr="00B30B5C">
        <w:trPr>
          <w:trHeight w:val="300"/>
        </w:trPr>
        <w:tc>
          <w:tcPr>
            <w:tcW w:w="1360" w:type="dxa"/>
            <w:noWrap/>
            <w:hideMark/>
          </w:tcPr>
          <w:p w14:paraId="37E7283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(0088,0200)</w:t>
            </w:r>
          </w:p>
        </w:tc>
        <w:tc>
          <w:tcPr>
            <w:tcW w:w="4940" w:type="dxa"/>
            <w:noWrap/>
            <w:hideMark/>
          </w:tcPr>
          <w:p w14:paraId="39FE790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Icon Image Sequence</w:t>
            </w:r>
          </w:p>
        </w:tc>
        <w:tc>
          <w:tcPr>
            <w:tcW w:w="1170" w:type="dxa"/>
            <w:noWrap/>
            <w:hideMark/>
          </w:tcPr>
          <w:p w14:paraId="72750FF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0FF1CF6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875BF20" w14:textId="77777777" w:rsidTr="00B30B5C">
        <w:trPr>
          <w:trHeight w:val="300"/>
        </w:trPr>
        <w:tc>
          <w:tcPr>
            <w:tcW w:w="1360" w:type="dxa"/>
            <w:noWrap/>
            <w:hideMark/>
          </w:tcPr>
          <w:p w14:paraId="15515DE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(0088,0904)</w:t>
            </w:r>
          </w:p>
        </w:tc>
        <w:tc>
          <w:tcPr>
            <w:tcW w:w="4940" w:type="dxa"/>
            <w:noWrap/>
            <w:hideMark/>
          </w:tcPr>
          <w:p w14:paraId="6D8B2AC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Topic Title</w:t>
            </w:r>
          </w:p>
        </w:tc>
        <w:tc>
          <w:tcPr>
            <w:tcW w:w="1170" w:type="dxa"/>
            <w:noWrap/>
            <w:hideMark/>
          </w:tcPr>
          <w:p w14:paraId="0EF4C3F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5F0E08D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90AE87E" w14:textId="77777777" w:rsidTr="00B30B5C">
        <w:trPr>
          <w:trHeight w:val="300"/>
        </w:trPr>
        <w:tc>
          <w:tcPr>
            <w:tcW w:w="1360" w:type="dxa"/>
            <w:noWrap/>
            <w:hideMark/>
          </w:tcPr>
          <w:p w14:paraId="1832101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(0088,0906)</w:t>
            </w:r>
          </w:p>
        </w:tc>
        <w:tc>
          <w:tcPr>
            <w:tcW w:w="4940" w:type="dxa"/>
            <w:noWrap/>
            <w:hideMark/>
          </w:tcPr>
          <w:p w14:paraId="53A0C1B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Topic Subject</w:t>
            </w:r>
          </w:p>
        </w:tc>
        <w:tc>
          <w:tcPr>
            <w:tcW w:w="1170" w:type="dxa"/>
            <w:noWrap/>
            <w:hideMark/>
          </w:tcPr>
          <w:p w14:paraId="59343E2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4441529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2895717" w14:textId="77777777" w:rsidTr="00B30B5C">
        <w:trPr>
          <w:trHeight w:val="300"/>
        </w:trPr>
        <w:tc>
          <w:tcPr>
            <w:tcW w:w="1360" w:type="dxa"/>
            <w:noWrap/>
            <w:hideMark/>
          </w:tcPr>
          <w:p w14:paraId="5285D7A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(0088,0910)</w:t>
            </w:r>
          </w:p>
        </w:tc>
        <w:tc>
          <w:tcPr>
            <w:tcW w:w="4940" w:type="dxa"/>
            <w:noWrap/>
            <w:hideMark/>
          </w:tcPr>
          <w:p w14:paraId="73AE1B9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Topic Author</w:t>
            </w:r>
          </w:p>
        </w:tc>
        <w:tc>
          <w:tcPr>
            <w:tcW w:w="1170" w:type="dxa"/>
            <w:noWrap/>
            <w:hideMark/>
          </w:tcPr>
          <w:p w14:paraId="79667E5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6C090EC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A650FDA" w14:textId="77777777" w:rsidTr="00B30B5C">
        <w:trPr>
          <w:trHeight w:val="300"/>
        </w:trPr>
        <w:tc>
          <w:tcPr>
            <w:tcW w:w="1360" w:type="dxa"/>
            <w:noWrap/>
            <w:hideMark/>
          </w:tcPr>
          <w:p w14:paraId="59DEE2F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(0088,0912)</w:t>
            </w:r>
          </w:p>
        </w:tc>
        <w:tc>
          <w:tcPr>
            <w:tcW w:w="4940" w:type="dxa"/>
            <w:noWrap/>
            <w:hideMark/>
          </w:tcPr>
          <w:p w14:paraId="56B7421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Topic Keywords</w:t>
            </w:r>
          </w:p>
        </w:tc>
        <w:tc>
          <w:tcPr>
            <w:tcW w:w="1170" w:type="dxa"/>
            <w:noWrap/>
            <w:hideMark/>
          </w:tcPr>
          <w:p w14:paraId="4F6ED34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69AB443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7CC2D78" w14:textId="77777777" w:rsidTr="00B30B5C">
        <w:trPr>
          <w:trHeight w:val="300"/>
        </w:trPr>
        <w:tc>
          <w:tcPr>
            <w:tcW w:w="1360" w:type="dxa"/>
            <w:noWrap/>
            <w:hideMark/>
          </w:tcPr>
          <w:p w14:paraId="421E138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(0100,0420)</w:t>
            </w:r>
          </w:p>
        </w:tc>
        <w:tc>
          <w:tcPr>
            <w:tcW w:w="4940" w:type="dxa"/>
            <w:noWrap/>
            <w:hideMark/>
          </w:tcPr>
          <w:p w14:paraId="16E0337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SOP Authorization DateTime</w:t>
            </w:r>
          </w:p>
        </w:tc>
        <w:tc>
          <w:tcPr>
            <w:tcW w:w="1170" w:type="dxa"/>
            <w:noWrap/>
            <w:hideMark/>
          </w:tcPr>
          <w:p w14:paraId="3223BED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205C163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A45CB6A" w14:textId="77777777" w:rsidTr="00B30B5C">
        <w:trPr>
          <w:trHeight w:val="300"/>
        </w:trPr>
        <w:tc>
          <w:tcPr>
            <w:tcW w:w="1360" w:type="dxa"/>
            <w:noWrap/>
            <w:hideMark/>
          </w:tcPr>
          <w:p w14:paraId="3EF91C0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(0400,0100)</w:t>
            </w:r>
          </w:p>
        </w:tc>
        <w:tc>
          <w:tcPr>
            <w:tcW w:w="4940" w:type="dxa"/>
            <w:noWrap/>
            <w:hideMark/>
          </w:tcPr>
          <w:p w14:paraId="75B409C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Digital Signature UID</w:t>
            </w:r>
          </w:p>
        </w:tc>
        <w:tc>
          <w:tcPr>
            <w:tcW w:w="1170" w:type="dxa"/>
            <w:noWrap/>
            <w:hideMark/>
          </w:tcPr>
          <w:p w14:paraId="16E933E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0B79C9F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703F2C13" w14:textId="77777777" w:rsidTr="00B30B5C">
        <w:trPr>
          <w:trHeight w:val="300"/>
        </w:trPr>
        <w:tc>
          <w:tcPr>
            <w:tcW w:w="1360" w:type="dxa"/>
            <w:noWrap/>
            <w:hideMark/>
          </w:tcPr>
          <w:p w14:paraId="429994A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(0400,0105)</w:t>
            </w:r>
          </w:p>
        </w:tc>
        <w:tc>
          <w:tcPr>
            <w:tcW w:w="4940" w:type="dxa"/>
            <w:noWrap/>
            <w:hideMark/>
          </w:tcPr>
          <w:p w14:paraId="18E96B4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Digital Signature DateTime</w:t>
            </w:r>
          </w:p>
        </w:tc>
        <w:tc>
          <w:tcPr>
            <w:tcW w:w="1170" w:type="dxa"/>
            <w:noWrap/>
            <w:hideMark/>
          </w:tcPr>
          <w:p w14:paraId="4DC5E9C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3CA710E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4D135FD2" w14:textId="77777777" w:rsidTr="00B30B5C">
        <w:trPr>
          <w:trHeight w:val="300"/>
        </w:trPr>
        <w:tc>
          <w:tcPr>
            <w:tcW w:w="1360" w:type="dxa"/>
            <w:noWrap/>
            <w:hideMark/>
          </w:tcPr>
          <w:p w14:paraId="428AD8C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(0400,0115)</w:t>
            </w:r>
          </w:p>
        </w:tc>
        <w:tc>
          <w:tcPr>
            <w:tcW w:w="4940" w:type="dxa"/>
            <w:noWrap/>
            <w:hideMark/>
          </w:tcPr>
          <w:p w14:paraId="63AB182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Certificate of Signer</w:t>
            </w:r>
          </w:p>
        </w:tc>
        <w:tc>
          <w:tcPr>
            <w:tcW w:w="1170" w:type="dxa"/>
            <w:noWrap/>
            <w:hideMark/>
          </w:tcPr>
          <w:p w14:paraId="35CA12B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OB</w:t>
            </w:r>
          </w:p>
        </w:tc>
        <w:tc>
          <w:tcPr>
            <w:tcW w:w="2155" w:type="dxa"/>
            <w:noWrap/>
            <w:hideMark/>
          </w:tcPr>
          <w:p w14:paraId="243CD71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37861EF" w14:textId="77777777" w:rsidTr="00B30B5C">
        <w:trPr>
          <w:trHeight w:val="300"/>
        </w:trPr>
        <w:tc>
          <w:tcPr>
            <w:tcW w:w="1360" w:type="dxa"/>
            <w:noWrap/>
            <w:hideMark/>
          </w:tcPr>
          <w:p w14:paraId="7B4FE16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(0400,0120)</w:t>
            </w:r>
          </w:p>
        </w:tc>
        <w:tc>
          <w:tcPr>
            <w:tcW w:w="4940" w:type="dxa"/>
            <w:noWrap/>
            <w:hideMark/>
          </w:tcPr>
          <w:p w14:paraId="42878F7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Signature</w:t>
            </w:r>
          </w:p>
        </w:tc>
        <w:tc>
          <w:tcPr>
            <w:tcW w:w="1170" w:type="dxa"/>
            <w:noWrap/>
            <w:hideMark/>
          </w:tcPr>
          <w:p w14:paraId="6597170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OB</w:t>
            </w:r>
          </w:p>
        </w:tc>
        <w:tc>
          <w:tcPr>
            <w:tcW w:w="2155" w:type="dxa"/>
            <w:noWrap/>
            <w:hideMark/>
          </w:tcPr>
          <w:p w14:paraId="705A4E3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A5F3879" w14:textId="77777777" w:rsidTr="00B30B5C">
        <w:trPr>
          <w:trHeight w:val="300"/>
        </w:trPr>
        <w:tc>
          <w:tcPr>
            <w:tcW w:w="1360" w:type="dxa"/>
            <w:noWrap/>
            <w:hideMark/>
          </w:tcPr>
          <w:p w14:paraId="4C51FDB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(0400,0310)</w:t>
            </w:r>
          </w:p>
        </w:tc>
        <w:tc>
          <w:tcPr>
            <w:tcW w:w="4940" w:type="dxa"/>
            <w:noWrap/>
            <w:hideMark/>
          </w:tcPr>
          <w:p w14:paraId="007E506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Certified Timestamp</w:t>
            </w:r>
          </w:p>
        </w:tc>
        <w:tc>
          <w:tcPr>
            <w:tcW w:w="1170" w:type="dxa"/>
            <w:noWrap/>
            <w:hideMark/>
          </w:tcPr>
          <w:p w14:paraId="08DF8F3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OB</w:t>
            </w:r>
          </w:p>
        </w:tc>
        <w:tc>
          <w:tcPr>
            <w:tcW w:w="2155" w:type="dxa"/>
            <w:noWrap/>
            <w:hideMark/>
          </w:tcPr>
          <w:p w14:paraId="0385AD8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7920C5C" w14:textId="77777777" w:rsidTr="00B30B5C">
        <w:trPr>
          <w:trHeight w:val="300"/>
        </w:trPr>
        <w:tc>
          <w:tcPr>
            <w:tcW w:w="1360" w:type="dxa"/>
            <w:noWrap/>
            <w:hideMark/>
          </w:tcPr>
          <w:p w14:paraId="7206580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(0400,0402)</w:t>
            </w:r>
          </w:p>
        </w:tc>
        <w:tc>
          <w:tcPr>
            <w:tcW w:w="4940" w:type="dxa"/>
            <w:noWrap/>
            <w:hideMark/>
          </w:tcPr>
          <w:p w14:paraId="786BF36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Referenced Digital Signature Sequence</w:t>
            </w:r>
          </w:p>
        </w:tc>
        <w:tc>
          <w:tcPr>
            <w:tcW w:w="1170" w:type="dxa"/>
            <w:noWrap/>
            <w:hideMark/>
          </w:tcPr>
          <w:p w14:paraId="6066E2E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661CBD2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7EF9D9B" w14:textId="77777777" w:rsidTr="00B30B5C">
        <w:trPr>
          <w:trHeight w:val="300"/>
        </w:trPr>
        <w:tc>
          <w:tcPr>
            <w:tcW w:w="1360" w:type="dxa"/>
            <w:noWrap/>
            <w:hideMark/>
          </w:tcPr>
          <w:p w14:paraId="38F11B4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(0400,0403)</w:t>
            </w:r>
          </w:p>
        </w:tc>
        <w:tc>
          <w:tcPr>
            <w:tcW w:w="4940" w:type="dxa"/>
            <w:noWrap/>
            <w:hideMark/>
          </w:tcPr>
          <w:p w14:paraId="14B08EB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Referenced SOP Instance MAC Sequence</w:t>
            </w:r>
          </w:p>
        </w:tc>
        <w:tc>
          <w:tcPr>
            <w:tcW w:w="1170" w:type="dxa"/>
            <w:noWrap/>
            <w:hideMark/>
          </w:tcPr>
          <w:p w14:paraId="5460027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024B25A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8798E3D" w14:textId="77777777" w:rsidTr="00B30B5C">
        <w:trPr>
          <w:trHeight w:val="300"/>
        </w:trPr>
        <w:tc>
          <w:tcPr>
            <w:tcW w:w="1360" w:type="dxa"/>
            <w:noWrap/>
            <w:hideMark/>
          </w:tcPr>
          <w:p w14:paraId="5E7E106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(0400,0404)</w:t>
            </w:r>
          </w:p>
        </w:tc>
        <w:tc>
          <w:tcPr>
            <w:tcW w:w="4940" w:type="dxa"/>
            <w:noWrap/>
            <w:hideMark/>
          </w:tcPr>
          <w:p w14:paraId="2548797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MAC</w:t>
            </w:r>
          </w:p>
        </w:tc>
        <w:tc>
          <w:tcPr>
            <w:tcW w:w="1170" w:type="dxa"/>
            <w:noWrap/>
            <w:hideMark/>
          </w:tcPr>
          <w:p w14:paraId="6868A49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OB</w:t>
            </w:r>
          </w:p>
        </w:tc>
        <w:tc>
          <w:tcPr>
            <w:tcW w:w="2155" w:type="dxa"/>
            <w:noWrap/>
            <w:hideMark/>
          </w:tcPr>
          <w:p w14:paraId="117F374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D94EB58" w14:textId="77777777" w:rsidTr="00B30B5C">
        <w:trPr>
          <w:trHeight w:val="300"/>
        </w:trPr>
        <w:tc>
          <w:tcPr>
            <w:tcW w:w="1360" w:type="dxa"/>
            <w:noWrap/>
            <w:hideMark/>
          </w:tcPr>
          <w:p w14:paraId="4A52B15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(0400,0550)</w:t>
            </w:r>
          </w:p>
        </w:tc>
        <w:tc>
          <w:tcPr>
            <w:tcW w:w="4940" w:type="dxa"/>
            <w:noWrap/>
            <w:hideMark/>
          </w:tcPr>
          <w:p w14:paraId="616B62F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Modified Attributes Sequence</w:t>
            </w:r>
          </w:p>
        </w:tc>
        <w:tc>
          <w:tcPr>
            <w:tcW w:w="1170" w:type="dxa"/>
            <w:noWrap/>
            <w:hideMark/>
          </w:tcPr>
          <w:p w14:paraId="6FC0E60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5644EF1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4E1B309" w14:textId="77777777" w:rsidTr="00B30B5C">
        <w:trPr>
          <w:trHeight w:val="300"/>
        </w:trPr>
        <w:tc>
          <w:tcPr>
            <w:tcW w:w="1360" w:type="dxa"/>
            <w:noWrap/>
            <w:hideMark/>
          </w:tcPr>
          <w:p w14:paraId="45156C5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(0400,0551)</w:t>
            </w:r>
          </w:p>
        </w:tc>
        <w:tc>
          <w:tcPr>
            <w:tcW w:w="4940" w:type="dxa"/>
            <w:noWrap/>
            <w:hideMark/>
          </w:tcPr>
          <w:p w14:paraId="61E9B8C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Nonconforming Modified Attributes Sequence</w:t>
            </w:r>
          </w:p>
        </w:tc>
        <w:tc>
          <w:tcPr>
            <w:tcW w:w="1170" w:type="dxa"/>
            <w:noWrap/>
            <w:hideMark/>
          </w:tcPr>
          <w:p w14:paraId="5E631B4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1B19B92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84CF43E" w14:textId="77777777" w:rsidTr="00B30B5C">
        <w:trPr>
          <w:trHeight w:val="300"/>
        </w:trPr>
        <w:tc>
          <w:tcPr>
            <w:tcW w:w="1360" w:type="dxa"/>
            <w:noWrap/>
            <w:hideMark/>
          </w:tcPr>
          <w:p w14:paraId="219E493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(0400,0552)</w:t>
            </w:r>
          </w:p>
        </w:tc>
        <w:tc>
          <w:tcPr>
            <w:tcW w:w="4940" w:type="dxa"/>
            <w:noWrap/>
            <w:hideMark/>
          </w:tcPr>
          <w:p w14:paraId="506CBBB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Nonconforming Data Element Value</w:t>
            </w:r>
          </w:p>
        </w:tc>
        <w:tc>
          <w:tcPr>
            <w:tcW w:w="1170" w:type="dxa"/>
            <w:noWrap/>
            <w:hideMark/>
          </w:tcPr>
          <w:p w14:paraId="766A66C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OB</w:t>
            </w:r>
          </w:p>
        </w:tc>
        <w:tc>
          <w:tcPr>
            <w:tcW w:w="2155" w:type="dxa"/>
            <w:noWrap/>
            <w:hideMark/>
          </w:tcPr>
          <w:p w14:paraId="6AF5871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A81BD38" w14:textId="77777777" w:rsidTr="00B30B5C">
        <w:trPr>
          <w:trHeight w:val="300"/>
        </w:trPr>
        <w:tc>
          <w:tcPr>
            <w:tcW w:w="1360" w:type="dxa"/>
            <w:noWrap/>
            <w:hideMark/>
          </w:tcPr>
          <w:p w14:paraId="6B42DBD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(0400,0561)</w:t>
            </w:r>
          </w:p>
        </w:tc>
        <w:tc>
          <w:tcPr>
            <w:tcW w:w="4940" w:type="dxa"/>
            <w:noWrap/>
            <w:hideMark/>
          </w:tcPr>
          <w:p w14:paraId="7EF8C7D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Original Attributes Sequence</w:t>
            </w:r>
          </w:p>
        </w:tc>
        <w:tc>
          <w:tcPr>
            <w:tcW w:w="1170" w:type="dxa"/>
            <w:noWrap/>
            <w:hideMark/>
          </w:tcPr>
          <w:p w14:paraId="2917129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753201F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1AEAA37" w14:textId="77777777" w:rsidTr="00B30B5C">
        <w:trPr>
          <w:trHeight w:val="300"/>
        </w:trPr>
        <w:tc>
          <w:tcPr>
            <w:tcW w:w="1360" w:type="dxa"/>
            <w:noWrap/>
            <w:hideMark/>
          </w:tcPr>
          <w:p w14:paraId="7E44BD3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(0400,0562)</w:t>
            </w:r>
          </w:p>
        </w:tc>
        <w:tc>
          <w:tcPr>
            <w:tcW w:w="4940" w:type="dxa"/>
            <w:noWrap/>
            <w:hideMark/>
          </w:tcPr>
          <w:p w14:paraId="2E1C102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Attribute Modification DateTime</w:t>
            </w:r>
          </w:p>
        </w:tc>
        <w:tc>
          <w:tcPr>
            <w:tcW w:w="1170" w:type="dxa"/>
            <w:noWrap/>
            <w:hideMark/>
          </w:tcPr>
          <w:p w14:paraId="05A5212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2AF5C5B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2D9C2E51" w14:textId="77777777" w:rsidTr="00B30B5C">
        <w:trPr>
          <w:trHeight w:val="300"/>
        </w:trPr>
        <w:tc>
          <w:tcPr>
            <w:tcW w:w="1360" w:type="dxa"/>
            <w:noWrap/>
            <w:hideMark/>
          </w:tcPr>
          <w:p w14:paraId="14C4C45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(0400,0563)</w:t>
            </w:r>
          </w:p>
        </w:tc>
        <w:tc>
          <w:tcPr>
            <w:tcW w:w="4940" w:type="dxa"/>
            <w:noWrap/>
            <w:hideMark/>
          </w:tcPr>
          <w:p w14:paraId="5BAC241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Modifying System</w:t>
            </w:r>
          </w:p>
        </w:tc>
        <w:tc>
          <w:tcPr>
            <w:tcW w:w="1170" w:type="dxa"/>
            <w:noWrap/>
            <w:hideMark/>
          </w:tcPr>
          <w:p w14:paraId="75F0E62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35B9A28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41366AE" w14:textId="77777777" w:rsidTr="00B30B5C">
        <w:trPr>
          <w:trHeight w:val="300"/>
        </w:trPr>
        <w:tc>
          <w:tcPr>
            <w:tcW w:w="1360" w:type="dxa"/>
            <w:noWrap/>
            <w:hideMark/>
          </w:tcPr>
          <w:p w14:paraId="5BA9B22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(0400,0564)</w:t>
            </w:r>
          </w:p>
        </w:tc>
        <w:tc>
          <w:tcPr>
            <w:tcW w:w="4940" w:type="dxa"/>
            <w:noWrap/>
            <w:hideMark/>
          </w:tcPr>
          <w:p w14:paraId="1823EB5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Source of Previous Values</w:t>
            </w:r>
          </w:p>
        </w:tc>
        <w:tc>
          <w:tcPr>
            <w:tcW w:w="1170" w:type="dxa"/>
            <w:noWrap/>
            <w:hideMark/>
          </w:tcPr>
          <w:p w14:paraId="35074CE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741E28E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37641BF" w14:textId="77777777" w:rsidTr="00B30B5C">
        <w:trPr>
          <w:trHeight w:val="300"/>
        </w:trPr>
        <w:tc>
          <w:tcPr>
            <w:tcW w:w="1360" w:type="dxa"/>
            <w:noWrap/>
            <w:hideMark/>
          </w:tcPr>
          <w:p w14:paraId="3756EF5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(0400,0565)</w:t>
            </w:r>
          </w:p>
        </w:tc>
        <w:tc>
          <w:tcPr>
            <w:tcW w:w="4940" w:type="dxa"/>
            <w:noWrap/>
            <w:hideMark/>
          </w:tcPr>
          <w:p w14:paraId="1D29879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Reason for the Attribute Modification</w:t>
            </w:r>
          </w:p>
        </w:tc>
        <w:tc>
          <w:tcPr>
            <w:tcW w:w="1170" w:type="dxa"/>
            <w:noWrap/>
            <w:hideMark/>
          </w:tcPr>
          <w:p w14:paraId="5D42BC2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CS</w:t>
            </w:r>
          </w:p>
        </w:tc>
        <w:tc>
          <w:tcPr>
            <w:tcW w:w="2155" w:type="dxa"/>
            <w:noWrap/>
            <w:hideMark/>
          </w:tcPr>
          <w:p w14:paraId="64386B3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check</w:t>
            </w:r>
          </w:p>
        </w:tc>
      </w:tr>
      <w:tr w:rsidR="00BE5CCA" w:rsidRPr="00BE5CCA" w14:paraId="770507DB" w14:textId="77777777" w:rsidTr="00B30B5C">
        <w:trPr>
          <w:trHeight w:val="300"/>
        </w:trPr>
        <w:tc>
          <w:tcPr>
            <w:tcW w:w="1360" w:type="dxa"/>
            <w:noWrap/>
            <w:hideMark/>
          </w:tcPr>
          <w:p w14:paraId="4AC526A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(0400,0600)</w:t>
            </w:r>
          </w:p>
        </w:tc>
        <w:tc>
          <w:tcPr>
            <w:tcW w:w="4940" w:type="dxa"/>
            <w:noWrap/>
            <w:hideMark/>
          </w:tcPr>
          <w:p w14:paraId="0868046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Instance Origin Status</w:t>
            </w:r>
          </w:p>
        </w:tc>
        <w:tc>
          <w:tcPr>
            <w:tcW w:w="1170" w:type="dxa"/>
            <w:noWrap/>
            <w:hideMark/>
          </w:tcPr>
          <w:p w14:paraId="197E687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CS</w:t>
            </w:r>
          </w:p>
        </w:tc>
        <w:tc>
          <w:tcPr>
            <w:tcW w:w="2155" w:type="dxa"/>
            <w:noWrap/>
            <w:hideMark/>
          </w:tcPr>
          <w:p w14:paraId="217A972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FDEDB63" w14:textId="77777777" w:rsidTr="00B30B5C">
        <w:trPr>
          <w:trHeight w:val="300"/>
        </w:trPr>
        <w:tc>
          <w:tcPr>
            <w:tcW w:w="1360" w:type="dxa"/>
            <w:noWrap/>
            <w:hideMark/>
          </w:tcPr>
          <w:p w14:paraId="170B5D3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(2030,0020)</w:t>
            </w:r>
          </w:p>
        </w:tc>
        <w:tc>
          <w:tcPr>
            <w:tcW w:w="4940" w:type="dxa"/>
            <w:noWrap/>
            <w:hideMark/>
          </w:tcPr>
          <w:p w14:paraId="2A03B5D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Text String</w:t>
            </w:r>
          </w:p>
        </w:tc>
        <w:tc>
          <w:tcPr>
            <w:tcW w:w="1170" w:type="dxa"/>
            <w:noWrap/>
            <w:hideMark/>
          </w:tcPr>
          <w:p w14:paraId="6B62B43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44A7AE8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5E1FBDA" w14:textId="77777777" w:rsidTr="00B30B5C">
        <w:trPr>
          <w:trHeight w:val="300"/>
        </w:trPr>
        <w:tc>
          <w:tcPr>
            <w:tcW w:w="1360" w:type="dxa"/>
            <w:noWrap/>
            <w:hideMark/>
          </w:tcPr>
          <w:p w14:paraId="5393523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lastRenderedPageBreak/>
              <w:t>(2100,0040)</w:t>
            </w:r>
          </w:p>
        </w:tc>
        <w:tc>
          <w:tcPr>
            <w:tcW w:w="4940" w:type="dxa"/>
            <w:noWrap/>
            <w:hideMark/>
          </w:tcPr>
          <w:p w14:paraId="55C5B52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Creation Date</w:t>
            </w:r>
          </w:p>
        </w:tc>
        <w:tc>
          <w:tcPr>
            <w:tcW w:w="1170" w:type="dxa"/>
            <w:noWrap/>
            <w:hideMark/>
          </w:tcPr>
          <w:p w14:paraId="1CC3D40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1FAA5DE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DC1F9FE" w14:textId="77777777" w:rsidTr="00B30B5C">
        <w:trPr>
          <w:trHeight w:val="300"/>
        </w:trPr>
        <w:tc>
          <w:tcPr>
            <w:tcW w:w="1360" w:type="dxa"/>
            <w:noWrap/>
            <w:hideMark/>
          </w:tcPr>
          <w:p w14:paraId="2987C13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(2100,0050)</w:t>
            </w:r>
          </w:p>
        </w:tc>
        <w:tc>
          <w:tcPr>
            <w:tcW w:w="4940" w:type="dxa"/>
            <w:noWrap/>
            <w:hideMark/>
          </w:tcPr>
          <w:p w14:paraId="580C782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Creation Time</w:t>
            </w:r>
          </w:p>
        </w:tc>
        <w:tc>
          <w:tcPr>
            <w:tcW w:w="1170" w:type="dxa"/>
            <w:noWrap/>
            <w:hideMark/>
          </w:tcPr>
          <w:p w14:paraId="716B59B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3E5CEB7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38628BD" w14:textId="77777777" w:rsidTr="00B30B5C">
        <w:trPr>
          <w:trHeight w:val="300"/>
        </w:trPr>
        <w:tc>
          <w:tcPr>
            <w:tcW w:w="1360" w:type="dxa"/>
            <w:noWrap/>
            <w:hideMark/>
          </w:tcPr>
          <w:p w14:paraId="65A03CD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(2100,0070)</w:t>
            </w:r>
          </w:p>
        </w:tc>
        <w:tc>
          <w:tcPr>
            <w:tcW w:w="4940" w:type="dxa"/>
            <w:noWrap/>
            <w:hideMark/>
          </w:tcPr>
          <w:p w14:paraId="4F4C084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Originator</w:t>
            </w:r>
          </w:p>
        </w:tc>
        <w:tc>
          <w:tcPr>
            <w:tcW w:w="1170" w:type="dxa"/>
            <w:noWrap/>
            <w:hideMark/>
          </w:tcPr>
          <w:p w14:paraId="32E79B9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AE</w:t>
            </w:r>
          </w:p>
        </w:tc>
        <w:tc>
          <w:tcPr>
            <w:tcW w:w="2155" w:type="dxa"/>
            <w:noWrap/>
            <w:hideMark/>
          </w:tcPr>
          <w:p w14:paraId="7A49928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2596167" w14:textId="77777777" w:rsidTr="00B30B5C">
        <w:trPr>
          <w:trHeight w:val="300"/>
        </w:trPr>
        <w:tc>
          <w:tcPr>
            <w:tcW w:w="1360" w:type="dxa"/>
            <w:noWrap/>
            <w:hideMark/>
          </w:tcPr>
          <w:p w14:paraId="7CD5DEC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(2100,0140)</w:t>
            </w:r>
          </w:p>
        </w:tc>
        <w:tc>
          <w:tcPr>
            <w:tcW w:w="4940" w:type="dxa"/>
            <w:noWrap/>
            <w:hideMark/>
          </w:tcPr>
          <w:p w14:paraId="33CF9B4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Destination AE</w:t>
            </w:r>
          </w:p>
        </w:tc>
        <w:tc>
          <w:tcPr>
            <w:tcW w:w="1170" w:type="dxa"/>
            <w:noWrap/>
            <w:hideMark/>
          </w:tcPr>
          <w:p w14:paraId="3E85EFA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AE</w:t>
            </w:r>
          </w:p>
        </w:tc>
        <w:tc>
          <w:tcPr>
            <w:tcW w:w="2155" w:type="dxa"/>
            <w:noWrap/>
            <w:hideMark/>
          </w:tcPr>
          <w:p w14:paraId="3347BE3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check</w:t>
            </w:r>
          </w:p>
        </w:tc>
      </w:tr>
      <w:tr w:rsidR="00BE5CCA" w:rsidRPr="00BE5CCA" w14:paraId="0ACE861B" w14:textId="77777777" w:rsidTr="00B30B5C">
        <w:trPr>
          <w:trHeight w:val="300"/>
        </w:trPr>
        <w:tc>
          <w:tcPr>
            <w:tcW w:w="1360" w:type="dxa"/>
            <w:noWrap/>
            <w:hideMark/>
          </w:tcPr>
          <w:p w14:paraId="19FA9E5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(2200,0002)</w:t>
            </w:r>
          </w:p>
        </w:tc>
        <w:tc>
          <w:tcPr>
            <w:tcW w:w="4940" w:type="dxa"/>
            <w:noWrap/>
            <w:hideMark/>
          </w:tcPr>
          <w:p w14:paraId="3E981A2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Label Text</w:t>
            </w:r>
          </w:p>
        </w:tc>
        <w:tc>
          <w:tcPr>
            <w:tcW w:w="1170" w:type="dxa"/>
            <w:noWrap/>
            <w:hideMark/>
          </w:tcPr>
          <w:p w14:paraId="6C2F779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UT</w:t>
            </w:r>
          </w:p>
        </w:tc>
        <w:tc>
          <w:tcPr>
            <w:tcW w:w="2155" w:type="dxa"/>
            <w:noWrap/>
            <w:hideMark/>
          </w:tcPr>
          <w:p w14:paraId="740BFBF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B2191CA" w14:textId="77777777" w:rsidTr="00B30B5C">
        <w:trPr>
          <w:trHeight w:val="300"/>
        </w:trPr>
        <w:tc>
          <w:tcPr>
            <w:tcW w:w="1360" w:type="dxa"/>
            <w:noWrap/>
            <w:hideMark/>
          </w:tcPr>
          <w:p w14:paraId="2FFB7D0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(2200,0005)</w:t>
            </w:r>
          </w:p>
        </w:tc>
        <w:tc>
          <w:tcPr>
            <w:tcW w:w="4940" w:type="dxa"/>
            <w:noWrap/>
            <w:hideMark/>
          </w:tcPr>
          <w:p w14:paraId="5DF8000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Barcode Value</w:t>
            </w:r>
          </w:p>
        </w:tc>
        <w:tc>
          <w:tcPr>
            <w:tcW w:w="1170" w:type="dxa"/>
            <w:noWrap/>
            <w:hideMark/>
          </w:tcPr>
          <w:p w14:paraId="0E261D3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LT</w:t>
            </w:r>
          </w:p>
        </w:tc>
        <w:tc>
          <w:tcPr>
            <w:tcW w:w="2155" w:type="dxa"/>
            <w:noWrap/>
            <w:hideMark/>
          </w:tcPr>
          <w:p w14:paraId="673C309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8F6C528" w14:textId="77777777" w:rsidTr="00B30B5C">
        <w:trPr>
          <w:trHeight w:val="300"/>
        </w:trPr>
        <w:tc>
          <w:tcPr>
            <w:tcW w:w="1360" w:type="dxa"/>
            <w:noWrap/>
            <w:hideMark/>
          </w:tcPr>
          <w:p w14:paraId="21E29FF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(3002,0121)</w:t>
            </w:r>
          </w:p>
        </w:tc>
        <w:tc>
          <w:tcPr>
            <w:tcW w:w="4940" w:type="dxa"/>
            <w:noWrap/>
            <w:hideMark/>
          </w:tcPr>
          <w:p w14:paraId="0E1EA4D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Position Acquisition Template Name</w:t>
            </w:r>
          </w:p>
        </w:tc>
        <w:tc>
          <w:tcPr>
            <w:tcW w:w="1170" w:type="dxa"/>
            <w:noWrap/>
            <w:hideMark/>
          </w:tcPr>
          <w:p w14:paraId="48A5853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10F598E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970AB53" w14:textId="77777777" w:rsidTr="00B30B5C">
        <w:trPr>
          <w:trHeight w:val="300"/>
        </w:trPr>
        <w:tc>
          <w:tcPr>
            <w:tcW w:w="1360" w:type="dxa"/>
            <w:noWrap/>
            <w:hideMark/>
          </w:tcPr>
          <w:p w14:paraId="6DF66C1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(3002,0123)</w:t>
            </w:r>
          </w:p>
        </w:tc>
        <w:tc>
          <w:tcPr>
            <w:tcW w:w="4940" w:type="dxa"/>
            <w:noWrap/>
            <w:hideMark/>
          </w:tcPr>
          <w:p w14:paraId="219CAE8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Position Acquisition Template Description</w:t>
            </w:r>
          </w:p>
        </w:tc>
        <w:tc>
          <w:tcPr>
            <w:tcW w:w="1170" w:type="dxa"/>
            <w:noWrap/>
            <w:hideMark/>
          </w:tcPr>
          <w:p w14:paraId="12E04FA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LT</w:t>
            </w:r>
          </w:p>
        </w:tc>
        <w:tc>
          <w:tcPr>
            <w:tcW w:w="2155" w:type="dxa"/>
            <w:noWrap/>
            <w:hideMark/>
          </w:tcPr>
          <w:p w14:paraId="425D897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4630AD8" w14:textId="77777777" w:rsidTr="00B30B5C">
        <w:trPr>
          <w:trHeight w:val="300"/>
        </w:trPr>
        <w:tc>
          <w:tcPr>
            <w:tcW w:w="1360" w:type="dxa"/>
            <w:noWrap/>
            <w:hideMark/>
          </w:tcPr>
          <w:p w14:paraId="12694EF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(3006,0002)</w:t>
            </w:r>
          </w:p>
        </w:tc>
        <w:tc>
          <w:tcPr>
            <w:tcW w:w="4940" w:type="dxa"/>
            <w:noWrap/>
            <w:hideMark/>
          </w:tcPr>
          <w:p w14:paraId="6D0836D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Structure Set Label</w:t>
            </w:r>
          </w:p>
        </w:tc>
        <w:tc>
          <w:tcPr>
            <w:tcW w:w="1170" w:type="dxa"/>
            <w:noWrap/>
            <w:hideMark/>
          </w:tcPr>
          <w:p w14:paraId="6F2BFA3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SH</w:t>
            </w:r>
          </w:p>
        </w:tc>
        <w:tc>
          <w:tcPr>
            <w:tcW w:w="2155" w:type="dxa"/>
            <w:noWrap/>
            <w:hideMark/>
          </w:tcPr>
          <w:p w14:paraId="052C025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check</w:t>
            </w:r>
          </w:p>
        </w:tc>
      </w:tr>
      <w:tr w:rsidR="00BE5CCA" w:rsidRPr="00BE5CCA" w14:paraId="34F902F3" w14:textId="77777777" w:rsidTr="00B30B5C">
        <w:trPr>
          <w:trHeight w:val="300"/>
        </w:trPr>
        <w:tc>
          <w:tcPr>
            <w:tcW w:w="1360" w:type="dxa"/>
            <w:noWrap/>
            <w:hideMark/>
          </w:tcPr>
          <w:p w14:paraId="66A3B34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(3006,0004)</w:t>
            </w:r>
          </w:p>
        </w:tc>
        <w:tc>
          <w:tcPr>
            <w:tcW w:w="4940" w:type="dxa"/>
            <w:noWrap/>
            <w:hideMark/>
          </w:tcPr>
          <w:p w14:paraId="31213DC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Structure Set Name</w:t>
            </w:r>
          </w:p>
        </w:tc>
        <w:tc>
          <w:tcPr>
            <w:tcW w:w="1170" w:type="dxa"/>
            <w:noWrap/>
            <w:hideMark/>
          </w:tcPr>
          <w:p w14:paraId="634AC6D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46BBFD8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F10B190" w14:textId="77777777" w:rsidTr="00B30B5C">
        <w:trPr>
          <w:trHeight w:val="300"/>
        </w:trPr>
        <w:tc>
          <w:tcPr>
            <w:tcW w:w="1360" w:type="dxa"/>
            <w:noWrap/>
            <w:hideMark/>
          </w:tcPr>
          <w:p w14:paraId="4FF2E9E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(3006,0006)</w:t>
            </w:r>
          </w:p>
        </w:tc>
        <w:tc>
          <w:tcPr>
            <w:tcW w:w="4940" w:type="dxa"/>
            <w:noWrap/>
            <w:hideMark/>
          </w:tcPr>
          <w:p w14:paraId="3503797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Structure Set Description</w:t>
            </w:r>
          </w:p>
        </w:tc>
        <w:tc>
          <w:tcPr>
            <w:tcW w:w="1170" w:type="dxa"/>
            <w:noWrap/>
            <w:hideMark/>
          </w:tcPr>
          <w:p w14:paraId="615889F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1CB10B7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C9E90F6" w14:textId="77777777" w:rsidTr="00B30B5C">
        <w:trPr>
          <w:trHeight w:val="300"/>
        </w:trPr>
        <w:tc>
          <w:tcPr>
            <w:tcW w:w="1360" w:type="dxa"/>
            <w:noWrap/>
            <w:hideMark/>
          </w:tcPr>
          <w:p w14:paraId="4E78AE0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(3006,0008)</w:t>
            </w:r>
          </w:p>
        </w:tc>
        <w:tc>
          <w:tcPr>
            <w:tcW w:w="4940" w:type="dxa"/>
            <w:noWrap/>
            <w:hideMark/>
          </w:tcPr>
          <w:p w14:paraId="06B98F7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Structure Set Date</w:t>
            </w:r>
          </w:p>
        </w:tc>
        <w:tc>
          <w:tcPr>
            <w:tcW w:w="1170" w:type="dxa"/>
            <w:noWrap/>
            <w:hideMark/>
          </w:tcPr>
          <w:p w14:paraId="17C1E6A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04B987E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41DD1786" w14:textId="77777777" w:rsidTr="00B30B5C">
        <w:trPr>
          <w:trHeight w:val="300"/>
        </w:trPr>
        <w:tc>
          <w:tcPr>
            <w:tcW w:w="1360" w:type="dxa"/>
            <w:noWrap/>
            <w:hideMark/>
          </w:tcPr>
          <w:p w14:paraId="4A2C1F7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(3006,0009)</w:t>
            </w:r>
          </w:p>
        </w:tc>
        <w:tc>
          <w:tcPr>
            <w:tcW w:w="4940" w:type="dxa"/>
            <w:noWrap/>
            <w:hideMark/>
          </w:tcPr>
          <w:p w14:paraId="19C0A40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Structure Set Time</w:t>
            </w:r>
          </w:p>
        </w:tc>
        <w:tc>
          <w:tcPr>
            <w:tcW w:w="1170" w:type="dxa"/>
            <w:noWrap/>
            <w:hideMark/>
          </w:tcPr>
          <w:p w14:paraId="0E615B1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47EF495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keep</w:t>
            </w:r>
          </w:p>
        </w:tc>
      </w:tr>
      <w:tr w:rsidR="00BE5CCA" w:rsidRPr="00BE5CCA" w14:paraId="701B1B96" w14:textId="77777777" w:rsidTr="00B30B5C">
        <w:trPr>
          <w:trHeight w:val="300"/>
        </w:trPr>
        <w:tc>
          <w:tcPr>
            <w:tcW w:w="1360" w:type="dxa"/>
            <w:noWrap/>
            <w:hideMark/>
          </w:tcPr>
          <w:p w14:paraId="59DC3AC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(3006,0024)</w:t>
            </w:r>
          </w:p>
        </w:tc>
        <w:tc>
          <w:tcPr>
            <w:tcW w:w="4940" w:type="dxa"/>
            <w:noWrap/>
            <w:hideMark/>
          </w:tcPr>
          <w:p w14:paraId="70C6FE7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Referenced Frame of Reference UID</w:t>
            </w:r>
          </w:p>
        </w:tc>
        <w:tc>
          <w:tcPr>
            <w:tcW w:w="1170" w:type="dxa"/>
            <w:noWrap/>
            <w:hideMark/>
          </w:tcPr>
          <w:p w14:paraId="1D1CFAD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7BCFDB4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3C35D7E7" w14:textId="77777777" w:rsidTr="00B30B5C">
        <w:trPr>
          <w:trHeight w:val="300"/>
        </w:trPr>
        <w:tc>
          <w:tcPr>
            <w:tcW w:w="1360" w:type="dxa"/>
            <w:noWrap/>
            <w:hideMark/>
          </w:tcPr>
          <w:p w14:paraId="5AFE34B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(3006,0026)</w:t>
            </w:r>
          </w:p>
        </w:tc>
        <w:tc>
          <w:tcPr>
            <w:tcW w:w="4940" w:type="dxa"/>
            <w:noWrap/>
            <w:hideMark/>
          </w:tcPr>
          <w:p w14:paraId="6539279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ROI Name</w:t>
            </w:r>
          </w:p>
        </w:tc>
        <w:tc>
          <w:tcPr>
            <w:tcW w:w="1170" w:type="dxa"/>
            <w:noWrap/>
            <w:hideMark/>
          </w:tcPr>
          <w:p w14:paraId="5CB1E21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2F3C6D3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check</w:t>
            </w:r>
          </w:p>
        </w:tc>
      </w:tr>
      <w:tr w:rsidR="00BE5CCA" w:rsidRPr="00BE5CCA" w14:paraId="66B4F4EC" w14:textId="77777777" w:rsidTr="00B30B5C">
        <w:trPr>
          <w:trHeight w:val="300"/>
        </w:trPr>
        <w:tc>
          <w:tcPr>
            <w:tcW w:w="1360" w:type="dxa"/>
            <w:noWrap/>
            <w:hideMark/>
          </w:tcPr>
          <w:p w14:paraId="78A8905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(3006,0028)</w:t>
            </w:r>
          </w:p>
        </w:tc>
        <w:tc>
          <w:tcPr>
            <w:tcW w:w="4940" w:type="dxa"/>
            <w:noWrap/>
            <w:hideMark/>
          </w:tcPr>
          <w:p w14:paraId="75B6F24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ROI Description</w:t>
            </w:r>
          </w:p>
        </w:tc>
        <w:tc>
          <w:tcPr>
            <w:tcW w:w="1170" w:type="dxa"/>
            <w:noWrap/>
            <w:hideMark/>
          </w:tcPr>
          <w:p w14:paraId="0679C4D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088162B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7249822" w14:textId="77777777" w:rsidTr="00B30B5C">
        <w:trPr>
          <w:trHeight w:val="300"/>
        </w:trPr>
        <w:tc>
          <w:tcPr>
            <w:tcW w:w="1360" w:type="dxa"/>
            <w:noWrap/>
            <w:hideMark/>
          </w:tcPr>
          <w:p w14:paraId="4724F7E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(3006,002D)</w:t>
            </w:r>
          </w:p>
        </w:tc>
        <w:tc>
          <w:tcPr>
            <w:tcW w:w="4940" w:type="dxa"/>
            <w:noWrap/>
            <w:hideMark/>
          </w:tcPr>
          <w:p w14:paraId="7046F73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ROI DateTime</w:t>
            </w:r>
          </w:p>
        </w:tc>
        <w:tc>
          <w:tcPr>
            <w:tcW w:w="1170" w:type="dxa"/>
            <w:noWrap/>
            <w:hideMark/>
          </w:tcPr>
          <w:p w14:paraId="6D85D4F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4247CA3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C14C238" w14:textId="77777777" w:rsidTr="00B30B5C">
        <w:trPr>
          <w:trHeight w:val="300"/>
        </w:trPr>
        <w:tc>
          <w:tcPr>
            <w:tcW w:w="1360" w:type="dxa"/>
            <w:noWrap/>
            <w:hideMark/>
          </w:tcPr>
          <w:p w14:paraId="31ED447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(3006,002E)</w:t>
            </w:r>
          </w:p>
        </w:tc>
        <w:tc>
          <w:tcPr>
            <w:tcW w:w="4940" w:type="dxa"/>
            <w:noWrap/>
            <w:hideMark/>
          </w:tcPr>
          <w:p w14:paraId="76695E1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ROI Observation DateTime</w:t>
            </w:r>
          </w:p>
        </w:tc>
        <w:tc>
          <w:tcPr>
            <w:tcW w:w="1170" w:type="dxa"/>
            <w:noWrap/>
            <w:hideMark/>
          </w:tcPr>
          <w:p w14:paraId="434B09F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30CA4DB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834416A" w14:textId="77777777" w:rsidTr="00B30B5C">
        <w:trPr>
          <w:trHeight w:val="300"/>
        </w:trPr>
        <w:tc>
          <w:tcPr>
            <w:tcW w:w="1360" w:type="dxa"/>
            <w:noWrap/>
            <w:hideMark/>
          </w:tcPr>
          <w:p w14:paraId="236BBC8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(3006,0038)</w:t>
            </w:r>
          </w:p>
        </w:tc>
        <w:tc>
          <w:tcPr>
            <w:tcW w:w="4940" w:type="dxa"/>
            <w:noWrap/>
            <w:hideMark/>
          </w:tcPr>
          <w:p w14:paraId="772C6D3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ROI Generation Description</w:t>
            </w:r>
          </w:p>
        </w:tc>
        <w:tc>
          <w:tcPr>
            <w:tcW w:w="1170" w:type="dxa"/>
            <w:noWrap/>
            <w:hideMark/>
          </w:tcPr>
          <w:p w14:paraId="7E67DA6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7133B85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D4059A1" w14:textId="77777777" w:rsidTr="00B30B5C">
        <w:trPr>
          <w:trHeight w:val="300"/>
        </w:trPr>
        <w:tc>
          <w:tcPr>
            <w:tcW w:w="1360" w:type="dxa"/>
            <w:noWrap/>
            <w:hideMark/>
          </w:tcPr>
          <w:p w14:paraId="37BE6EE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(3006,004D)</w:t>
            </w:r>
          </w:p>
        </w:tc>
        <w:tc>
          <w:tcPr>
            <w:tcW w:w="4940" w:type="dxa"/>
            <w:noWrap/>
            <w:hideMark/>
          </w:tcPr>
          <w:p w14:paraId="1FB257C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ROI Creator Sequence</w:t>
            </w:r>
          </w:p>
        </w:tc>
        <w:tc>
          <w:tcPr>
            <w:tcW w:w="1170" w:type="dxa"/>
            <w:noWrap/>
            <w:hideMark/>
          </w:tcPr>
          <w:p w14:paraId="17DD894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28E7BCB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CF5D60C" w14:textId="77777777" w:rsidTr="00B30B5C">
        <w:trPr>
          <w:trHeight w:val="300"/>
        </w:trPr>
        <w:tc>
          <w:tcPr>
            <w:tcW w:w="1360" w:type="dxa"/>
            <w:noWrap/>
            <w:hideMark/>
          </w:tcPr>
          <w:p w14:paraId="08BB4D7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(3006,004E)</w:t>
            </w:r>
          </w:p>
        </w:tc>
        <w:tc>
          <w:tcPr>
            <w:tcW w:w="4940" w:type="dxa"/>
            <w:noWrap/>
            <w:hideMark/>
          </w:tcPr>
          <w:p w14:paraId="14973E6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ROI Interpreter Sequence</w:t>
            </w:r>
          </w:p>
        </w:tc>
        <w:tc>
          <w:tcPr>
            <w:tcW w:w="1170" w:type="dxa"/>
            <w:noWrap/>
            <w:hideMark/>
          </w:tcPr>
          <w:p w14:paraId="0942829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5797932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71F4902" w14:textId="77777777" w:rsidTr="00B30B5C">
        <w:trPr>
          <w:trHeight w:val="300"/>
        </w:trPr>
        <w:tc>
          <w:tcPr>
            <w:tcW w:w="1360" w:type="dxa"/>
            <w:noWrap/>
            <w:hideMark/>
          </w:tcPr>
          <w:p w14:paraId="2E218D1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(3006,0085)</w:t>
            </w:r>
          </w:p>
        </w:tc>
        <w:tc>
          <w:tcPr>
            <w:tcW w:w="4940" w:type="dxa"/>
            <w:noWrap/>
            <w:hideMark/>
          </w:tcPr>
          <w:p w14:paraId="582F43A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ROI Observation Label</w:t>
            </w:r>
          </w:p>
        </w:tc>
        <w:tc>
          <w:tcPr>
            <w:tcW w:w="1170" w:type="dxa"/>
            <w:noWrap/>
            <w:hideMark/>
          </w:tcPr>
          <w:p w14:paraId="2843981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SH</w:t>
            </w:r>
          </w:p>
        </w:tc>
        <w:tc>
          <w:tcPr>
            <w:tcW w:w="2155" w:type="dxa"/>
            <w:noWrap/>
            <w:hideMark/>
          </w:tcPr>
          <w:p w14:paraId="442E813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A828AF3" w14:textId="77777777" w:rsidTr="00B30B5C">
        <w:trPr>
          <w:trHeight w:val="300"/>
        </w:trPr>
        <w:tc>
          <w:tcPr>
            <w:tcW w:w="1360" w:type="dxa"/>
            <w:noWrap/>
            <w:hideMark/>
          </w:tcPr>
          <w:p w14:paraId="1640B68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(3006,0088)</w:t>
            </w:r>
          </w:p>
        </w:tc>
        <w:tc>
          <w:tcPr>
            <w:tcW w:w="4940" w:type="dxa"/>
            <w:noWrap/>
            <w:hideMark/>
          </w:tcPr>
          <w:p w14:paraId="4BA6587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ROI Observation Description</w:t>
            </w:r>
          </w:p>
        </w:tc>
        <w:tc>
          <w:tcPr>
            <w:tcW w:w="1170" w:type="dxa"/>
            <w:noWrap/>
            <w:hideMark/>
          </w:tcPr>
          <w:p w14:paraId="479CB2C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61829B0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9E5CFF6" w14:textId="77777777" w:rsidTr="00B30B5C">
        <w:trPr>
          <w:trHeight w:val="300"/>
        </w:trPr>
        <w:tc>
          <w:tcPr>
            <w:tcW w:w="1360" w:type="dxa"/>
            <w:noWrap/>
            <w:hideMark/>
          </w:tcPr>
          <w:p w14:paraId="2D196E9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(3006,00A6)</w:t>
            </w:r>
          </w:p>
        </w:tc>
        <w:tc>
          <w:tcPr>
            <w:tcW w:w="4940" w:type="dxa"/>
            <w:noWrap/>
            <w:hideMark/>
          </w:tcPr>
          <w:p w14:paraId="43B42FF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ROI Interpreter</w:t>
            </w:r>
          </w:p>
        </w:tc>
        <w:tc>
          <w:tcPr>
            <w:tcW w:w="1170" w:type="dxa"/>
            <w:noWrap/>
            <w:hideMark/>
          </w:tcPr>
          <w:p w14:paraId="72A09E1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PN</w:t>
            </w:r>
          </w:p>
        </w:tc>
        <w:tc>
          <w:tcPr>
            <w:tcW w:w="2155" w:type="dxa"/>
            <w:noWrap/>
            <w:hideMark/>
          </w:tcPr>
          <w:p w14:paraId="16DD111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C6245B2" w14:textId="77777777" w:rsidTr="00B30B5C">
        <w:trPr>
          <w:trHeight w:val="300"/>
        </w:trPr>
        <w:tc>
          <w:tcPr>
            <w:tcW w:w="1360" w:type="dxa"/>
            <w:noWrap/>
            <w:hideMark/>
          </w:tcPr>
          <w:p w14:paraId="4067EF1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(3006,00C2)</w:t>
            </w:r>
          </w:p>
        </w:tc>
        <w:tc>
          <w:tcPr>
            <w:tcW w:w="4940" w:type="dxa"/>
            <w:noWrap/>
            <w:hideMark/>
          </w:tcPr>
          <w:p w14:paraId="6E4B9C8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Related Frame of Reference UID</w:t>
            </w:r>
          </w:p>
        </w:tc>
        <w:tc>
          <w:tcPr>
            <w:tcW w:w="1170" w:type="dxa"/>
            <w:noWrap/>
            <w:hideMark/>
          </w:tcPr>
          <w:p w14:paraId="65C0746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233D93F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69EA93C3" w14:textId="77777777" w:rsidTr="00B30B5C">
        <w:trPr>
          <w:trHeight w:val="300"/>
        </w:trPr>
        <w:tc>
          <w:tcPr>
            <w:tcW w:w="1360" w:type="dxa"/>
            <w:noWrap/>
            <w:hideMark/>
          </w:tcPr>
          <w:p w14:paraId="311884C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(3008,0024)</w:t>
            </w:r>
          </w:p>
        </w:tc>
        <w:tc>
          <w:tcPr>
            <w:tcW w:w="4940" w:type="dxa"/>
            <w:noWrap/>
            <w:hideMark/>
          </w:tcPr>
          <w:p w14:paraId="14AA61D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Treatment Control Point Date</w:t>
            </w:r>
          </w:p>
        </w:tc>
        <w:tc>
          <w:tcPr>
            <w:tcW w:w="1170" w:type="dxa"/>
            <w:noWrap/>
            <w:hideMark/>
          </w:tcPr>
          <w:p w14:paraId="6779557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34D1A66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18BA37D0" w14:textId="77777777" w:rsidTr="00B30B5C">
        <w:trPr>
          <w:trHeight w:val="300"/>
        </w:trPr>
        <w:tc>
          <w:tcPr>
            <w:tcW w:w="1360" w:type="dxa"/>
            <w:noWrap/>
            <w:hideMark/>
          </w:tcPr>
          <w:p w14:paraId="67339CD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(3008,0025)</w:t>
            </w:r>
          </w:p>
        </w:tc>
        <w:tc>
          <w:tcPr>
            <w:tcW w:w="4940" w:type="dxa"/>
            <w:noWrap/>
            <w:hideMark/>
          </w:tcPr>
          <w:p w14:paraId="4213FD3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Treatment Control Point Time</w:t>
            </w:r>
          </w:p>
        </w:tc>
        <w:tc>
          <w:tcPr>
            <w:tcW w:w="1170" w:type="dxa"/>
            <w:noWrap/>
            <w:hideMark/>
          </w:tcPr>
          <w:p w14:paraId="13E68B3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0E777B1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keep</w:t>
            </w:r>
          </w:p>
        </w:tc>
      </w:tr>
      <w:tr w:rsidR="00BE5CCA" w:rsidRPr="00BE5CCA" w14:paraId="0F2A898E" w14:textId="77777777" w:rsidTr="00B30B5C">
        <w:trPr>
          <w:trHeight w:val="300"/>
        </w:trPr>
        <w:tc>
          <w:tcPr>
            <w:tcW w:w="1360" w:type="dxa"/>
            <w:noWrap/>
            <w:hideMark/>
          </w:tcPr>
          <w:p w14:paraId="3AFBF63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(3008,0054)</w:t>
            </w:r>
          </w:p>
        </w:tc>
        <w:tc>
          <w:tcPr>
            <w:tcW w:w="4940" w:type="dxa"/>
            <w:noWrap/>
            <w:hideMark/>
          </w:tcPr>
          <w:p w14:paraId="6F2152A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First Treatment Date</w:t>
            </w:r>
          </w:p>
        </w:tc>
        <w:tc>
          <w:tcPr>
            <w:tcW w:w="1170" w:type="dxa"/>
            <w:noWrap/>
            <w:hideMark/>
          </w:tcPr>
          <w:p w14:paraId="6C6DA79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45C41A1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1117B45" w14:textId="77777777" w:rsidTr="00B30B5C">
        <w:trPr>
          <w:trHeight w:val="300"/>
        </w:trPr>
        <w:tc>
          <w:tcPr>
            <w:tcW w:w="1360" w:type="dxa"/>
            <w:noWrap/>
            <w:hideMark/>
          </w:tcPr>
          <w:p w14:paraId="6DEBB6D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(3008,0056)</w:t>
            </w:r>
          </w:p>
        </w:tc>
        <w:tc>
          <w:tcPr>
            <w:tcW w:w="4940" w:type="dxa"/>
            <w:noWrap/>
            <w:hideMark/>
          </w:tcPr>
          <w:p w14:paraId="06D2676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Most Recent Treatment Date</w:t>
            </w:r>
          </w:p>
        </w:tc>
        <w:tc>
          <w:tcPr>
            <w:tcW w:w="1170" w:type="dxa"/>
            <w:noWrap/>
            <w:hideMark/>
          </w:tcPr>
          <w:p w14:paraId="50D548F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215CD2D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0A01937" w14:textId="77777777" w:rsidTr="00B30B5C">
        <w:trPr>
          <w:trHeight w:val="300"/>
        </w:trPr>
        <w:tc>
          <w:tcPr>
            <w:tcW w:w="1360" w:type="dxa"/>
            <w:noWrap/>
            <w:hideMark/>
          </w:tcPr>
          <w:p w14:paraId="16B2AE8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(3008,0105)</w:t>
            </w:r>
          </w:p>
        </w:tc>
        <w:tc>
          <w:tcPr>
            <w:tcW w:w="4940" w:type="dxa"/>
            <w:noWrap/>
            <w:hideMark/>
          </w:tcPr>
          <w:p w14:paraId="5FDE4E2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Source Serial Number</w:t>
            </w:r>
          </w:p>
        </w:tc>
        <w:tc>
          <w:tcPr>
            <w:tcW w:w="1170" w:type="dxa"/>
            <w:noWrap/>
            <w:hideMark/>
          </w:tcPr>
          <w:p w14:paraId="6E6A179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7717A19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619866E" w14:textId="77777777" w:rsidTr="00B30B5C">
        <w:trPr>
          <w:trHeight w:val="300"/>
        </w:trPr>
        <w:tc>
          <w:tcPr>
            <w:tcW w:w="1360" w:type="dxa"/>
            <w:noWrap/>
            <w:hideMark/>
          </w:tcPr>
          <w:p w14:paraId="78F445B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(3008,0162)</w:t>
            </w:r>
          </w:p>
        </w:tc>
        <w:tc>
          <w:tcPr>
            <w:tcW w:w="4940" w:type="dxa"/>
            <w:noWrap/>
            <w:hideMark/>
          </w:tcPr>
          <w:p w14:paraId="4E229B0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Safe Position Exit Date</w:t>
            </w:r>
          </w:p>
        </w:tc>
        <w:tc>
          <w:tcPr>
            <w:tcW w:w="1170" w:type="dxa"/>
            <w:noWrap/>
            <w:hideMark/>
          </w:tcPr>
          <w:p w14:paraId="20A21B9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0609EEC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1BA76EE6" w14:textId="77777777" w:rsidTr="00B30B5C">
        <w:trPr>
          <w:trHeight w:val="300"/>
        </w:trPr>
        <w:tc>
          <w:tcPr>
            <w:tcW w:w="1360" w:type="dxa"/>
            <w:noWrap/>
            <w:hideMark/>
          </w:tcPr>
          <w:p w14:paraId="5C4710C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(3008,0164)</w:t>
            </w:r>
          </w:p>
        </w:tc>
        <w:tc>
          <w:tcPr>
            <w:tcW w:w="4940" w:type="dxa"/>
            <w:noWrap/>
            <w:hideMark/>
          </w:tcPr>
          <w:p w14:paraId="2D5AEAC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Safe Position Exit Time</w:t>
            </w:r>
          </w:p>
        </w:tc>
        <w:tc>
          <w:tcPr>
            <w:tcW w:w="1170" w:type="dxa"/>
            <w:noWrap/>
            <w:hideMark/>
          </w:tcPr>
          <w:p w14:paraId="13ED70E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1711A9A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keep</w:t>
            </w:r>
          </w:p>
        </w:tc>
      </w:tr>
      <w:tr w:rsidR="00BE5CCA" w:rsidRPr="00BE5CCA" w14:paraId="4CDCE23B" w14:textId="77777777" w:rsidTr="00B30B5C">
        <w:trPr>
          <w:trHeight w:val="300"/>
        </w:trPr>
        <w:tc>
          <w:tcPr>
            <w:tcW w:w="1360" w:type="dxa"/>
            <w:noWrap/>
            <w:hideMark/>
          </w:tcPr>
          <w:p w14:paraId="01563C9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(3008,0166)</w:t>
            </w:r>
          </w:p>
        </w:tc>
        <w:tc>
          <w:tcPr>
            <w:tcW w:w="4940" w:type="dxa"/>
            <w:noWrap/>
            <w:hideMark/>
          </w:tcPr>
          <w:p w14:paraId="645FD1F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Safe Position Return Date</w:t>
            </w:r>
          </w:p>
        </w:tc>
        <w:tc>
          <w:tcPr>
            <w:tcW w:w="1170" w:type="dxa"/>
            <w:noWrap/>
            <w:hideMark/>
          </w:tcPr>
          <w:p w14:paraId="4B079BE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7DF576D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0D7DFC2B" w14:textId="77777777" w:rsidTr="00B30B5C">
        <w:trPr>
          <w:trHeight w:val="300"/>
        </w:trPr>
        <w:tc>
          <w:tcPr>
            <w:tcW w:w="1360" w:type="dxa"/>
            <w:noWrap/>
            <w:hideMark/>
          </w:tcPr>
          <w:p w14:paraId="50DFE04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(3008,0168)</w:t>
            </w:r>
          </w:p>
        </w:tc>
        <w:tc>
          <w:tcPr>
            <w:tcW w:w="4940" w:type="dxa"/>
            <w:noWrap/>
            <w:hideMark/>
          </w:tcPr>
          <w:p w14:paraId="37AAE9E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Safe Position Return Time</w:t>
            </w:r>
          </w:p>
        </w:tc>
        <w:tc>
          <w:tcPr>
            <w:tcW w:w="1170" w:type="dxa"/>
            <w:noWrap/>
            <w:hideMark/>
          </w:tcPr>
          <w:p w14:paraId="32DBA63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2F849CB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keep</w:t>
            </w:r>
          </w:p>
        </w:tc>
      </w:tr>
      <w:tr w:rsidR="00BE5CCA" w:rsidRPr="00BE5CCA" w14:paraId="0AFFCB0D" w14:textId="77777777" w:rsidTr="00B30B5C">
        <w:trPr>
          <w:trHeight w:val="300"/>
        </w:trPr>
        <w:tc>
          <w:tcPr>
            <w:tcW w:w="1360" w:type="dxa"/>
            <w:noWrap/>
            <w:hideMark/>
          </w:tcPr>
          <w:p w14:paraId="353FBA9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(3008,0250)</w:t>
            </w:r>
          </w:p>
        </w:tc>
        <w:tc>
          <w:tcPr>
            <w:tcW w:w="4940" w:type="dxa"/>
            <w:noWrap/>
            <w:hideMark/>
          </w:tcPr>
          <w:p w14:paraId="68E6ED5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Treatment Date</w:t>
            </w:r>
          </w:p>
        </w:tc>
        <w:tc>
          <w:tcPr>
            <w:tcW w:w="1170" w:type="dxa"/>
            <w:noWrap/>
            <w:hideMark/>
          </w:tcPr>
          <w:p w14:paraId="7E2B969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693E02D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1A2592B" w14:textId="77777777" w:rsidTr="00B30B5C">
        <w:trPr>
          <w:trHeight w:val="300"/>
        </w:trPr>
        <w:tc>
          <w:tcPr>
            <w:tcW w:w="1360" w:type="dxa"/>
            <w:noWrap/>
            <w:hideMark/>
          </w:tcPr>
          <w:p w14:paraId="121D562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(3008,0251)</w:t>
            </w:r>
          </w:p>
        </w:tc>
        <w:tc>
          <w:tcPr>
            <w:tcW w:w="4940" w:type="dxa"/>
            <w:noWrap/>
            <w:hideMark/>
          </w:tcPr>
          <w:p w14:paraId="0A7E613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Treatment Time</w:t>
            </w:r>
          </w:p>
        </w:tc>
        <w:tc>
          <w:tcPr>
            <w:tcW w:w="1170" w:type="dxa"/>
            <w:noWrap/>
            <w:hideMark/>
          </w:tcPr>
          <w:p w14:paraId="2D6384E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5DEE14D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D6C7B05" w14:textId="77777777" w:rsidTr="00B30B5C">
        <w:trPr>
          <w:trHeight w:val="300"/>
        </w:trPr>
        <w:tc>
          <w:tcPr>
            <w:tcW w:w="1360" w:type="dxa"/>
            <w:noWrap/>
            <w:hideMark/>
          </w:tcPr>
          <w:p w14:paraId="1C43910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(300A,0002)</w:t>
            </w:r>
          </w:p>
        </w:tc>
        <w:tc>
          <w:tcPr>
            <w:tcW w:w="4940" w:type="dxa"/>
            <w:noWrap/>
            <w:hideMark/>
          </w:tcPr>
          <w:p w14:paraId="671F7B2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RT Plan Label</w:t>
            </w:r>
          </w:p>
        </w:tc>
        <w:tc>
          <w:tcPr>
            <w:tcW w:w="1170" w:type="dxa"/>
            <w:noWrap/>
            <w:hideMark/>
          </w:tcPr>
          <w:p w14:paraId="3DC5720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SH</w:t>
            </w:r>
          </w:p>
        </w:tc>
        <w:tc>
          <w:tcPr>
            <w:tcW w:w="2155" w:type="dxa"/>
            <w:noWrap/>
            <w:hideMark/>
          </w:tcPr>
          <w:p w14:paraId="5AB5042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9639E40" w14:textId="77777777" w:rsidTr="00B30B5C">
        <w:trPr>
          <w:trHeight w:val="300"/>
        </w:trPr>
        <w:tc>
          <w:tcPr>
            <w:tcW w:w="1360" w:type="dxa"/>
            <w:noWrap/>
            <w:hideMark/>
          </w:tcPr>
          <w:p w14:paraId="75B8538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(300A,0003)</w:t>
            </w:r>
          </w:p>
        </w:tc>
        <w:tc>
          <w:tcPr>
            <w:tcW w:w="4940" w:type="dxa"/>
            <w:noWrap/>
            <w:hideMark/>
          </w:tcPr>
          <w:p w14:paraId="3B68F3F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RT Plan Name</w:t>
            </w:r>
          </w:p>
        </w:tc>
        <w:tc>
          <w:tcPr>
            <w:tcW w:w="1170" w:type="dxa"/>
            <w:noWrap/>
            <w:hideMark/>
          </w:tcPr>
          <w:p w14:paraId="44639B0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3C3E342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4040C91" w14:textId="77777777" w:rsidTr="00B30B5C">
        <w:trPr>
          <w:trHeight w:val="300"/>
        </w:trPr>
        <w:tc>
          <w:tcPr>
            <w:tcW w:w="1360" w:type="dxa"/>
            <w:noWrap/>
            <w:hideMark/>
          </w:tcPr>
          <w:p w14:paraId="3DBACE2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(300A,0004)</w:t>
            </w:r>
          </w:p>
        </w:tc>
        <w:tc>
          <w:tcPr>
            <w:tcW w:w="4940" w:type="dxa"/>
            <w:noWrap/>
            <w:hideMark/>
          </w:tcPr>
          <w:p w14:paraId="42844E6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RT Plan Description</w:t>
            </w:r>
          </w:p>
        </w:tc>
        <w:tc>
          <w:tcPr>
            <w:tcW w:w="1170" w:type="dxa"/>
            <w:noWrap/>
            <w:hideMark/>
          </w:tcPr>
          <w:p w14:paraId="68C12FF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56591EE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51FF655" w14:textId="77777777" w:rsidTr="00B30B5C">
        <w:trPr>
          <w:trHeight w:val="300"/>
        </w:trPr>
        <w:tc>
          <w:tcPr>
            <w:tcW w:w="1360" w:type="dxa"/>
            <w:noWrap/>
            <w:hideMark/>
          </w:tcPr>
          <w:p w14:paraId="1A62DF6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(300A,0006)</w:t>
            </w:r>
          </w:p>
        </w:tc>
        <w:tc>
          <w:tcPr>
            <w:tcW w:w="4940" w:type="dxa"/>
            <w:noWrap/>
            <w:hideMark/>
          </w:tcPr>
          <w:p w14:paraId="5E22671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RT Plan Date</w:t>
            </w:r>
          </w:p>
        </w:tc>
        <w:tc>
          <w:tcPr>
            <w:tcW w:w="1170" w:type="dxa"/>
            <w:noWrap/>
            <w:hideMark/>
          </w:tcPr>
          <w:p w14:paraId="68DA897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22D79FF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A6C72A0" w14:textId="77777777" w:rsidTr="00B30B5C">
        <w:trPr>
          <w:trHeight w:val="300"/>
        </w:trPr>
        <w:tc>
          <w:tcPr>
            <w:tcW w:w="1360" w:type="dxa"/>
            <w:noWrap/>
            <w:hideMark/>
          </w:tcPr>
          <w:p w14:paraId="7639F88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(300A,0007)</w:t>
            </w:r>
          </w:p>
        </w:tc>
        <w:tc>
          <w:tcPr>
            <w:tcW w:w="4940" w:type="dxa"/>
            <w:noWrap/>
            <w:hideMark/>
          </w:tcPr>
          <w:p w14:paraId="2900A1E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RT Plan Time</w:t>
            </w:r>
          </w:p>
        </w:tc>
        <w:tc>
          <w:tcPr>
            <w:tcW w:w="1170" w:type="dxa"/>
            <w:noWrap/>
            <w:hideMark/>
          </w:tcPr>
          <w:p w14:paraId="1850A1D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685D9D6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7797BC3" w14:textId="77777777" w:rsidTr="00B30B5C">
        <w:trPr>
          <w:trHeight w:val="300"/>
        </w:trPr>
        <w:tc>
          <w:tcPr>
            <w:tcW w:w="1360" w:type="dxa"/>
            <w:noWrap/>
            <w:hideMark/>
          </w:tcPr>
          <w:p w14:paraId="5D7647C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lastRenderedPageBreak/>
              <w:t>(300A,000B)</w:t>
            </w:r>
          </w:p>
        </w:tc>
        <w:tc>
          <w:tcPr>
            <w:tcW w:w="4940" w:type="dxa"/>
            <w:noWrap/>
            <w:hideMark/>
          </w:tcPr>
          <w:p w14:paraId="1DAC8D7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Treatment Sites</w:t>
            </w:r>
          </w:p>
        </w:tc>
        <w:tc>
          <w:tcPr>
            <w:tcW w:w="1170" w:type="dxa"/>
            <w:noWrap/>
            <w:hideMark/>
          </w:tcPr>
          <w:p w14:paraId="7FBBBE7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608773F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962238B" w14:textId="77777777" w:rsidTr="00B30B5C">
        <w:trPr>
          <w:trHeight w:val="300"/>
        </w:trPr>
        <w:tc>
          <w:tcPr>
            <w:tcW w:w="1360" w:type="dxa"/>
            <w:noWrap/>
            <w:hideMark/>
          </w:tcPr>
          <w:p w14:paraId="1A8DD34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(300A,000E)</w:t>
            </w:r>
          </w:p>
        </w:tc>
        <w:tc>
          <w:tcPr>
            <w:tcW w:w="4940" w:type="dxa"/>
            <w:noWrap/>
            <w:hideMark/>
          </w:tcPr>
          <w:p w14:paraId="4DEF837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Prescription Description</w:t>
            </w:r>
          </w:p>
        </w:tc>
        <w:tc>
          <w:tcPr>
            <w:tcW w:w="1170" w:type="dxa"/>
            <w:noWrap/>
            <w:hideMark/>
          </w:tcPr>
          <w:p w14:paraId="789448C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6BB993A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D1B04A2" w14:textId="77777777" w:rsidTr="00B30B5C">
        <w:trPr>
          <w:trHeight w:val="300"/>
        </w:trPr>
        <w:tc>
          <w:tcPr>
            <w:tcW w:w="1360" w:type="dxa"/>
            <w:noWrap/>
            <w:hideMark/>
          </w:tcPr>
          <w:p w14:paraId="54FA560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(300A,0013)</w:t>
            </w:r>
          </w:p>
        </w:tc>
        <w:tc>
          <w:tcPr>
            <w:tcW w:w="4940" w:type="dxa"/>
            <w:noWrap/>
            <w:hideMark/>
          </w:tcPr>
          <w:p w14:paraId="22C4004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Dose Reference UID</w:t>
            </w:r>
          </w:p>
        </w:tc>
        <w:tc>
          <w:tcPr>
            <w:tcW w:w="1170" w:type="dxa"/>
            <w:noWrap/>
            <w:hideMark/>
          </w:tcPr>
          <w:p w14:paraId="544C39B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0B4E7CE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34DE5893" w14:textId="77777777" w:rsidTr="00B30B5C">
        <w:trPr>
          <w:trHeight w:val="300"/>
        </w:trPr>
        <w:tc>
          <w:tcPr>
            <w:tcW w:w="1360" w:type="dxa"/>
            <w:noWrap/>
            <w:hideMark/>
          </w:tcPr>
          <w:p w14:paraId="708D9CB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(300A,0016)</w:t>
            </w:r>
          </w:p>
        </w:tc>
        <w:tc>
          <w:tcPr>
            <w:tcW w:w="4940" w:type="dxa"/>
            <w:noWrap/>
            <w:hideMark/>
          </w:tcPr>
          <w:p w14:paraId="03C1AE2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Dose Reference Description</w:t>
            </w:r>
          </w:p>
        </w:tc>
        <w:tc>
          <w:tcPr>
            <w:tcW w:w="1170" w:type="dxa"/>
            <w:noWrap/>
            <w:hideMark/>
          </w:tcPr>
          <w:p w14:paraId="38423B3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5FE6D09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CD22AE5" w14:textId="77777777" w:rsidTr="00B30B5C">
        <w:trPr>
          <w:trHeight w:val="300"/>
        </w:trPr>
        <w:tc>
          <w:tcPr>
            <w:tcW w:w="1360" w:type="dxa"/>
            <w:noWrap/>
            <w:hideMark/>
          </w:tcPr>
          <w:p w14:paraId="50F8E00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(300A,0054)</w:t>
            </w:r>
          </w:p>
        </w:tc>
        <w:tc>
          <w:tcPr>
            <w:tcW w:w="4940" w:type="dxa"/>
            <w:noWrap/>
            <w:hideMark/>
          </w:tcPr>
          <w:p w14:paraId="76B8856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Table Top Position Alignment UID</w:t>
            </w:r>
          </w:p>
        </w:tc>
        <w:tc>
          <w:tcPr>
            <w:tcW w:w="1170" w:type="dxa"/>
            <w:noWrap/>
            <w:hideMark/>
          </w:tcPr>
          <w:p w14:paraId="1FE3889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76FC6C4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572A95F3" w14:textId="77777777" w:rsidTr="00B30B5C">
        <w:trPr>
          <w:trHeight w:val="300"/>
        </w:trPr>
        <w:tc>
          <w:tcPr>
            <w:tcW w:w="1360" w:type="dxa"/>
            <w:noWrap/>
            <w:hideMark/>
          </w:tcPr>
          <w:p w14:paraId="35C4640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(300A,0072)</w:t>
            </w:r>
          </w:p>
        </w:tc>
        <w:tc>
          <w:tcPr>
            <w:tcW w:w="4940" w:type="dxa"/>
            <w:noWrap/>
            <w:hideMark/>
          </w:tcPr>
          <w:p w14:paraId="4A3EAD1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Fraction Group Description</w:t>
            </w:r>
          </w:p>
        </w:tc>
        <w:tc>
          <w:tcPr>
            <w:tcW w:w="1170" w:type="dxa"/>
            <w:noWrap/>
            <w:hideMark/>
          </w:tcPr>
          <w:p w14:paraId="61836D4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0A04046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E14789B" w14:textId="77777777" w:rsidTr="00B30B5C">
        <w:trPr>
          <w:trHeight w:val="300"/>
        </w:trPr>
        <w:tc>
          <w:tcPr>
            <w:tcW w:w="1360" w:type="dxa"/>
            <w:noWrap/>
            <w:hideMark/>
          </w:tcPr>
          <w:p w14:paraId="17C768A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(300A,0083)</w:t>
            </w:r>
          </w:p>
        </w:tc>
        <w:tc>
          <w:tcPr>
            <w:tcW w:w="4940" w:type="dxa"/>
            <w:noWrap/>
            <w:hideMark/>
          </w:tcPr>
          <w:p w14:paraId="58061B7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Referenced Dose Reference UID</w:t>
            </w:r>
          </w:p>
        </w:tc>
        <w:tc>
          <w:tcPr>
            <w:tcW w:w="1170" w:type="dxa"/>
            <w:noWrap/>
            <w:hideMark/>
          </w:tcPr>
          <w:p w14:paraId="7D59884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6ECE5EB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6145C2FB" w14:textId="77777777" w:rsidTr="00B30B5C">
        <w:trPr>
          <w:trHeight w:val="300"/>
        </w:trPr>
        <w:tc>
          <w:tcPr>
            <w:tcW w:w="1360" w:type="dxa"/>
            <w:noWrap/>
            <w:hideMark/>
          </w:tcPr>
          <w:p w14:paraId="7263C25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(300A,00B2)</w:t>
            </w:r>
          </w:p>
        </w:tc>
        <w:tc>
          <w:tcPr>
            <w:tcW w:w="4940" w:type="dxa"/>
            <w:noWrap/>
            <w:hideMark/>
          </w:tcPr>
          <w:p w14:paraId="7822D94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Treatment Machine Name</w:t>
            </w:r>
          </w:p>
        </w:tc>
        <w:tc>
          <w:tcPr>
            <w:tcW w:w="1170" w:type="dxa"/>
            <w:noWrap/>
            <w:hideMark/>
          </w:tcPr>
          <w:p w14:paraId="6BF6144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SH</w:t>
            </w:r>
          </w:p>
        </w:tc>
        <w:tc>
          <w:tcPr>
            <w:tcW w:w="2155" w:type="dxa"/>
            <w:noWrap/>
            <w:hideMark/>
          </w:tcPr>
          <w:p w14:paraId="5A754E3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C2DF5BC" w14:textId="77777777" w:rsidTr="00B30B5C">
        <w:trPr>
          <w:trHeight w:val="300"/>
        </w:trPr>
        <w:tc>
          <w:tcPr>
            <w:tcW w:w="1360" w:type="dxa"/>
            <w:noWrap/>
            <w:hideMark/>
          </w:tcPr>
          <w:p w14:paraId="4C5609D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(300A,00C3)</w:t>
            </w:r>
          </w:p>
        </w:tc>
        <w:tc>
          <w:tcPr>
            <w:tcW w:w="4940" w:type="dxa"/>
            <w:noWrap/>
            <w:hideMark/>
          </w:tcPr>
          <w:p w14:paraId="1BC3BA0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Beam Description</w:t>
            </w:r>
          </w:p>
        </w:tc>
        <w:tc>
          <w:tcPr>
            <w:tcW w:w="1170" w:type="dxa"/>
            <w:noWrap/>
            <w:hideMark/>
          </w:tcPr>
          <w:p w14:paraId="3EC5226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2BC553D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E23F5F7" w14:textId="77777777" w:rsidTr="00B30B5C">
        <w:trPr>
          <w:trHeight w:val="300"/>
        </w:trPr>
        <w:tc>
          <w:tcPr>
            <w:tcW w:w="1360" w:type="dxa"/>
            <w:noWrap/>
            <w:hideMark/>
          </w:tcPr>
          <w:p w14:paraId="1A39019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(300A,00DD)</w:t>
            </w:r>
          </w:p>
        </w:tc>
        <w:tc>
          <w:tcPr>
            <w:tcW w:w="4940" w:type="dxa"/>
            <w:noWrap/>
            <w:hideMark/>
          </w:tcPr>
          <w:p w14:paraId="17FEE4F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Bolus Description</w:t>
            </w:r>
          </w:p>
        </w:tc>
        <w:tc>
          <w:tcPr>
            <w:tcW w:w="1170" w:type="dxa"/>
            <w:noWrap/>
            <w:hideMark/>
          </w:tcPr>
          <w:p w14:paraId="28A2627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78A7884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50C54F4" w14:textId="77777777" w:rsidTr="00B30B5C">
        <w:trPr>
          <w:trHeight w:val="300"/>
        </w:trPr>
        <w:tc>
          <w:tcPr>
            <w:tcW w:w="1360" w:type="dxa"/>
            <w:noWrap/>
            <w:hideMark/>
          </w:tcPr>
          <w:p w14:paraId="549FED6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(300A,0196)</w:t>
            </w:r>
          </w:p>
        </w:tc>
        <w:tc>
          <w:tcPr>
            <w:tcW w:w="4940" w:type="dxa"/>
            <w:noWrap/>
            <w:hideMark/>
          </w:tcPr>
          <w:p w14:paraId="16637F1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Fixation Device Description</w:t>
            </w:r>
          </w:p>
        </w:tc>
        <w:tc>
          <w:tcPr>
            <w:tcW w:w="1170" w:type="dxa"/>
            <w:noWrap/>
            <w:hideMark/>
          </w:tcPr>
          <w:p w14:paraId="020FFDD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3A8AAC9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C8FD87A" w14:textId="77777777" w:rsidTr="00B30B5C">
        <w:trPr>
          <w:trHeight w:val="300"/>
        </w:trPr>
        <w:tc>
          <w:tcPr>
            <w:tcW w:w="1360" w:type="dxa"/>
            <w:noWrap/>
            <w:hideMark/>
          </w:tcPr>
          <w:p w14:paraId="752410A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(300A,01A6)</w:t>
            </w:r>
          </w:p>
        </w:tc>
        <w:tc>
          <w:tcPr>
            <w:tcW w:w="4940" w:type="dxa"/>
            <w:noWrap/>
            <w:hideMark/>
          </w:tcPr>
          <w:p w14:paraId="039F7B7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Shielding Device Description</w:t>
            </w:r>
          </w:p>
        </w:tc>
        <w:tc>
          <w:tcPr>
            <w:tcW w:w="1170" w:type="dxa"/>
            <w:noWrap/>
            <w:hideMark/>
          </w:tcPr>
          <w:p w14:paraId="1850188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53CA223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7BC9A50" w14:textId="77777777" w:rsidTr="00B30B5C">
        <w:trPr>
          <w:trHeight w:val="300"/>
        </w:trPr>
        <w:tc>
          <w:tcPr>
            <w:tcW w:w="1360" w:type="dxa"/>
            <w:noWrap/>
            <w:hideMark/>
          </w:tcPr>
          <w:p w14:paraId="057065C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(300A,01B2)</w:t>
            </w:r>
          </w:p>
        </w:tc>
        <w:tc>
          <w:tcPr>
            <w:tcW w:w="4940" w:type="dxa"/>
            <w:noWrap/>
            <w:hideMark/>
          </w:tcPr>
          <w:p w14:paraId="43FDA2F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Setup Technique Description</w:t>
            </w:r>
          </w:p>
        </w:tc>
        <w:tc>
          <w:tcPr>
            <w:tcW w:w="1170" w:type="dxa"/>
            <w:noWrap/>
            <w:hideMark/>
          </w:tcPr>
          <w:p w14:paraId="7461BA7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643C48A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063E54A" w14:textId="77777777" w:rsidTr="00B30B5C">
        <w:trPr>
          <w:trHeight w:val="300"/>
        </w:trPr>
        <w:tc>
          <w:tcPr>
            <w:tcW w:w="1360" w:type="dxa"/>
            <w:noWrap/>
            <w:hideMark/>
          </w:tcPr>
          <w:p w14:paraId="1978F93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(300A,0216)</w:t>
            </w:r>
          </w:p>
        </w:tc>
        <w:tc>
          <w:tcPr>
            <w:tcW w:w="4940" w:type="dxa"/>
            <w:noWrap/>
            <w:hideMark/>
          </w:tcPr>
          <w:p w14:paraId="50FE242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Source Manufacturer</w:t>
            </w:r>
          </w:p>
        </w:tc>
        <w:tc>
          <w:tcPr>
            <w:tcW w:w="1170" w:type="dxa"/>
            <w:noWrap/>
            <w:hideMark/>
          </w:tcPr>
          <w:p w14:paraId="40BEA0B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6C28B2E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FA5144F" w14:textId="77777777" w:rsidTr="00B30B5C">
        <w:trPr>
          <w:trHeight w:val="300"/>
        </w:trPr>
        <w:tc>
          <w:tcPr>
            <w:tcW w:w="1360" w:type="dxa"/>
            <w:noWrap/>
            <w:hideMark/>
          </w:tcPr>
          <w:p w14:paraId="4360298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(300A,022C)</w:t>
            </w:r>
          </w:p>
        </w:tc>
        <w:tc>
          <w:tcPr>
            <w:tcW w:w="4940" w:type="dxa"/>
            <w:noWrap/>
            <w:hideMark/>
          </w:tcPr>
          <w:p w14:paraId="5B257A8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Source Strength Reference Date</w:t>
            </w:r>
          </w:p>
        </w:tc>
        <w:tc>
          <w:tcPr>
            <w:tcW w:w="1170" w:type="dxa"/>
            <w:noWrap/>
            <w:hideMark/>
          </w:tcPr>
          <w:p w14:paraId="47D980A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7E286B3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43BBEB74" w14:textId="77777777" w:rsidTr="00B30B5C">
        <w:trPr>
          <w:trHeight w:val="300"/>
        </w:trPr>
        <w:tc>
          <w:tcPr>
            <w:tcW w:w="1360" w:type="dxa"/>
            <w:noWrap/>
            <w:hideMark/>
          </w:tcPr>
          <w:p w14:paraId="2B090EE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(300A,022E)</w:t>
            </w:r>
          </w:p>
        </w:tc>
        <w:tc>
          <w:tcPr>
            <w:tcW w:w="4940" w:type="dxa"/>
            <w:noWrap/>
            <w:hideMark/>
          </w:tcPr>
          <w:p w14:paraId="158DF65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Source Strength Reference Time</w:t>
            </w:r>
          </w:p>
        </w:tc>
        <w:tc>
          <w:tcPr>
            <w:tcW w:w="1170" w:type="dxa"/>
            <w:noWrap/>
            <w:hideMark/>
          </w:tcPr>
          <w:p w14:paraId="0230E89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2958839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keep</w:t>
            </w:r>
          </w:p>
        </w:tc>
      </w:tr>
      <w:tr w:rsidR="00BE5CCA" w:rsidRPr="00BE5CCA" w14:paraId="7F95FF8E" w14:textId="77777777" w:rsidTr="00B30B5C">
        <w:trPr>
          <w:trHeight w:val="300"/>
        </w:trPr>
        <w:tc>
          <w:tcPr>
            <w:tcW w:w="1360" w:type="dxa"/>
            <w:noWrap/>
            <w:hideMark/>
          </w:tcPr>
          <w:p w14:paraId="1B449E3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(300A,02EB)</w:t>
            </w:r>
          </w:p>
        </w:tc>
        <w:tc>
          <w:tcPr>
            <w:tcW w:w="4940" w:type="dxa"/>
            <w:noWrap/>
            <w:hideMark/>
          </w:tcPr>
          <w:p w14:paraId="3275FB4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Compensator Description</w:t>
            </w:r>
          </w:p>
        </w:tc>
        <w:tc>
          <w:tcPr>
            <w:tcW w:w="1170" w:type="dxa"/>
            <w:noWrap/>
            <w:hideMark/>
          </w:tcPr>
          <w:p w14:paraId="7336543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LT</w:t>
            </w:r>
          </w:p>
        </w:tc>
        <w:tc>
          <w:tcPr>
            <w:tcW w:w="2155" w:type="dxa"/>
            <w:noWrap/>
            <w:hideMark/>
          </w:tcPr>
          <w:p w14:paraId="064AD33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79644FD" w14:textId="77777777" w:rsidTr="00B30B5C">
        <w:trPr>
          <w:trHeight w:val="300"/>
        </w:trPr>
        <w:tc>
          <w:tcPr>
            <w:tcW w:w="1360" w:type="dxa"/>
            <w:noWrap/>
            <w:hideMark/>
          </w:tcPr>
          <w:p w14:paraId="3879E03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(300A,0608)</w:t>
            </w:r>
          </w:p>
        </w:tc>
        <w:tc>
          <w:tcPr>
            <w:tcW w:w="4940" w:type="dxa"/>
            <w:noWrap/>
            <w:hideMark/>
          </w:tcPr>
          <w:p w14:paraId="369BCB7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Treatment Position Group Label</w:t>
            </w:r>
          </w:p>
        </w:tc>
        <w:tc>
          <w:tcPr>
            <w:tcW w:w="1170" w:type="dxa"/>
            <w:noWrap/>
            <w:hideMark/>
          </w:tcPr>
          <w:p w14:paraId="11D874A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37FF48B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check</w:t>
            </w:r>
          </w:p>
        </w:tc>
      </w:tr>
      <w:tr w:rsidR="00BE5CCA" w:rsidRPr="00BE5CCA" w14:paraId="3DE8F5D1" w14:textId="77777777" w:rsidTr="00B30B5C">
        <w:trPr>
          <w:trHeight w:val="300"/>
        </w:trPr>
        <w:tc>
          <w:tcPr>
            <w:tcW w:w="1360" w:type="dxa"/>
            <w:noWrap/>
            <w:hideMark/>
          </w:tcPr>
          <w:p w14:paraId="3AE17EF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(300A,0609)</w:t>
            </w:r>
          </w:p>
        </w:tc>
        <w:tc>
          <w:tcPr>
            <w:tcW w:w="4940" w:type="dxa"/>
            <w:noWrap/>
            <w:hideMark/>
          </w:tcPr>
          <w:p w14:paraId="77CFC60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Treatment Position Group UID</w:t>
            </w:r>
          </w:p>
        </w:tc>
        <w:tc>
          <w:tcPr>
            <w:tcW w:w="1170" w:type="dxa"/>
            <w:noWrap/>
            <w:hideMark/>
          </w:tcPr>
          <w:p w14:paraId="78EC082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1200A5E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387D3DDE" w14:textId="77777777" w:rsidTr="00B30B5C">
        <w:trPr>
          <w:trHeight w:val="300"/>
        </w:trPr>
        <w:tc>
          <w:tcPr>
            <w:tcW w:w="1360" w:type="dxa"/>
            <w:noWrap/>
            <w:hideMark/>
          </w:tcPr>
          <w:p w14:paraId="2D2B328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(300A,0611)</w:t>
            </w:r>
          </w:p>
        </w:tc>
        <w:tc>
          <w:tcPr>
            <w:tcW w:w="4940" w:type="dxa"/>
            <w:noWrap/>
            <w:hideMark/>
          </w:tcPr>
          <w:p w14:paraId="6D3E82E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RT Accessory Holder Slot ID</w:t>
            </w:r>
          </w:p>
        </w:tc>
        <w:tc>
          <w:tcPr>
            <w:tcW w:w="1170" w:type="dxa"/>
            <w:noWrap/>
            <w:hideMark/>
          </w:tcPr>
          <w:p w14:paraId="1231405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067E5B3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179914B" w14:textId="77777777" w:rsidTr="00B30B5C">
        <w:trPr>
          <w:trHeight w:val="300"/>
        </w:trPr>
        <w:tc>
          <w:tcPr>
            <w:tcW w:w="1360" w:type="dxa"/>
            <w:noWrap/>
            <w:hideMark/>
          </w:tcPr>
          <w:p w14:paraId="37BB4A0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(300A,0615)</w:t>
            </w:r>
          </w:p>
        </w:tc>
        <w:tc>
          <w:tcPr>
            <w:tcW w:w="4940" w:type="dxa"/>
            <w:noWrap/>
            <w:hideMark/>
          </w:tcPr>
          <w:p w14:paraId="271413B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RT Accessory Device Slot ID</w:t>
            </w:r>
          </w:p>
        </w:tc>
        <w:tc>
          <w:tcPr>
            <w:tcW w:w="1170" w:type="dxa"/>
            <w:noWrap/>
            <w:hideMark/>
          </w:tcPr>
          <w:p w14:paraId="4844074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74D8EFE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5F3743E" w14:textId="77777777" w:rsidTr="00B30B5C">
        <w:trPr>
          <w:trHeight w:val="300"/>
        </w:trPr>
        <w:tc>
          <w:tcPr>
            <w:tcW w:w="1360" w:type="dxa"/>
            <w:noWrap/>
            <w:hideMark/>
          </w:tcPr>
          <w:p w14:paraId="6FC7D29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(300A,0619)</w:t>
            </w:r>
          </w:p>
        </w:tc>
        <w:tc>
          <w:tcPr>
            <w:tcW w:w="4940" w:type="dxa"/>
            <w:noWrap/>
            <w:hideMark/>
          </w:tcPr>
          <w:p w14:paraId="5FE7F89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Radiation Dose Identification Label</w:t>
            </w:r>
          </w:p>
        </w:tc>
        <w:tc>
          <w:tcPr>
            <w:tcW w:w="1170" w:type="dxa"/>
            <w:noWrap/>
            <w:hideMark/>
          </w:tcPr>
          <w:p w14:paraId="6137FEE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3C3C075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check</w:t>
            </w:r>
          </w:p>
        </w:tc>
      </w:tr>
      <w:tr w:rsidR="00BE5CCA" w:rsidRPr="00BE5CCA" w14:paraId="6F1917A5" w14:textId="77777777" w:rsidTr="00B30B5C">
        <w:trPr>
          <w:trHeight w:val="300"/>
        </w:trPr>
        <w:tc>
          <w:tcPr>
            <w:tcW w:w="1360" w:type="dxa"/>
            <w:noWrap/>
            <w:hideMark/>
          </w:tcPr>
          <w:p w14:paraId="47BF593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(300A,0623)</w:t>
            </w:r>
          </w:p>
        </w:tc>
        <w:tc>
          <w:tcPr>
            <w:tcW w:w="4940" w:type="dxa"/>
            <w:noWrap/>
            <w:hideMark/>
          </w:tcPr>
          <w:p w14:paraId="12CEAC5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Radiation Dose In-Vivo Measurement Label</w:t>
            </w:r>
          </w:p>
        </w:tc>
        <w:tc>
          <w:tcPr>
            <w:tcW w:w="1170" w:type="dxa"/>
            <w:noWrap/>
            <w:hideMark/>
          </w:tcPr>
          <w:p w14:paraId="1DB7184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142BCB0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check</w:t>
            </w:r>
          </w:p>
        </w:tc>
      </w:tr>
      <w:tr w:rsidR="00BE5CCA" w:rsidRPr="00BE5CCA" w14:paraId="67BBA8FF" w14:textId="77777777" w:rsidTr="00B30B5C">
        <w:trPr>
          <w:trHeight w:val="300"/>
        </w:trPr>
        <w:tc>
          <w:tcPr>
            <w:tcW w:w="1360" w:type="dxa"/>
            <w:noWrap/>
            <w:hideMark/>
          </w:tcPr>
          <w:p w14:paraId="30AD0D0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(300A,062A)</w:t>
            </w:r>
          </w:p>
        </w:tc>
        <w:tc>
          <w:tcPr>
            <w:tcW w:w="4940" w:type="dxa"/>
            <w:noWrap/>
            <w:hideMark/>
          </w:tcPr>
          <w:p w14:paraId="79DA8C2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RT Tolerance Set Label</w:t>
            </w:r>
          </w:p>
        </w:tc>
        <w:tc>
          <w:tcPr>
            <w:tcW w:w="1170" w:type="dxa"/>
            <w:noWrap/>
            <w:hideMark/>
          </w:tcPr>
          <w:p w14:paraId="503FAB9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35A7217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652C282" w14:textId="77777777" w:rsidTr="00B30B5C">
        <w:trPr>
          <w:trHeight w:val="300"/>
        </w:trPr>
        <w:tc>
          <w:tcPr>
            <w:tcW w:w="1360" w:type="dxa"/>
            <w:noWrap/>
            <w:hideMark/>
          </w:tcPr>
          <w:p w14:paraId="254F258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(300A,0650)</w:t>
            </w:r>
          </w:p>
        </w:tc>
        <w:tc>
          <w:tcPr>
            <w:tcW w:w="4940" w:type="dxa"/>
            <w:noWrap/>
            <w:hideMark/>
          </w:tcPr>
          <w:p w14:paraId="685EFB7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Patient Setup UID</w:t>
            </w:r>
          </w:p>
        </w:tc>
        <w:tc>
          <w:tcPr>
            <w:tcW w:w="1170" w:type="dxa"/>
            <w:noWrap/>
            <w:hideMark/>
          </w:tcPr>
          <w:p w14:paraId="1EE2CFA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7E44894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55098A56" w14:textId="77777777" w:rsidTr="00B30B5C">
        <w:trPr>
          <w:trHeight w:val="300"/>
        </w:trPr>
        <w:tc>
          <w:tcPr>
            <w:tcW w:w="1360" w:type="dxa"/>
            <w:noWrap/>
            <w:hideMark/>
          </w:tcPr>
          <w:p w14:paraId="4FFCAFB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(300A,0676)</w:t>
            </w:r>
          </w:p>
        </w:tc>
        <w:tc>
          <w:tcPr>
            <w:tcW w:w="4940" w:type="dxa"/>
            <w:noWrap/>
            <w:hideMark/>
          </w:tcPr>
          <w:p w14:paraId="2BEF06E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Equipment Frame of Reference Description</w:t>
            </w:r>
          </w:p>
        </w:tc>
        <w:tc>
          <w:tcPr>
            <w:tcW w:w="1170" w:type="dxa"/>
            <w:noWrap/>
            <w:hideMark/>
          </w:tcPr>
          <w:p w14:paraId="0BE8C7E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7C4A9A2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CB980A0" w14:textId="77777777" w:rsidTr="00B30B5C">
        <w:trPr>
          <w:trHeight w:val="300"/>
        </w:trPr>
        <w:tc>
          <w:tcPr>
            <w:tcW w:w="1360" w:type="dxa"/>
            <w:noWrap/>
            <w:hideMark/>
          </w:tcPr>
          <w:p w14:paraId="6A0CE4E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(300A,067C)</w:t>
            </w:r>
          </w:p>
        </w:tc>
        <w:tc>
          <w:tcPr>
            <w:tcW w:w="4940" w:type="dxa"/>
            <w:noWrap/>
            <w:hideMark/>
          </w:tcPr>
          <w:p w14:paraId="0BB7303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Radiation Generation Mode Label</w:t>
            </w:r>
          </w:p>
        </w:tc>
        <w:tc>
          <w:tcPr>
            <w:tcW w:w="1170" w:type="dxa"/>
            <w:noWrap/>
            <w:hideMark/>
          </w:tcPr>
          <w:p w14:paraId="0DC178D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SH</w:t>
            </w:r>
          </w:p>
        </w:tc>
        <w:tc>
          <w:tcPr>
            <w:tcW w:w="2155" w:type="dxa"/>
            <w:noWrap/>
            <w:hideMark/>
          </w:tcPr>
          <w:p w14:paraId="52456ED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check</w:t>
            </w:r>
          </w:p>
        </w:tc>
      </w:tr>
      <w:tr w:rsidR="00BE5CCA" w:rsidRPr="00BE5CCA" w14:paraId="1A7B0704" w14:textId="77777777" w:rsidTr="00B30B5C">
        <w:trPr>
          <w:trHeight w:val="300"/>
        </w:trPr>
        <w:tc>
          <w:tcPr>
            <w:tcW w:w="1360" w:type="dxa"/>
            <w:noWrap/>
            <w:hideMark/>
          </w:tcPr>
          <w:p w14:paraId="03884A2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(300A,067D)</w:t>
            </w:r>
          </w:p>
        </w:tc>
        <w:tc>
          <w:tcPr>
            <w:tcW w:w="4940" w:type="dxa"/>
            <w:noWrap/>
            <w:hideMark/>
          </w:tcPr>
          <w:p w14:paraId="1E916D5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Radiation Generation Mode Description</w:t>
            </w:r>
          </w:p>
        </w:tc>
        <w:tc>
          <w:tcPr>
            <w:tcW w:w="1170" w:type="dxa"/>
            <w:noWrap/>
            <w:hideMark/>
          </w:tcPr>
          <w:p w14:paraId="4C1CA52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01F7CCD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check</w:t>
            </w:r>
          </w:p>
        </w:tc>
      </w:tr>
      <w:tr w:rsidR="00BE5CCA" w:rsidRPr="00BE5CCA" w14:paraId="76B7F224" w14:textId="77777777" w:rsidTr="00B30B5C">
        <w:trPr>
          <w:trHeight w:val="300"/>
        </w:trPr>
        <w:tc>
          <w:tcPr>
            <w:tcW w:w="1360" w:type="dxa"/>
            <w:noWrap/>
            <w:hideMark/>
          </w:tcPr>
          <w:p w14:paraId="7CC8D7E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(300A,0700)</w:t>
            </w:r>
          </w:p>
        </w:tc>
        <w:tc>
          <w:tcPr>
            <w:tcW w:w="4940" w:type="dxa"/>
            <w:noWrap/>
            <w:hideMark/>
          </w:tcPr>
          <w:p w14:paraId="4010AE2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Treatment Session UID</w:t>
            </w:r>
          </w:p>
        </w:tc>
        <w:tc>
          <w:tcPr>
            <w:tcW w:w="1170" w:type="dxa"/>
            <w:noWrap/>
            <w:hideMark/>
          </w:tcPr>
          <w:p w14:paraId="5AF5451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0E693F8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1D2EF527" w14:textId="77777777" w:rsidTr="00B30B5C">
        <w:trPr>
          <w:trHeight w:val="300"/>
        </w:trPr>
        <w:tc>
          <w:tcPr>
            <w:tcW w:w="1360" w:type="dxa"/>
            <w:noWrap/>
            <w:hideMark/>
          </w:tcPr>
          <w:p w14:paraId="09D13AD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(300A,0734)</w:t>
            </w:r>
          </w:p>
        </w:tc>
        <w:tc>
          <w:tcPr>
            <w:tcW w:w="4940" w:type="dxa"/>
            <w:noWrap/>
            <w:hideMark/>
          </w:tcPr>
          <w:p w14:paraId="3ACA924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Treatment Tolerance Violation Description</w:t>
            </w:r>
          </w:p>
        </w:tc>
        <w:tc>
          <w:tcPr>
            <w:tcW w:w="1170" w:type="dxa"/>
            <w:noWrap/>
            <w:hideMark/>
          </w:tcPr>
          <w:p w14:paraId="085AC80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1DB7546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check</w:t>
            </w:r>
          </w:p>
        </w:tc>
      </w:tr>
      <w:tr w:rsidR="00BE5CCA" w:rsidRPr="00BE5CCA" w14:paraId="19D188A5" w14:textId="77777777" w:rsidTr="00B30B5C">
        <w:trPr>
          <w:trHeight w:val="300"/>
        </w:trPr>
        <w:tc>
          <w:tcPr>
            <w:tcW w:w="1360" w:type="dxa"/>
            <w:noWrap/>
            <w:hideMark/>
          </w:tcPr>
          <w:p w14:paraId="2D7F8FF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(300A,0736)</w:t>
            </w:r>
          </w:p>
        </w:tc>
        <w:tc>
          <w:tcPr>
            <w:tcW w:w="4940" w:type="dxa"/>
            <w:noWrap/>
            <w:hideMark/>
          </w:tcPr>
          <w:p w14:paraId="11C1E1E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Treatment Tolerance Violation DateTime</w:t>
            </w:r>
          </w:p>
        </w:tc>
        <w:tc>
          <w:tcPr>
            <w:tcW w:w="1170" w:type="dxa"/>
            <w:noWrap/>
            <w:hideMark/>
          </w:tcPr>
          <w:p w14:paraId="5604FE9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18A8ABB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0E861E2A" w14:textId="77777777" w:rsidTr="00B30B5C">
        <w:trPr>
          <w:trHeight w:val="300"/>
        </w:trPr>
        <w:tc>
          <w:tcPr>
            <w:tcW w:w="1360" w:type="dxa"/>
            <w:noWrap/>
            <w:hideMark/>
          </w:tcPr>
          <w:p w14:paraId="1673D5A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(300A,073A)</w:t>
            </w:r>
          </w:p>
        </w:tc>
        <w:tc>
          <w:tcPr>
            <w:tcW w:w="4940" w:type="dxa"/>
            <w:noWrap/>
            <w:hideMark/>
          </w:tcPr>
          <w:p w14:paraId="74D7DB2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Recorded RT Control Point DateTime</w:t>
            </w:r>
          </w:p>
        </w:tc>
        <w:tc>
          <w:tcPr>
            <w:tcW w:w="1170" w:type="dxa"/>
            <w:noWrap/>
            <w:hideMark/>
          </w:tcPr>
          <w:p w14:paraId="17FF5A8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3A41EF4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65D17759" w14:textId="77777777" w:rsidTr="00B30B5C">
        <w:trPr>
          <w:trHeight w:val="300"/>
        </w:trPr>
        <w:tc>
          <w:tcPr>
            <w:tcW w:w="1360" w:type="dxa"/>
            <w:noWrap/>
            <w:hideMark/>
          </w:tcPr>
          <w:p w14:paraId="4A3FE5C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(300A,0741)</w:t>
            </w:r>
          </w:p>
        </w:tc>
        <w:tc>
          <w:tcPr>
            <w:tcW w:w="4940" w:type="dxa"/>
            <w:noWrap/>
            <w:hideMark/>
          </w:tcPr>
          <w:p w14:paraId="105F102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Interlock DateTime</w:t>
            </w:r>
          </w:p>
        </w:tc>
        <w:tc>
          <w:tcPr>
            <w:tcW w:w="1170" w:type="dxa"/>
            <w:noWrap/>
            <w:hideMark/>
          </w:tcPr>
          <w:p w14:paraId="29FBBAF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393FF61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1239D322" w14:textId="77777777" w:rsidTr="00B30B5C">
        <w:trPr>
          <w:trHeight w:val="300"/>
        </w:trPr>
        <w:tc>
          <w:tcPr>
            <w:tcW w:w="1360" w:type="dxa"/>
            <w:noWrap/>
            <w:hideMark/>
          </w:tcPr>
          <w:p w14:paraId="2FDC6FB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(300A,0742)</w:t>
            </w:r>
          </w:p>
        </w:tc>
        <w:tc>
          <w:tcPr>
            <w:tcW w:w="4940" w:type="dxa"/>
            <w:noWrap/>
            <w:hideMark/>
          </w:tcPr>
          <w:p w14:paraId="36B7A0C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Interlock Description</w:t>
            </w:r>
          </w:p>
        </w:tc>
        <w:tc>
          <w:tcPr>
            <w:tcW w:w="1170" w:type="dxa"/>
            <w:noWrap/>
            <w:hideMark/>
          </w:tcPr>
          <w:p w14:paraId="3D9F69C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27A8CFD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check</w:t>
            </w:r>
          </w:p>
        </w:tc>
      </w:tr>
      <w:tr w:rsidR="00BE5CCA" w:rsidRPr="00BE5CCA" w14:paraId="3FA48DA0" w14:textId="77777777" w:rsidTr="00B30B5C">
        <w:trPr>
          <w:trHeight w:val="300"/>
        </w:trPr>
        <w:tc>
          <w:tcPr>
            <w:tcW w:w="1360" w:type="dxa"/>
            <w:noWrap/>
            <w:hideMark/>
          </w:tcPr>
          <w:p w14:paraId="4F656E0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(300A,0760)</w:t>
            </w:r>
          </w:p>
        </w:tc>
        <w:tc>
          <w:tcPr>
            <w:tcW w:w="4940" w:type="dxa"/>
            <w:noWrap/>
            <w:hideMark/>
          </w:tcPr>
          <w:p w14:paraId="013B08F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Override DateTime</w:t>
            </w:r>
          </w:p>
        </w:tc>
        <w:tc>
          <w:tcPr>
            <w:tcW w:w="1170" w:type="dxa"/>
            <w:noWrap/>
            <w:hideMark/>
          </w:tcPr>
          <w:p w14:paraId="50D3C05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66860CC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3F1C2473" w14:textId="77777777" w:rsidTr="00B30B5C">
        <w:trPr>
          <w:trHeight w:val="300"/>
        </w:trPr>
        <w:tc>
          <w:tcPr>
            <w:tcW w:w="1360" w:type="dxa"/>
            <w:noWrap/>
            <w:hideMark/>
          </w:tcPr>
          <w:p w14:paraId="26DA057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(300A,0783)</w:t>
            </w:r>
          </w:p>
        </w:tc>
        <w:tc>
          <w:tcPr>
            <w:tcW w:w="4940" w:type="dxa"/>
            <w:noWrap/>
            <w:hideMark/>
          </w:tcPr>
          <w:p w14:paraId="1510BE5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Interlock Origin Description</w:t>
            </w:r>
          </w:p>
        </w:tc>
        <w:tc>
          <w:tcPr>
            <w:tcW w:w="1170" w:type="dxa"/>
            <w:noWrap/>
            <w:hideMark/>
          </w:tcPr>
          <w:p w14:paraId="3E62B8B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6C56202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check</w:t>
            </w:r>
          </w:p>
        </w:tc>
      </w:tr>
      <w:tr w:rsidR="00BE5CCA" w:rsidRPr="00BE5CCA" w14:paraId="69EB491B" w14:textId="77777777" w:rsidTr="00B30B5C">
        <w:trPr>
          <w:trHeight w:val="300"/>
        </w:trPr>
        <w:tc>
          <w:tcPr>
            <w:tcW w:w="1360" w:type="dxa"/>
            <w:noWrap/>
            <w:hideMark/>
          </w:tcPr>
          <w:p w14:paraId="35AF371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(300A,0785)</w:t>
            </w:r>
          </w:p>
        </w:tc>
        <w:tc>
          <w:tcPr>
            <w:tcW w:w="4940" w:type="dxa"/>
            <w:noWrap/>
            <w:hideMark/>
          </w:tcPr>
          <w:p w14:paraId="1DE1CCC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Referenced Treatment Position Group UID</w:t>
            </w:r>
          </w:p>
        </w:tc>
        <w:tc>
          <w:tcPr>
            <w:tcW w:w="1170" w:type="dxa"/>
            <w:noWrap/>
            <w:hideMark/>
          </w:tcPr>
          <w:p w14:paraId="7A7A543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41FEE02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4DA3B4B2" w14:textId="77777777" w:rsidTr="00B30B5C">
        <w:trPr>
          <w:trHeight w:val="300"/>
        </w:trPr>
        <w:tc>
          <w:tcPr>
            <w:tcW w:w="1360" w:type="dxa"/>
            <w:noWrap/>
            <w:hideMark/>
          </w:tcPr>
          <w:p w14:paraId="02608F7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(300A,078E)</w:t>
            </w:r>
          </w:p>
        </w:tc>
        <w:tc>
          <w:tcPr>
            <w:tcW w:w="4940" w:type="dxa"/>
            <w:noWrap/>
            <w:hideMark/>
          </w:tcPr>
          <w:p w14:paraId="4D6B947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Patient Treatment Preparation Procedure Parameter Description</w:t>
            </w:r>
          </w:p>
        </w:tc>
        <w:tc>
          <w:tcPr>
            <w:tcW w:w="1170" w:type="dxa"/>
            <w:noWrap/>
            <w:hideMark/>
          </w:tcPr>
          <w:p w14:paraId="332BEF8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LT</w:t>
            </w:r>
          </w:p>
        </w:tc>
        <w:tc>
          <w:tcPr>
            <w:tcW w:w="2155" w:type="dxa"/>
            <w:noWrap/>
            <w:hideMark/>
          </w:tcPr>
          <w:p w14:paraId="3790EB6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EA05450" w14:textId="77777777" w:rsidTr="00B30B5C">
        <w:trPr>
          <w:trHeight w:val="300"/>
        </w:trPr>
        <w:tc>
          <w:tcPr>
            <w:tcW w:w="1360" w:type="dxa"/>
            <w:noWrap/>
            <w:hideMark/>
          </w:tcPr>
          <w:p w14:paraId="1C57E82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(300A,0792)</w:t>
            </w:r>
          </w:p>
        </w:tc>
        <w:tc>
          <w:tcPr>
            <w:tcW w:w="4940" w:type="dxa"/>
            <w:noWrap/>
            <w:hideMark/>
          </w:tcPr>
          <w:p w14:paraId="73730C8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Patient Treatment Preparation Method Description</w:t>
            </w:r>
          </w:p>
        </w:tc>
        <w:tc>
          <w:tcPr>
            <w:tcW w:w="1170" w:type="dxa"/>
            <w:noWrap/>
            <w:hideMark/>
          </w:tcPr>
          <w:p w14:paraId="1FB5168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LT</w:t>
            </w:r>
          </w:p>
        </w:tc>
        <w:tc>
          <w:tcPr>
            <w:tcW w:w="2155" w:type="dxa"/>
            <w:noWrap/>
            <w:hideMark/>
          </w:tcPr>
          <w:p w14:paraId="012EE1F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353BAAB" w14:textId="77777777" w:rsidTr="00B30B5C">
        <w:trPr>
          <w:trHeight w:val="300"/>
        </w:trPr>
        <w:tc>
          <w:tcPr>
            <w:tcW w:w="1360" w:type="dxa"/>
            <w:noWrap/>
            <w:hideMark/>
          </w:tcPr>
          <w:p w14:paraId="67CF841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(300A,0794)</w:t>
            </w:r>
          </w:p>
        </w:tc>
        <w:tc>
          <w:tcPr>
            <w:tcW w:w="4940" w:type="dxa"/>
            <w:noWrap/>
            <w:hideMark/>
          </w:tcPr>
          <w:p w14:paraId="1F0C261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Patient Setup Photo Description</w:t>
            </w:r>
          </w:p>
        </w:tc>
        <w:tc>
          <w:tcPr>
            <w:tcW w:w="1170" w:type="dxa"/>
            <w:noWrap/>
            <w:hideMark/>
          </w:tcPr>
          <w:p w14:paraId="301D831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LT</w:t>
            </w:r>
          </w:p>
        </w:tc>
        <w:tc>
          <w:tcPr>
            <w:tcW w:w="2155" w:type="dxa"/>
            <w:noWrap/>
            <w:hideMark/>
          </w:tcPr>
          <w:p w14:paraId="7739E6A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96D4C0C" w14:textId="77777777" w:rsidTr="00B30B5C">
        <w:trPr>
          <w:trHeight w:val="300"/>
        </w:trPr>
        <w:tc>
          <w:tcPr>
            <w:tcW w:w="1360" w:type="dxa"/>
            <w:noWrap/>
            <w:hideMark/>
          </w:tcPr>
          <w:p w14:paraId="3E2CE59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(300A,079A)</w:t>
            </w:r>
          </w:p>
        </w:tc>
        <w:tc>
          <w:tcPr>
            <w:tcW w:w="4940" w:type="dxa"/>
            <w:noWrap/>
            <w:hideMark/>
          </w:tcPr>
          <w:p w14:paraId="5B70F04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Displacement Reference Label</w:t>
            </w:r>
          </w:p>
        </w:tc>
        <w:tc>
          <w:tcPr>
            <w:tcW w:w="1170" w:type="dxa"/>
            <w:noWrap/>
            <w:hideMark/>
          </w:tcPr>
          <w:p w14:paraId="16BDDE0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0CFAB7E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77CA7ED" w14:textId="77777777" w:rsidTr="00B30B5C">
        <w:trPr>
          <w:trHeight w:val="300"/>
        </w:trPr>
        <w:tc>
          <w:tcPr>
            <w:tcW w:w="1360" w:type="dxa"/>
            <w:noWrap/>
            <w:hideMark/>
          </w:tcPr>
          <w:p w14:paraId="410B0DE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lastRenderedPageBreak/>
              <w:t>(300C,0113)</w:t>
            </w:r>
          </w:p>
        </w:tc>
        <w:tc>
          <w:tcPr>
            <w:tcW w:w="4940" w:type="dxa"/>
            <w:noWrap/>
            <w:hideMark/>
          </w:tcPr>
          <w:p w14:paraId="60210A7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Reason for Omission Description</w:t>
            </w:r>
          </w:p>
        </w:tc>
        <w:tc>
          <w:tcPr>
            <w:tcW w:w="1170" w:type="dxa"/>
            <w:noWrap/>
            <w:hideMark/>
          </w:tcPr>
          <w:p w14:paraId="6E9B763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5D13B11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4DDF18E" w14:textId="77777777" w:rsidTr="00B30B5C">
        <w:trPr>
          <w:trHeight w:val="300"/>
        </w:trPr>
        <w:tc>
          <w:tcPr>
            <w:tcW w:w="1360" w:type="dxa"/>
            <w:noWrap/>
            <w:hideMark/>
          </w:tcPr>
          <w:p w14:paraId="6443054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(300C,0127)</w:t>
            </w:r>
          </w:p>
        </w:tc>
        <w:tc>
          <w:tcPr>
            <w:tcW w:w="4940" w:type="dxa"/>
            <w:noWrap/>
            <w:hideMark/>
          </w:tcPr>
          <w:p w14:paraId="7A2DD73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Beam Hold Transition DateTime</w:t>
            </w:r>
          </w:p>
        </w:tc>
        <w:tc>
          <w:tcPr>
            <w:tcW w:w="1170" w:type="dxa"/>
            <w:noWrap/>
            <w:hideMark/>
          </w:tcPr>
          <w:p w14:paraId="4BA57CA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DT</w:t>
            </w:r>
          </w:p>
        </w:tc>
        <w:tc>
          <w:tcPr>
            <w:tcW w:w="2155" w:type="dxa"/>
            <w:noWrap/>
            <w:hideMark/>
          </w:tcPr>
          <w:p w14:paraId="26AC8E5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19660E92" w14:textId="77777777" w:rsidTr="00B30B5C">
        <w:trPr>
          <w:trHeight w:val="300"/>
        </w:trPr>
        <w:tc>
          <w:tcPr>
            <w:tcW w:w="1360" w:type="dxa"/>
            <w:noWrap/>
            <w:hideMark/>
          </w:tcPr>
          <w:p w14:paraId="1188ACC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(300E,0004)</w:t>
            </w:r>
          </w:p>
        </w:tc>
        <w:tc>
          <w:tcPr>
            <w:tcW w:w="4940" w:type="dxa"/>
            <w:noWrap/>
            <w:hideMark/>
          </w:tcPr>
          <w:p w14:paraId="4359201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Review Date</w:t>
            </w:r>
          </w:p>
        </w:tc>
        <w:tc>
          <w:tcPr>
            <w:tcW w:w="1170" w:type="dxa"/>
            <w:noWrap/>
            <w:hideMark/>
          </w:tcPr>
          <w:p w14:paraId="4D31DFD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0D65E74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date shift</w:t>
            </w:r>
          </w:p>
        </w:tc>
      </w:tr>
      <w:tr w:rsidR="00BE5CCA" w:rsidRPr="00BE5CCA" w14:paraId="543E0F54" w14:textId="77777777" w:rsidTr="00B30B5C">
        <w:trPr>
          <w:trHeight w:val="300"/>
        </w:trPr>
        <w:tc>
          <w:tcPr>
            <w:tcW w:w="1360" w:type="dxa"/>
            <w:noWrap/>
            <w:hideMark/>
          </w:tcPr>
          <w:p w14:paraId="7B49BBF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(300E,0005)</w:t>
            </w:r>
          </w:p>
        </w:tc>
        <w:tc>
          <w:tcPr>
            <w:tcW w:w="4940" w:type="dxa"/>
            <w:noWrap/>
            <w:hideMark/>
          </w:tcPr>
          <w:p w14:paraId="56BD1D7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Review Time</w:t>
            </w:r>
          </w:p>
        </w:tc>
        <w:tc>
          <w:tcPr>
            <w:tcW w:w="1170" w:type="dxa"/>
            <w:noWrap/>
            <w:hideMark/>
          </w:tcPr>
          <w:p w14:paraId="3021431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07188F4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keep</w:t>
            </w:r>
          </w:p>
        </w:tc>
      </w:tr>
      <w:tr w:rsidR="00BE5CCA" w:rsidRPr="00BE5CCA" w14:paraId="156428B7" w14:textId="77777777" w:rsidTr="00B30B5C">
        <w:trPr>
          <w:trHeight w:val="300"/>
        </w:trPr>
        <w:tc>
          <w:tcPr>
            <w:tcW w:w="1360" w:type="dxa"/>
            <w:noWrap/>
            <w:hideMark/>
          </w:tcPr>
          <w:p w14:paraId="6BDEF69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(300E,0008)</w:t>
            </w:r>
          </w:p>
        </w:tc>
        <w:tc>
          <w:tcPr>
            <w:tcW w:w="4940" w:type="dxa"/>
            <w:noWrap/>
            <w:hideMark/>
          </w:tcPr>
          <w:p w14:paraId="63A7AA7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Reviewer Name</w:t>
            </w:r>
          </w:p>
        </w:tc>
        <w:tc>
          <w:tcPr>
            <w:tcW w:w="1170" w:type="dxa"/>
            <w:noWrap/>
            <w:hideMark/>
          </w:tcPr>
          <w:p w14:paraId="32448C4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PN</w:t>
            </w:r>
          </w:p>
        </w:tc>
        <w:tc>
          <w:tcPr>
            <w:tcW w:w="2155" w:type="dxa"/>
            <w:noWrap/>
            <w:hideMark/>
          </w:tcPr>
          <w:p w14:paraId="0AC7285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7D25337" w14:textId="77777777" w:rsidTr="00B30B5C">
        <w:trPr>
          <w:trHeight w:val="300"/>
        </w:trPr>
        <w:tc>
          <w:tcPr>
            <w:tcW w:w="1360" w:type="dxa"/>
            <w:noWrap/>
            <w:hideMark/>
          </w:tcPr>
          <w:p w14:paraId="3E7ABF6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(3010,0006)</w:t>
            </w:r>
          </w:p>
        </w:tc>
        <w:tc>
          <w:tcPr>
            <w:tcW w:w="4940" w:type="dxa"/>
            <w:noWrap/>
            <w:hideMark/>
          </w:tcPr>
          <w:p w14:paraId="060DEB3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Conceptual Volume UID</w:t>
            </w:r>
          </w:p>
        </w:tc>
        <w:tc>
          <w:tcPr>
            <w:tcW w:w="1170" w:type="dxa"/>
            <w:noWrap/>
            <w:hideMark/>
          </w:tcPr>
          <w:p w14:paraId="5F04C50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5506FAD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17BFD01C" w14:textId="77777777" w:rsidTr="00B30B5C">
        <w:trPr>
          <w:trHeight w:val="300"/>
        </w:trPr>
        <w:tc>
          <w:tcPr>
            <w:tcW w:w="1360" w:type="dxa"/>
            <w:noWrap/>
            <w:hideMark/>
          </w:tcPr>
          <w:p w14:paraId="2ACF2C8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(3010,000B)</w:t>
            </w:r>
          </w:p>
        </w:tc>
        <w:tc>
          <w:tcPr>
            <w:tcW w:w="4940" w:type="dxa"/>
            <w:noWrap/>
            <w:hideMark/>
          </w:tcPr>
          <w:p w14:paraId="68EC6F8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Referenced Conceptual Volume UID</w:t>
            </w:r>
          </w:p>
        </w:tc>
        <w:tc>
          <w:tcPr>
            <w:tcW w:w="1170" w:type="dxa"/>
            <w:noWrap/>
            <w:hideMark/>
          </w:tcPr>
          <w:p w14:paraId="517EFC6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0FA7143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07A3CD38" w14:textId="77777777" w:rsidTr="00B30B5C">
        <w:trPr>
          <w:trHeight w:val="300"/>
        </w:trPr>
        <w:tc>
          <w:tcPr>
            <w:tcW w:w="1360" w:type="dxa"/>
            <w:noWrap/>
            <w:hideMark/>
          </w:tcPr>
          <w:p w14:paraId="349F904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(3010,000F)</w:t>
            </w:r>
          </w:p>
        </w:tc>
        <w:tc>
          <w:tcPr>
            <w:tcW w:w="4940" w:type="dxa"/>
            <w:noWrap/>
            <w:hideMark/>
          </w:tcPr>
          <w:p w14:paraId="686DA51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Conceptual Volume Combination Description</w:t>
            </w:r>
          </w:p>
        </w:tc>
        <w:tc>
          <w:tcPr>
            <w:tcW w:w="1170" w:type="dxa"/>
            <w:noWrap/>
            <w:hideMark/>
          </w:tcPr>
          <w:p w14:paraId="5162516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43D96FD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check</w:t>
            </w:r>
          </w:p>
        </w:tc>
      </w:tr>
      <w:tr w:rsidR="00BE5CCA" w:rsidRPr="00BE5CCA" w14:paraId="0846C360" w14:textId="77777777" w:rsidTr="00B30B5C">
        <w:trPr>
          <w:trHeight w:val="300"/>
        </w:trPr>
        <w:tc>
          <w:tcPr>
            <w:tcW w:w="1360" w:type="dxa"/>
            <w:noWrap/>
            <w:hideMark/>
          </w:tcPr>
          <w:p w14:paraId="32048F7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(3010,0013)</w:t>
            </w:r>
          </w:p>
        </w:tc>
        <w:tc>
          <w:tcPr>
            <w:tcW w:w="4940" w:type="dxa"/>
            <w:noWrap/>
            <w:hideMark/>
          </w:tcPr>
          <w:p w14:paraId="7400DC4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Constituent Conceptual Volume UID</w:t>
            </w:r>
          </w:p>
        </w:tc>
        <w:tc>
          <w:tcPr>
            <w:tcW w:w="1170" w:type="dxa"/>
            <w:noWrap/>
            <w:hideMark/>
          </w:tcPr>
          <w:p w14:paraId="600FD9B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5B207C2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5E7C1ACF" w14:textId="77777777" w:rsidTr="00B30B5C">
        <w:trPr>
          <w:trHeight w:val="300"/>
        </w:trPr>
        <w:tc>
          <w:tcPr>
            <w:tcW w:w="1360" w:type="dxa"/>
            <w:noWrap/>
            <w:hideMark/>
          </w:tcPr>
          <w:p w14:paraId="1DC1F4F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(3010,0015)</w:t>
            </w:r>
          </w:p>
        </w:tc>
        <w:tc>
          <w:tcPr>
            <w:tcW w:w="4940" w:type="dxa"/>
            <w:noWrap/>
            <w:hideMark/>
          </w:tcPr>
          <w:p w14:paraId="34E09A2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Source Conceptual Volume UID</w:t>
            </w:r>
          </w:p>
        </w:tc>
        <w:tc>
          <w:tcPr>
            <w:tcW w:w="1170" w:type="dxa"/>
            <w:noWrap/>
            <w:hideMark/>
          </w:tcPr>
          <w:p w14:paraId="27878B6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15FB230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64AE221C" w14:textId="77777777" w:rsidTr="00B30B5C">
        <w:trPr>
          <w:trHeight w:val="300"/>
        </w:trPr>
        <w:tc>
          <w:tcPr>
            <w:tcW w:w="1360" w:type="dxa"/>
            <w:noWrap/>
            <w:hideMark/>
          </w:tcPr>
          <w:p w14:paraId="5A1D71C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(3010,0017)</w:t>
            </w:r>
          </w:p>
        </w:tc>
        <w:tc>
          <w:tcPr>
            <w:tcW w:w="4940" w:type="dxa"/>
            <w:noWrap/>
            <w:hideMark/>
          </w:tcPr>
          <w:p w14:paraId="36A2E5C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Conceptual Volume Description</w:t>
            </w:r>
          </w:p>
        </w:tc>
        <w:tc>
          <w:tcPr>
            <w:tcW w:w="1170" w:type="dxa"/>
            <w:noWrap/>
            <w:hideMark/>
          </w:tcPr>
          <w:p w14:paraId="225651F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6492896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check</w:t>
            </w:r>
          </w:p>
        </w:tc>
      </w:tr>
      <w:tr w:rsidR="00BE5CCA" w:rsidRPr="00BE5CCA" w14:paraId="49B1C22F" w14:textId="77777777" w:rsidTr="00B30B5C">
        <w:trPr>
          <w:trHeight w:val="300"/>
        </w:trPr>
        <w:tc>
          <w:tcPr>
            <w:tcW w:w="1360" w:type="dxa"/>
            <w:noWrap/>
            <w:hideMark/>
          </w:tcPr>
          <w:p w14:paraId="075F896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(3010,001B)</w:t>
            </w:r>
          </w:p>
        </w:tc>
        <w:tc>
          <w:tcPr>
            <w:tcW w:w="4940" w:type="dxa"/>
            <w:noWrap/>
            <w:hideMark/>
          </w:tcPr>
          <w:p w14:paraId="772615B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Device Alternate Identifier</w:t>
            </w:r>
          </w:p>
        </w:tc>
        <w:tc>
          <w:tcPr>
            <w:tcW w:w="1170" w:type="dxa"/>
            <w:noWrap/>
            <w:hideMark/>
          </w:tcPr>
          <w:p w14:paraId="0B1C18A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UC</w:t>
            </w:r>
          </w:p>
        </w:tc>
        <w:tc>
          <w:tcPr>
            <w:tcW w:w="2155" w:type="dxa"/>
            <w:noWrap/>
            <w:hideMark/>
          </w:tcPr>
          <w:p w14:paraId="4FE9717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3FBACB1" w14:textId="77777777" w:rsidTr="00B30B5C">
        <w:trPr>
          <w:trHeight w:val="300"/>
        </w:trPr>
        <w:tc>
          <w:tcPr>
            <w:tcW w:w="1360" w:type="dxa"/>
            <w:noWrap/>
            <w:hideMark/>
          </w:tcPr>
          <w:p w14:paraId="43735F8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(3010,002D)</w:t>
            </w:r>
          </w:p>
        </w:tc>
        <w:tc>
          <w:tcPr>
            <w:tcW w:w="4940" w:type="dxa"/>
            <w:noWrap/>
            <w:hideMark/>
          </w:tcPr>
          <w:p w14:paraId="3C2407A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Device Label</w:t>
            </w:r>
          </w:p>
        </w:tc>
        <w:tc>
          <w:tcPr>
            <w:tcW w:w="1170" w:type="dxa"/>
            <w:noWrap/>
            <w:hideMark/>
          </w:tcPr>
          <w:p w14:paraId="4D4623B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16D567C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A3B00BD" w14:textId="77777777" w:rsidTr="00B30B5C">
        <w:trPr>
          <w:trHeight w:val="300"/>
        </w:trPr>
        <w:tc>
          <w:tcPr>
            <w:tcW w:w="1360" w:type="dxa"/>
            <w:noWrap/>
            <w:hideMark/>
          </w:tcPr>
          <w:p w14:paraId="391CC2E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(3010,0031)</w:t>
            </w:r>
          </w:p>
        </w:tc>
        <w:tc>
          <w:tcPr>
            <w:tcW w:w="4940" w:type="dxa"/>
            <w:noWrap/>
            <w:hideMark/>
          </w:tcPr>
          <w:p w14:paraId="1F6D6E5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Referenced Fiducials UID</w:t>
            </w:r>
          </w:p>
        </w:tc>
        <w:tc>
          <w:tcPr>
            <w:tcW w:w="1170" w:type="dxa"/>
            <w:noWrap/>
            <w:hideMark/>
          </w:tcPr>
          <w:p w14:paraId="442E93F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49F013F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141F0632" w14:textId="77777777" w:rsidTr="00B30B5C">
        <w:trPr>
          <w:trHeight w:val="300"/>
        </w:trPr>
        <w:tc>
          <w:tcPr>
            <w:tcW w:w="1360" w:type="dxa"/>
            <w:noWrap/>
            <w:hideMark/>
          </w:tcPr>
          <w:p w14:paraId="64981ED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(3010,0033)</w:t>
            </w:r>
          </w:p>
        </w:tc>
        <w:tc>
          <w:tcPr>
            <w:tcW w:w="4940" w:type="dxa"/>
            <w:noWrap/>
            <w:hideMark/>
          </w:tcPr>
          <w:p w14:paraId="3AE4D3B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User Content Label</w:t>
            </w:r>
          </w:p>
        </w:tc>
        <w:tc>
          <w:tcPr>
            <w:tcW w:w="1170" w:type="dxa"/>
            <w:noWrap/>
            <w:hideMark/>
          </w:tcPr>
          <w:p w14:paraId="779AB54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SH</w:t>
            </w:r>
          </w:p>
        </w:tc>
        <w:tc>
          <w:tcPr>
            <w:tcW w:w="2155" w:type="dxa"/>
            <w:noWrap/>
            <w:hideMark/>
          </w:tcPr>
          <w:p w14:paraId="0529153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check</w:t>
            </w:r>
          </w:p>
        </w:tc>
      </w:tr>
      <w:tr w:rsidR="00BE5CCA" w:rsidRPr="00BE5CCA" w14:paraId="02E1368B" w14:textId="77777777" w:rsidTr="00B30B5C">
        <w:trPr>
          <w:trHeight w:val="300"/>
        </w:trPr>
        <w:tc>
          <w:tcPr>
            <w:tcW w:w="1360" w:type="dxa"/>
            <w:noWrap/>
            <w:hideMark/>
          </w:tcPr>
          <w:p w14:paraId="053D564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(3010,0034)</w:t>
            </w:r>
          </w:p>
        </w:tc>
        <w:tc>
          <w:tcPr>
            <w:tcW w:w="4940" w:type="dxa"/>
            <w:noWrap/>
            <w:hideMark/>
          </w:tcPr>
          <w:p w14:paraId="1D23986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User Content Long Label</w:t>
            </w:r>
          </w:p>
        </w:tc>
        <w:tc>
          <w:tcPr>
            <w:tcW w:w="1170" w:type="dxa"/>
            <w:noWrap/>
            <w:hideMark/>
          </w:tcPr>
          <w:p w14:paraId="799B044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4B01107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check</w:t>
            </w:r>
          </w:p>
        </w:tc>
      </w:tr>
      <w:tr w:rsidR="00BE5CCA" w:rsidRPr="00BE5CCA" w14:paraId="0D6FCFAC" w14:textId="77777777" w:rsidTr="00B30B5C">
        <w:trPr>
          <w:trHeight w:val="300"/>
        </w:trPr>
        <w:tc>
          <w:tcPr>
            <w:tcW w:w="1360" w:type="dxa"/>
            <w:noWrap/>
            <w:hideMark/>
          </w:tcPr>
          <w:p w14:paraId="14F6246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(3010,0035)</w:t>
            </w:r>
          </w:p>
        </w:tc>
        <w:tc>
          <w:tcPr>
            <w:tcW w:w="4940" w:type="dxa"/>
            <w:noWrap/>
            <w:hideMark/>
          </w:tcPr>
          <w:p w14:paraId="41DF35D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Entity Label</w:t>
            </w:r>
          </w:p>
        </w:tc>
        <w:tc>
          <w:tcPr>
            <w:tcW w:w="1170" w:type="dxa"/>
            <w:noWrap/>
            <w:hideMark/>
          </w:tcPr>
          <w:p w14:paraId="2B2199A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SH</w:t>
            </w:r>
          </w:p>
        </w:tc>
        <w:tc>
          <w:tcPr>
            <w:tcW w:w="2155" w:type="dxa"/>
            <w:noWrap/>
            <w:hideMark/>
          </w:tcPr>
          <w:p w14:paraId="4311658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check</w:t>
            </w:r>
          </w:p>
        </w:tc>
      </w:tr>
      <w:tr w:rsidR="00BE5CCA" w:rsidRPr="00BE5CCA" w14:paraId="311250AB" w14:textId="77777777" w:rsidTr="00B30B5C">
        <w:trPr>
          <w:trHeight w:val="300"/>
        </w:trPr>
        <w:tc>
          <w:tcPr>
            <w:tcW w:w="1360" w:type="dxa"/>
            <w:noWrap/>
            <w:hideMark/>
          </w:tcPr>
          <w:p w14:paraId="157EA9B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(3010,0036)</w:t>
            </w:r>
          </w:p>
        </w:tc>
        <w:tc>
          <w:tcPr>
            <w:tcW w:w="4940" w:type="dxa"/>
            <w:noWrap/>
            <w:hideMark/>
          </w:tcPr>
          <w:p w14:paraId="3742909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Entity Name</w:t>
            </w:r>
          </w:p>
        </w:tc>
        <w:tc>
          <w:tcPr>
            <w:tcW w:w="1170" w:type="dxa"/>
            <w:noWrap/>
            <w:hideMark/>
          </w:tcPr>
          <w:p w14:paraId="0FB22EB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41B753B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AD1805A" w14:textId="77777777" w:rsidTr="00B30B5C">
        <w:trPr>
          <w:trHeight w:val="300"/>
        </w:trPr>
        <w:tc>
          <w:tcPr>
            <w:tcW w:w="1360" w:type="dxa"/>
            <w:noWrap/>
            <w:hideMark/>
          </w:tcPr>
          <w:p w14:paraId="26AD7FC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(3010,0037)</w:t>
            </w:r>
          </w:p>
        </w:tc>
        <w:tc>
          <w:tcPr>
            <w:tcW w:w="4940" w:type="dxa"/>
            <w:noWrap/>
            <w:hideMark/>
          </w:tcPr>
          <w:p w14:paraId="690B85A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Entity Description</w:t>
            </w:r>
          </w:p>
        </w:tc>
        <w:tc>
          <w:tcPr>
            <w:tcW w:w="1170" w:type="dxa"/>
            <w:noWrap/>
            <w:hideMark/>
          </w:tcPr>
          <w:p w14:paraId="7A123BE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289081D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A122123" w14:textId="77777777" w:rsidTr="00B30B5C">
        <w:trPr>
          <w:trHeight w:val="300"/>
        </w:trPr>
        <w:tc>
          <w:tcPr>
            <w:tcW w:w="1360" w:type="dxa"/>
            <w:noWrap/>
            <w:hideMark/>
          </w:tcPr>
          <w:p w14:paraId="6235CA7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(3010,0038)</w:t>
            </w:r>
          </w:p>
        </w:tc>
        <w:tc>
          <w:tcPr>
            <w:tcW w:w="4940" w:type="dxa"/>
            <w:noWrap/>
            <w:hideMark/>
          </w:tcPr>
          <w:p w14:paraId="44A54C4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Entity Long Label</w:t>
            </w:r>
          </w:p>
        </w:tc>
        <w:tc>
          <w:tcPr>
            <w:tcW w:w="1170" w:type="dxa"/>
            <w:noWrap/>
            <w:hideMark/>
          </w:tcPr>
          <w:p w14:paraId="146B8B0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7CC203A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check</w:t>
            </w:r>
          </w:p>
        </w:tc>
      </w:tr>
      <w:tr w:rsidR="00BE5CCA" w:rsidRPr="00BE5CCA" w14:paraId="397283C5" w14:textId="77777777" w:rsidTr="00B30B5C">
        <w:trPr>
          <w:trHeight w:val="300"/>
        </w:trPr>
        <w:tc>
          <w:tcPr>
            <w:tcW w:w="1360" w:type="dxa"/>
            <w:noWrap/>
            <w:hideMark/>
          </w:tcPr>
          <w:p w14:paraId="648E1A0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(3010,003B)</w:t>
            </w:r>
          </w:p>
        </w:tc>
        <w:tc>
          <w:tcPr>
            <w:tcW w:w="4940" w:type="dxa"/>
            <w:noWrap/>
            <w:hideMark/>
          </w:tcPr>
          <w:p w14:paraId="3A8A328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RT Treatment Phase UID</w:t>
            </w:r>
          </w:p>
        </w:tc>
        <w:tc>
          <w:tcPr>
            <w:tcW w:w="1170" w:type="dxa"/>
            <w:noWrap/>
            <w:hideMark/>
          </w:tcPr>
          <w:p w14:paraId="62C020C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7FB7638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2496C2D7" w14:textId="77777777" w:rsidTr="00B30B5C">
        <w:trPr>
          <w:trHeight w:val="300"/>
        </w:trPr>
        <w:tc>
          <w:tcPr>
            <w:tcW w:w="1360" w:type="dxa"/>
            <w:noWrap/>
            <w:hideMark/>
          </w:tcPr>
          <w:p w14:paraId="7935DFE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(3010,0043)</w:t>
            </w:r>
          </w:p>
        </w:tc>
        <w:tc>
          <w:tcPr>
            <w:tcW w:w="4940" w:type="dxa"/>
            <w:noWrap/>
            <w:hideMark/>
          </w:tcPr>
          <w:p w14:paraId="22DC6C4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Manufacturer's Device Identifier</w:t>
            </w:r>
          </w:p>
        </w:tc>
        <w:tc>
          <w:tcPr>
            <w:tcW w:w="1170" w:type="dxa"/>
            <w:noWrap/>
            <w:hideMark/>
          </w:tcPr>
          <w:p w14:paraId="7D31B57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770C0E8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check</w:t>
            </w:r>
          </w:p>
        </w:tc>
      </w:tr>
      <w:tr w:rsidR="00BE5CCA" w:rsidRPr="00BE5CCA" w14:paraId="1C395DBC" w14:textId="77777777" w:rsidTr="00B30B5C">
        <w:trPr>
          <w:trHeight w:val="300"/>
        </w:trPr>
        <w:tc>
          <w:tcPr>
            <w:tcW w:w="1360" w:type="dxa"/>
            <w:noWrap/>
            <w:hideMark/>
          </w:tcPr>
          <w:p w14:paraId="46BD6B9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(3010,004C)</w:t>
            </w:r>
          </w:p>
        </w:tc>
        <w:tc>
          <w:tcPr>
            <w:tcW w:w="4940" w:type="dxa"/>
            <w:noWrap/>
            <w:hideMark/>
          </w:tcPr>
          <w:p w14:paraId="6BD4CC7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Intended Phase Start Date</w:t>
            </w:r>
          </w:p>
        </w:tc>
        <w:tc>
          <w:tcPr>
            <w:tcW w:w="1170" w:type="dxa"/>
            <w:noWrap/>
            <w:hideMark/>
          </w:tcPr>
          <w:p w14:paraId="5DB4671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6CE4AFC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6D7EC7E" w14:textId="77777777" w:rsidTr="00B30B5C">
        <w:trPr>
          <w:trHeight w:val="300"/>
        </w:trPr>
        <w:tc>
          <w:tcPr>
            <w:tcW w:w="1360" w:type="dxa"/>
            <w:noWrap/>
            <w:hideMark/>
          </w:tcPr>
          <w:p w14:paraId="5FCDBE5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(3010,004D)</w:t>
            </w:r>
          </w:p>
        </w:tc>
        <w:tc>
          <w:tcPr>
            <w:tcW w:w="4940" w:type="dxa"/>
            <w:noWrap/>
            <w:hideMark/>
          </w:tcPr>
          <w:p w14:paraId="730C605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Intended Phase End Date</w:t>
            </w:r>
          </w:p>
        </w:tc>
        <w:tc>
          <w:tcPr>
            <w:tcW w:w="1170" w:type="dxa"/>
            <w:noWrap/>
            <w:hideMark/>
          </w:tcPr>
          <w:p w14:paraId="3CD95ED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7A1871F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BA8EA36" w14:textId="77777777" w:rsidTr="00B30B5C">
        <w:trPr>
          <w:trHeight w:val="300"/>
        </w:trPr>
        <w:tc>
          <w:tcPr>
            <w:tcW w:w="1360" w:type="dxa"/>
            <w:noWrap/>
            <w:hideMark/>
          </w:tcPr>
          <w:p w14:paraId="74984B4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(3010,0054)</w:t>
            </w:r>
          </w:p>
        </w:tc>
        <w:tc>
          <w:tcPr>
            <w:tcW w:w="4940" w:type="dxa"/>
            <w:noWrap/>
            <w:hideMark/>
          </w:tcPr>
          <w:p w14:paraId="118BE04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RT Prescription Label</w:t>
            </w:r>
          </w:p>
        </w:tc>
        <w:tc>
          <w:tcPr>
            <w:tcW w:w="1170" w:type="dxa"/>
            <w:noWrap/>
            <w:hideMark/>
          </w:tcPr>
          <w:p w14:paraId="3E27810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0C8D816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check</w:t>
            </w:r>
          </w:p>
        </w:tc>
      </w:tr>
      <w:tr w:rsidR="00BE5CCA" w:rsidRPr="00BE5CCA" w14:paraId="1BEB74BE" w14:textId="77777777" w:rsidTr="00B30B5C">
        <w:trPr>
          <w:trHeight w:val="300"/>
        </w:trPr>
        <w:tc>
          <w:tcPr>
            <w:tcW w:w="1360" w:type="dxa"/>
            <w:noWrap/>
            <w:hideMark/>
          </w:tcPr>
          <w:p w14:paraId="0A2DE52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(3010,0056)</w:t>
            </w:r>
          </w:p>
        </w:tc>
        <w:tc>
          <w:tcPr>
            <w:tcW w:w="4940" w:type="dxa"/>
            <w:noWrap/>
            <w:hideMark/>
          </w:tcPr>
          <w:p w14:paraId="1DBC99E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RT Treatment Approach Label</w:t>
            </w:r>
          </w:p>
        </w:tc>
        <w:tc>
          <w:tcPr>
            <w:tcW w:w="1170" w:type="dxa"/>
            <w:noWrap/>
            <w:hideMark/>
          </w:tcPr>
          <w:p w14:paraId="6768139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1EC58E2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8E51E00" w14:textId="77777777" w:rsidTr="00B30B5C">
        <w:trPr>
          <w:trHeight w:val="300"/>
        </w:trPr>
        <w:tc>
          <w:tcPr>
            <w:tcW w:w="1360" w:type="dxa"/>
            <w:noWrap/>
            <w:hideMark/>
          </w:tcPr>
          <w:p w14:paraId="32EA593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(3010,005A)</w:t>
            </w:r>
          </w:p>
        </w:tc>
        <w:tc>
          <w:tcPr>
            <w:tcW w:w="4940" w:type="dxa"/>
            <w:noWrap/>
            <w:hideMark/>
          </w:tcPr>
          <w:p w14:paraId="636C812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RT Physician Intent Narrative</w:t>
            </w:r>
          </w:p>
        </w:tc>
        <w:tc>
          <w:tcPr>
            <w:tcW w:w="1170" w:type="dxa"/>
            <w:noWrap/>
            <w:hideMark/>
          </w:tcPr>
          <w:p w14:paraId="54A43CB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UT</w:t>
            </w:r>
          </w:p>
        </w:tc>
        <w:tc>
          <w:tcPr>
            <w:tcW w:w="2155" w:type="dxa"/>
            <w:noWrap/>
            <w:hideMark/>
          </w:tcPr>
          <w:p w14:paraId="3BB9259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F6C4A53" w14:textId="77777777" w:rsidTr="00B30B5C">
        <w:trPr>
          <w:trHeight w:val="300"/>
        </w:trPr>
        <w:tc>
          <w:tcPr>
            <w:tcW w:w="1360" w:type="dxa"/>
            <w:noWrap/>
            <w:hideMark/>
          </w:tcPr>
          <w:p w14:paraId="18BCCCA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(3010,005C)</w:t>
            </w:r>
          </w:p>
        </w:tc>
        <w:tc>
          <w:tcPr>
            <w:tcW w:w="4940" w:type="dxa"/>
            <w:noWrap/>
            <w:hideMark/>
          </w:tcPr>
          <w:p w14:paraId="1E03F6A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Reason for Superseding</w:t>
            </w:r>
          </w:p>
        </w:tc>
        <w:tc>
          <w:tcPr>
            <w:tcW w:w="1170" w:type="dxa"/>
            <w:noWrap/>
            <w:hideMark/>
          </w:tcPr>
          <w:p w14:paraId="191AA2F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2DEB857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67E3DF4" w14:textId="77777777" w:rsidTr="00B30B5C">
        <w:trPr>
          <w:trHeight w:val="300"/>
        </w:trPr>
        <w:tc>
          <w:tcPr>
            <w:tcW w:w="1360" w:type="dxa"/>
            <w:noWrap/>
            <w:hideMark/>
          </w:tcPr>
          <w:p w14:paraId="386C240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(3010,0061)</w:t>
            </w:r>
          </w:p>
        </w:tc>
        <w:tc>
          <w:tcPr>
            <w:tcW w:w="4940" w:type="dxa"/>
            <w:noWrap/>
            <w:hideMark/>
          </w:tcPr>
          <w:p w14:paraId="27AFCEA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Prior Treatment Dose Description</w:t>
            </w:r>
          </w:p>
        </w:tc>
        <w:tc>
          <w:tcPr>
            <w:tcW w:w="1170" w:type="dxa"/>
            <w:noWrap/>
            <w:hideMark/>
          </w:tcPr>
          <w:p w14:paraId="1E97C4E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UT</w:t>
            </w:r>
          </w:p>
        </w:tc>
        <w:tc>
          <w:tcPr>
            <w:tcW w:w="2155" w:type="dxa"/>
            <w:noWrap/>
            <w:hideMark/>
          </w:tcPr>
          <w:p w14:paraId="3F69521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ABC5F58" w14:textId="77777777" w:rsidTr="00B30B5C">
        <w:trPr>
          <w:trHeight w:val="300"/>
        </w:trPr>
        <w:tc>
          <w:tcPr>
            <w:tcW w:w="1360" w:type="dxa"/>
            <w:noWrap/>
            <w:hideMark/>
          </w:tcPr>
          <w:p w14:paraId="741B831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(3010,006E)</w:t>
            </w:r>
          </w:p>
        </w:tc>
        <w:tc>
          <w:tcPr>
            <w:tcW w:w="4940" w:type="dxa"/>
            <w:noWrap/>
            <w:hideMark/>
          </w:tcPr>
          <w:p w14:paraId="5E8023A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Dosimetric Objective UID</w:t>
            </w:r>
          </w:p>
        </w:tc>
        <w:tc>
          <w:tcPr>
            <w:tcW w:w="1170" w:type="dxa"/>
            <w:noWrap/>
            <w:hideMark/>
          </w:tcPr>
          <w:p w14:paraId="74E5917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260A787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4A1C46D6" w14:textId="77777777" w:rsidTr="00B30B5C">
        <w:trPr>
          <w:trHeight w:val="300"/>
        </w:trPr>
        <w:tc>
          <w:tcPr>
            <w:tcW w:w="1360" w:type="dxa"/>
            <w:noWrap/>
            <w:hideMark/>
          </w:tcPr>
          <w:p w14:paraId="27A2A55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(3010,006F)</w:t>
            </w:r>
          </w:p>
        </w:tc>
        <w:tc>
          <w:tcPr>
            <w:tcW w:w="4940" w:type="dxa"/>
            <w:noWrap/>
            <w:hideMark/>
          </w:tcPr>
          <w:p w14:paraId="25ACA8B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Referenced Dosimetric Objective UID</w:t>
            </w:r>
          </w:p>
        </w:tc>
        <w:tc>
          <w:tcPr>
            <w:tcW w:w="1170" w:type="dxa"/>
            <w:noWrap/>
            <w:hideMark/>
          </w:tcPr>
          <w:p w14:paraId="6BD1F06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UI</w:t>
            </w:r>
          </w:p>
        </w:tc>
        <w:tc>
          <w:tcPr>
            <w:tcW w:w="2155" w:type="dxa"/>
            <w:noWrap/>
            <w:hideMark/>
          </w:tcPr>
          <w:p w14:paraId="6FFFF9B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replace uid</w:t>
            </w:r>
          </w:p>
        </w:tc>
      </w:tr>
      <w:tr w:rsidR="00BE5CCA" w:rsidRPr="00BE5CCA" w14:paraId="18C2F2F4" w14:textId="77777777" w:rsidTr="00B30B5C">
        <w:trPr>
          <w:trHeight w:val="300"/>
        </w:trPr>
        <w:tc>
          <w:tcPr>
            <w:tcW w:w="1360" w:type="dxa"/>
            <w:noWrap/>
            <w:hideMark/>
          </w:tcPr>
          <w:p w14:paraId="39D659B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(3010,0077)</w:t>
            </w:r>
          </w:p>
        </w:tc>
        <w:tc>
          <w:tcPr>
            <w:tcW w:w="4940" w:type="dxa"/>
            <w:noWrap/>
            <w:hideMark/>
          </w:tcPr>
          <w:p w14:paraId="6F3D3A8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Treatment Site</w:t>
            </w:r>
          </w:p>
        </w:tc>
        <w:tc>
          <w:tcPr>
            <w:tcW w:w="1170" w:type="dxa"/>
            <w:noWrap/>
            <w:hideMark/>
          </w:tcPr>
          <w:p w14:paraId="1AFBB7A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45C103F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9EBE38A" w14:textId="77777777" w:rsidTr="00B30B5C">
        <w:trPr>
          <w:trHeight w:val="300"/>
        </w:trPr>
        <w:tc>
          <w:tcPr>
            <w:tcW w:w="1360" w:type="dxa"/>
            <w:noWrap/>
            <w:hideMark/>
          </w:tcPr>
          <w:p w14:paraId="09EF3FA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(3010,007A)</w:t>
            </w:r>
          </w:p>
        </w:tc>
        <w:tc>
          <w:tcPr>
            <w:tcW w:w="4940" w:type="dxa"/>
            <w:noWrap/>
            <w:hideMark/>
          </w:tcPr>
          <w:p w14:paraId="3A69A84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Treatment Technique Notes</w:t>
            </w:r>
          </w:p>
        </w:tc>
        <w:tc>
          <w:tcPr>
            <w:tcW w:w="1170" w:type="dxa"/>
            <w:noWrap/>
            <w:hideMark/>
          </w:tcPr>
          <w:p w14:paraId="026AB2D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UT</w:t>
            </w:r>
          </w:p>
        </w:tc>
        <w:tc>
          <w:tcPr>
            <w:tcW w:w="2155" w:type="dxa"/>
            <w:noWrap/>
            <w:hideMark/>
          </w:tcPr>
          <w:p w14:paraId="525BE1A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4DED6DB" w14:textId="77777777" w:rsidTr="00B30B5C">
        <w:trPr>
          <w:trHeight w:val="300"/>
        </w:trPr>
        <w:tc>
          <w:tcPr>
            <w:tcW w:w="1360" w:type="dxa"/>
            <w:noWrap/>
            <w:hideMark/>
          </w:tcPr>
          <w:p w14:paraId="5984EDE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(3010,007B)</w:t>
            </w:r>
          </w:p>
        </w:tc>
        <w:tc>
          <w:tcPr>
            <w:tcW w:w="4940" w:type="dxa"/>
            <w:noWrap/>
            <w:hideMark/>
          </w:tcPr>
          <w:p w14:paraId="5BA7059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Prescription Notes</w:t>
            </w:r>
          </w:p>
        </w:tc>
        <w:tc>
          <w:tcPr>
            <w:tcW w:w="1170" w:type="dxa"/>
            <w:noWrap/>
            <w:hideMark/>
          </w:tcPr>
          <w:p w14:paraId="318F444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UT</w:t>
            </w:r>
          </w:p>
        </w:tc>
        <w:tc>
          <w:tcPr>
            <w:tcW w:w="2155" w:type="dxa"/>
            <w:noWrap/>
            <w:hideMark/>
          </w:tcPr>
          <w:p w14:paraId="603C503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A69F9C0" w14:textId="77777777" w:rsidTr="00B30B5C">
        <w:trPr>
          <w:trHeight w:val="300"/>
        </w:trPr>
        <w:tc>
          <w:tcPr>
            <w:tcW w:w="1360" w:type="dxa"/>
            <w:noWrap/>
            <w:hideMark/>
          </w:tcPr>
          <w:p w14:paraId="73E546D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(3010,007F)</w:t>
            </w:r>
          </w:p>
        </w:tc>
        <w:tc>
          <w:tcPr>
            <w:tcW w:w="4940" w:type="dxa"/>
            <w:noWrap/>
            <w:hideMark/>
          </w:tcPr>
          <w:p w14:paraId="3DDC1B5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Fractionation Notes</w:t>
            </w:r>
          </w:p>
        </w:tc>
        <w:tc>
          <w:tcPr>
            <w:tcW w:w="1170" w:type="dxa"/>
            <w:noWrap/>
            <w:hideMark/>
          </w:tcPr>
          <w:p w14:paraId="4011EC7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UT</w:t>
            </w:r>
          </w:p>
        </w:tc>
        <w:tc>
          <w:tcPr>
            <w:tcW w:w="2155" w:type="dxa"/>
            <w:noWrap/>
            <w:hideMark/>
          </w:tcPr>
          <w:p w14:paraId="0AA86CF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47271A6" w14:textId="77777777" w:rsidTr="00B30B5C">
        <w:trPr>
          <w:trHeight w:val="300"/>
        </w:trPr>
        <w:tc>
          <w:tcPr>
            <w:tcW w:w="1360" w:type="dxa"/>
            <w:noWrap/>
            <w:hideMark/>
          </w:tcPr>
          <w:p w14:paraId="4E9F44C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(3010,0081)</w:t>
            </w:r>
          </w:p>
        </w:tc>
        <w:tc>
          <w:tcPr>
            <w:tcW w:w="4940" w:type="dxa"/>
            <w:noWrap/>
            <w:hideMark/>
          </w:tcPr>
          <w:p w14:paraId="4F1E038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Prescription Notes Sequence</w:t>
            </w:r>
          </w:p>
        </w:tc>
        <w:tc>
          <w:tcPr>
            <w:tcW w:w="1170" w:type="dxa"/>
            <w:noWrap/>
            <w:hideMark/>
          </w:tcPr>
          <w:p w14:paraId="4D79E9D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590DE0B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A8E6BB1" w14:textId="77777777" w:rsidTr="00B30B5C">
        <w:trPr>
          <w:trHeight w:val="300"/>
        </w:trPr>
        <w:tc>
          <w:tcPr>
            <w:tcW w:w="1360" w:type="dxa"/>
            <w:noWrap/>
            <w:hideMark/>
          </w:tcPr>
          <w:p w14:paraId="357EA46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(3010,0085)</w:t>
            </w:r>
          </w:p>
        </w:tc>
        <w:tc>
          <w:tcPr>
            <w:tcW w:w="4940" w:type="dxa"/>
            <w:noWrap/>
            <w:hideMark/>
          </w:tcPr>
          <w:p w14:paraId="5674E41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Intended Fraction Start Time</w:t>
            </w:r>
          </w:p>
        </w:tc>
        <w:tc>
          <w:tcPr>
            <w:tcW w:w="1170" w:type="dxa"/>
            <w:noWrap/>
            <w:hideMark/>
          </w:tcPr>
          <w:p w14:paraId="5D604CA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5269A93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C37ED27" w14:textId="77777777" w:rsidTr="00B30B5C">
        <w:trPr>
          <w:trHeight w:val="300"/>
        </w:trPr>
        <w:tc>
          <w:tcPr>
            <w:tcW w:w="1360" w:type="dxa"/>
            <w:noWrap/>
            <w:hideMark/>
          </w:tcPr>
          <w:p w14:paraId="04C639A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(4000,0010)</w:t>
            </w:r>
          </w:p>
        </w:tc>
        <w:tc>
          <w:tcPr>
            <w:tcW w:w="4940" w:type="dxa"/>
            <w:noWrap/>
            <w:hideMark/>
          </w:tcPr>
          <w:p w14:paraId="439F433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Arbitrary</w:t>
            </w:r>
          </w:p>
        </w:tc>
        <w:tc>
          <w:tcPr>
            <w:tcW w:w="1170" w:type="dxa"/>
            <w:noWrap/>
            <w:hideMark/>
          </w:tcPr>
          <w:p w14:paraId="4FE1821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LT</w:t>
            </w:r>
          </w:p>
        </w:tc>
        <w:tc>
          <w:tcPr>
            <w:tcW w:w="2155" w:type="dxa"/>
            <w:noWrap/>
            <w:hideMark/>
          </w:tcPr>
          <w:p w14:paraId="1949B88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4473A8D" w14:textId="77777777" w:rsidTr="00B30B5C">
        <w:trPr>
          <w:trHeight w:val="300"/>
        </w:trPr>
        <w:tc>
          <w:tcPr>
            <w:tcW w:w="1360" w:type="dxa"/>
            <w:noWrap/>
            <w:hideMark/>
          </w:tcPr>
          <w:p w14:paraId="4891C52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(4000,4000)</w:t>
            </w:r>
          </w:p>
        </w:tc>
        <w:tc>
          <w:tcPr>
            <w:tcW w:w="4940" w:type="dxa"/>
            <w:noWrap/>
            <w:hideMark/>
          </w:tcPr>
          <w:p w14:paraId="1B45A77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Text Comments</w:t>
            </w:r>
          </w:p>
        </w:tc>
        <w:tc>
          <w:tcPr>
            <w:tcW w:w="1170" w:type="dxa"/>
            <w:noWrap/>
            <w:hideMark/>
          </w:tcPr>
          <w:p w14:paraId="5A3727F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LT</w:t>
            </w:r>
          </w:p>
        </w:tc>
        <w:tc>
          <w:tcPr>
            <w:tcW w:w="2155" w:type="dxa"/>
            <w:noWrap/>
            <w:hideMark/>
          </w:tcPr>
          <w:p w14:paraId="110552D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D755792" w14:textId="77777777" w:rsidTr="00B30B5C">
        <w:trPr>
          <w:trHeight w:val="300"/>
        </w:trPr>
        <w:tc>
          <w:tcPr>
            <w:tcW w:w="1360" w:type="dxa"/>
            <w:noWrap/>
            <w:hideMark/>
          </w:tcPr>
          <w:p w14:paraId="0B9DFB2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(4008,0040)</w:t>
            </w:r>
          </w:p>
        </w:tc>
        <w:tc>
          <w:tcPr>
            <w:tcW w:w="4940" w:type="dxa"/>
            <w:noWrap/>
            <w:hideMark/>
          </w:tcPr>
          <w:p w14:paraId="46B8EF6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Results ID</w:t>
            </w:r>
          </w:p>
        </w:tc>
        <w:tc>
          <w:tcPr>
            <w:tcW w:w="1170" w:type="dxa"/>
            <w:noWrap/>
            <w:hideMark/>
          </w:tcPr>
          <w:p w14:paraId="3FC4C29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SH</w:t>
            </w:r>
          </w:p>
        </w:tc>
        <w:tc>
          <w:tcPr>
            <w:tcW w:w="2155" w:type="dxa"/>
            <w:noWrap/>
            <w:hideMark/>
          </w:tcPr>
          <w:p w14:paraId="7A691C7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3884FDE" w14:textId="77777777" w:rsidTr="00B30B5C">
        <w:trPr>
          <w:trHeight w:val="300"/>
        </w:trPr>
        <w:tc>
          <w:tcPr>
            <w:tcW w:w="1360" w:type="dxa"/>
            <w:noWrap/>
            <w:hideMark/>
          </w:tcPr>
          <w:p w14:paraId="09AD562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(4008,0042)</w:t>
            </w:r>
          </w:p>
        </w:tc>
        <w:tc>
          <w:tcPr>
            <w:tcW w:w="4940" w:type="dxa"/>
            <w:noWrap/>
            <w:hideMark/>
          </w:tcPr>
          <w:p w14:paraId="59CFE9E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Results ID Issuer</w:t>
            </w:r>
          </w:p>
        </w:tc>
        <w:tc>
          <w:tcPr>
            <w:tcW w:w="1170" w:type="dxa"/>
            <w:noWrap/>
            <w:hideMark/>
          </w:tcPr>
          <w:p w14:paraId="184CBF1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534BF1C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4990D72" w14:textId="77777777" w:rsidTr="00B30B5C">
        <w:trPr>
          <w:trHeight w:val="300"/>
        </w:trPr>
        <w:tc>
          <w:tcPr>
            <w:tcW w:w="1360" w:type="dxa"/>
            <w:noWrap/>
            <w:hideMark/>
          </w:tcPr>
          <w:p w14:paraId="3F6CBDE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lastRenderedPageBreak/>
              <w:t>(4008,0100)</w:t>
            </w:r>
          </w:p>
        </w:tc>
        <w:tc>
          <w:tcPr>
            <w:tcW w:w="4940" w:type="dxa"/>
            <w:noWrap/>
            <w:hideMark/>
          </w:tcPr>
          <w:p w14:paraId="49BF3BD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Interpretation Recorded Date</w:t>
            </w:r>
          </w:p>
        </w:tc>
        <w:tc>
          <w:tcPr>
            <w:tcW w:w="1170" w:type="dxa"/>
            <w:noWrap/>
            <w:hideMark/>
          </w:tcPr>
          <w:p w14:paraId="48675B8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4030361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6AA5EA1" w14:textId="77777777" w:rsidTr="00B30B5C">
        <w:trPr>
          <w:trHeight w:val="300"/>
        </w:trPr>
        <w:tc>
          <w:tcPr>
            <w:tcW w:w="1360" w:type="dxa"/>
            <w:noWrap/>
            <w:hideMark/>
          </w:tcPr>
          <w:p w14:paraId="4EA57B2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(4008,0101)</w:t>
            </w:r>
          </w:p>
        </w:tc>
        <w:tc>
          <w:tcPr>
            <w:tcW w:w="4940" w:type="dxa"/>
            <w:noWrap/>
            <w:hideMark/>
          </w:tcPr>
          <w:p w14:paraId="3D72252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Interpretation Recorded Time</w:t>
            </w:r>
          </w:p>
        </w:tc>
        <w:tc>
          <w:tcPr>
            <w:tcW w:w="1170" w:type="dxa"/>
            <w:noWrap/>
            <w:hideMark/>
          </w:tcPr>
          <w:p w14:paraId="5F07A2B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42FAB2C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0DAA841" w14:textId="77777777" w:rsidTr="00B30B5C">
        <w:trPr>
          <w:trHeight w:val="300"/>
        </w:trPr>
        <w:tc>
          <w:tcPr>
            <w:tcW w:w="1360" w:type="dxa"/>
            <w:noWrap/>
            <w:hideMark/>
          </w:tcPr>
          <w:p w14:paraId="70FD1F8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(4008,0102)</w:t>
            </w:r>
          </w:p>
        </w:tc>
        <w:tc>
          <w:tcPr>
            <w:tcW w:w="4940" w:type="dxa"/>
            <w:noWrap/>
            <w:hideMark/>
          </w:tcPr>
          <w:p w14:paraId="39AE699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Interpretation Recorder</w:t>
            </w:r>
          </w:p>
        </w:tc>
        <w:tc>
          <w:tcPr>
            <w:tcW w:w="1170" w:type="dxa"/>
            <w:noWrap/>
            <w:hideMark/>
          </w:tcPr>
          <w:p w14:paraId="7316661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PN</w:t>
            </w:r>
          </w:p>
        </w:tc>
        <w:tc>
          <w:tcPr>
            <w:tcW w:w="2155" w:type="dxa"/>
            <w:noWrap/>
            <w:hideMark/>
          </w:tcPr>
          <w:p w14:paraId="3D57EAE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38807AD" w14:textId="77777777" w:rsidTr="00B30B5C">
        <w:trPr>
          <w:trHeight w:val="300"/>
        </w:trPr>
        <w:tc>
          <w:tcPr>
            <w:tcW w:w="1360" w:type="dxa"/>
            <w:noWrap/>
            <w:hideMark/>
          </w:tcPr>
          <w:p w14:paraId="0F75C2B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(4008,0103)</w:t>
            </w:r>
          </w:p>
        </w:tc>
        <w:tc>
          <w:tcPr>
            <w:tcW w:w="4940" w:type="dxa"/>
            <w:noWrap/>
            <w:hideMark/>
          </w:tcPr>
          <w:p w14:paraId="33BCDA0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Reference to Recorded Sound</w:t>
            </w:r>
          </w:p>
        </w:tc>
        <w:tc>
          <w:tcPr>
            <w:tcW w:w="1170" w:type="dxa"/>
            <w:noWrap/>
            <w:hideMark/>
          </w:tcPr>
          <w:p w14:paraId="6F05F53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529C5C2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8C1127A" w14:textId="77777777" w:rsidTr="00B30B5C">
        <w:trPr>
          <w:trHeight w:val="300"/>
        </w:trPr>
        <w:tc>
          <w:tcPr>
            <w:tcW w:w="1360" w:type="dxa"/>
            <w:noWrap/>
            <w:hideMark/>
          </w:tcPr>
          <w:p w14:paraId="249B6AF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(4008,0108)</w:t>
            </w:r>
          </w:p>
        </w:tc>
        <w:tc>
          <w:tcPr>
            <w:tcW w:w="4940" w:type="dxa"/>
            <w:noWrap/>
            <w:hideMark/>
          </w:tcPr>
          <w:p w14:paraId="7962530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Interpretation Transcription Date</w:t>
            </w:r>
          </w:p>
        </w:tc>
        <w:tc>
          <w:tcPr>
            <w:tcW w:w="1170" w:type="dxa"/>
            <w:noWrap/>
            <w:hideMark/>
          </w:tcPr>
          <w:p w14:paraId="4C18053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508CE88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7876422" w14:textId="77777777" w:rsidTr="00B30B5C">
        <w:trPr>
          <w:trHeight w:val="300"/>
        </w:trPr>
        <w:tc>
          <w:tcPr>
            <w:tcW w:w="1360" w:type="dxa"/>
            <w:noWrap/>
            <w:hideMark/>
          </w:tcPr>
          <w:p w14:paraId="31EEBC3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(4008,0109)</w:t>
            </w:r>
          </w:p>
        </w:tc>
        <w:tc>
          <w:tcPr>
            <w:tcW w:w="4940" w:type="dxa"/>
            <w:noWrap/>
            <w:hideMark/>
          </w:tcPr>
          <w:p w14:paraId="2EB696E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Interpretation Transcription Time</w:t>
            </w:r>
          </w:p>
        </w:tc>
        <w:tc>
          <w:tcPr>
            <w:tcW w:w="1170" w:type="dxa"/>
            <w:noWrap/>
            <w:hideMark/>
          </w:tcPr>
          <w:p w14:paraId="2DC782A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59ECABC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5266A3F" w14:textId="77777777" w:rsidTr="00B30B5C">
        <w:trPr>
          <w:trHeight w:val="300"/>
        </w:trPr>
        <w:tc>
          <w:tcPr>
            <w:tcW w:w="1360" w:type="dxa"/>
            <w:noWrap/>
            <w:hideMark/>
          </w:tcPr>
          <w:p w14:paraId="501960F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(4008,010A)</w:t>
            </w:r>
          </w:p>
        </w:tc>
        <w:tc>
          <w:tcPr>
            <w:tcW w:w="4940" w:type="dxa"/>
            <w:noWrap/>
            <w:hideMark/>
          </w:tcPr>
          <w:p w14:paraId="78A8C94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Interpretation Transcriber</w:t>
            </w:r>
          </w:p>
        </w:tc>
        <w:tc>
          <w:tcPr>
            <w:tcW w:w="1170" w:type="dxa"/>
            <w:noWrap/>
            <w:hideMark/>
          </w:tcPr>
          <w:p w14:paraId="7E3F814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PN</w:t>
            </w:r>
          </w:p>
        </w:tc>
        <w:tc>
          <w:tcPr>
            <w:tcW w:w="2155" w:type="dxa"/>
            <w:noWrap/>
            <w:hideMark/>
          </w:tcPr>
          <w:p w14:paraId="6550BB1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E119B8A" w14:textId="77777777" w:rsidTr="00B30B5C">
        <w:trPr>
          <w:trHeight w:val="300"/>
        </w:trPr>
        <w:tc>
          <w:tcPr>
            <w:tcW w:w="1360" w:type="dxa"/>
            <w:noWrap/>
            <w:hideMark/>
          </w:tcPr>
          <w:p w14:paraId="0DC6ED9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(4008,010B)</w:t>
            </w:r>
          </w:p>
        </w:tc>
        <w:tc>
          <w:tcPr>
            <w:tcW w:w="4940" w:type="dxa"/>
            <w:noWrap/>
            <w:hideMark/>
          </w:tcPr>
          <w:p w14:paraId="2396B47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Interpretation Text</w:t>
            </w:r>
          </w:p>
        </w:tc>
        <w:tc>
          <w:tcPr>
            <w:tcW w:w="1170" w:type="dxa"/>
            <w:noWrap/>
            <w:hideMark/>
          </w:tcPr>
          <w:p w14:paraId="679632E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082C144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1286034" w14:textId="77777777" w:rsidTr="00B30B5C">
        <w:trPr>
          <w:trHeight w:val="300"/>
        </w:trPr>
        <w:tc>
          <w:tcPr>
            <w:tcW w:w="1360" w:type="dxa"/>
            <w:noWrap/>
            <w:hideMark/>
          </w:tcPr>
          <w:p w14:paraId="2488D12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(4008,010C)</w:t>
            </w:r>
          </w:p>
        </w:tc>
        <w:tc>
          <w:tcPr>
            <w:tcW w:w="4940" w:type="dxa"/>
            <w:noWrap/>
            <w:hideMark/>
          </w:tcPr>
          <w:p w14:paraId="2FCBAA3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Interpretation Author</w:t>
            </w:r>
          </w:p>
        </w:tc>
        <w:tc>
          <w:tcPr>
            <w:tcW w:w="1170" w:type="dxa"/>
            <w:noWrap/>
            <w:hideMark/>
          </w:tcPr>
          <w:p w14:paraId="334DE7E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PN</w:t>
            </w:r>
          </w:p>
        </w:tc>
        <w:tc>
          <w:tcPr>
            <w:tcW w:w="2155" w:type="dxa"/>
            <w:noWrap/>
            <w:hideMark/>
          </w:tcPr>
          <w:p w14:paraId="4EC686A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E544111" w14:textId="77777777" w:rsidTr="00B30B5C">
        <w:trPr>
          <w:trHeight w:val="300"/>
        </w:trPr>
        <w:tc>
          <w:tcPr>
            <w:tcW w:w="1360" w:type="dxa"/>
            <w:noWrap/>
            <w:hideMark/>
          </w:tcPr>
          <w:p w14:paraId="74FF72D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(4008,0111)</w:t>
            </w:r>
          </w:p>
        </w:tc>
        <w:tc>
          <w:tcPr>
            <w:tcW w:w="4940" w:type="dxa"/>
            <w:noWrap/>
            <w:hideMark/>
          </w:tcPr>
          <w:p w14:paraId="06E4CA8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Interpretation Approver Sequence</w:t>
            </w:r>
          </w:p>
        </w:tc>
        <w:tc>
          <w:tcPr>
            <w:tcW w:w="1170" w:type="dxa"/>
            <w:noWrap/>
            <w:hideMark/>
          </w:tcPr>
          <w:p w14:paraId="1239F6E8"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54C1EAA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81C5D2D" w14:textId="77777777" w:rsidTr="00B30B5C">
        <w:trPr>
          <w:trHeight w:val="300"/>
        </w:trPr>
        <w:tc>
          <w:tcPr>
            <w:tcW w:w="1360" w:type="dxa"/>
            <w:noWrap/>
            <w:hideMark/>
          </w:tcPr>
          <w:p w14:paraId="715103B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(4008,0112)</w:t>
            </w:r>
          </w:p>
        </w:tc>
        <w:tc>
          <w:tcPr>
            <w:tcW w:w="4940" w:type="dxa"/>
            <w:noWrap/>
            <w:hideMark/>
          </w:tcPr>
          <w:p w14:paraId="4C0760F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Interpretation Approval Date</w:t>
            </w:r>
          </w:p>
        </w:tc>
        <w:tc>
          <w:tcPr>
            <w:tcW w:w="1170" w:type="dxa"/>
            <w:noWrap/>
            <w:hideMark/>
          </w:tcPr>
          <w:p w14:paraId="521F981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w:t>
            </w:r>
          </w:p>
        </w:tc>
        <w:tc>
          <w:tcPr>
            <w:tcW w:w="2155" w:type="dxa"/>
            <w:noWrap/>
            <w:hideMark/>
          </w:tcPr>
          <w:p w14:paraId="211B1C6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26D0AD4" w14:textId="77777777" w:rsidTr="00B30B5C">
        <w:trPr>
          <w:trHeight w:val="300"/>
        </w:trPr>
        <w:tc>
          <w:tcPr>
            <w:tcW w:w="1360" w:type="dxa"/>
            <w:noWrap/>
            <w:hideMark/>
          </w:tcPr>
          <w:p w14:paraId="632F5A1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(4008,0113)</w:t>
            </w:r>
          </w:p>
        </w:tc>
        <w:tc>
          <w:tcPr>
            <w:tcW w:w="4940" w:type="dxa"/>
            <w:noWrap/>
            <w:hideMark/>
          </w:tcPr>
          <w:p w14:paraId="2A9F2C6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Interpretation Approval Time</w:t>
            </w:r>
          </w:p>
        </w:tc>
        <w:tc>
          <w:tcPr>
            <w:tcW w:w="1170" w:type="dxa"/>
            <w:noWrap/>
            <w:hideMark/>
          </w:tcPr>
          <w:p w14:paraId="3776FFF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TM</w:t>
            </w:r>
          </w:p>
        </w:tc>
        <w:tc>
          <w:tcPr>
            <w:tcW w:w="2155" w:type="dxa"/>
            <w:noWrap/>
            <w:hideMark/>
          </w:tcPr>
          <w:p w14:paraId="6B45DE4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3C677E5" w14:textId="77777777" w:rsidTr="00B30B5C">
        <w:trPr>
          <w:trHeight w:val="300"/>
        </w:trPr>
        <w:tc>
          <w:tcPr>
            <w:tcW w:w="1360" w:type="dxa"/>
            <w:noWrap/>
            <w:hideMark/>
          </w:tcPr>
          <w:p w14:paraId="5C455A5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(4008,0114)</w:t>
            </w:r>
          </w:p>
        </w:tc>
        <w:tc>
          <w:tcPr>
            <w:tcW w:w="4940" w:type="dxa"/>
            <w:noWrap/>
            <w:hideMark/>
          </w:tcPr>
          <w:p w14:paraId="6BA7375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Physician Approving Interpretation</w:t>
            </w:r>
          </w:p>
        </w:tc>
        <w:tc>
          <w:tcPr>
            <w:tcW w:w="1170" w:type="dxa"/>
            <w:noWrap/>
            <w:hideMark/>
          </w:tcPr>
          <w:p w14:paraId="0902AA8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PN</w:t>
            </w:r>
          </w:p>
        </w:tc>
        <w:tc>
          <w:tcPr>
            <w:tcW w:w="2155" w:type="dxa"/>
            <w:noWrap/>
            <w:hideMark/>
          </w:tcPr>
          <w:p w14:paraId="465486D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98EDF3A" w14:textId="77777777" w:rsidTr="00B30B5C">
        <w:trPr>
          <w:trHeight w:val="300"/>
        </w:trPr>
        <w:tc>
          <w:tcPr>
            <w:tcW w:w="1360" w:type="dxa"/>
            <w:noWrap/>
            <w:hideMark/>
          </w:tcPr>
          <w:p w14:paraId="5FF25B1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(4008,0115)</w:t>
            </w:r>
          </w:p>
        </w:tc>
        <w:tc>
          <w:tcPr>
            <w:tcW w:w="4940" w:type="dxa"/>
            <w:noWrap/>
            <w:hideMark/>
          </w:tcPr>
          <w:p w14:paraId="6F9D657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Interpretation Diagnosis Description</w:t>
            </w:r>
          </w:p>
        </w:tc>
        <w:tc>
          <w:tcPr>
            <w:tcW w:w="1170" w:type="dxa"/>
            <w:noWrap/>
            <w:hideMark/>
          </w:tcPr>
          <w:p w14:paraId="044A2D1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LT</w:t>
            </w:r>
          </w:p>
        </w:tc>
        <w:tc>
          <w:tcPr>
            <w:tcW w:w="2155" w:type="dxa"/>
            <w:noWrap/>
            <w:hideMark/>
          </w:tcPr>
          <w:p w14:paraId="2CB1BC3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2C210954" w14:textId="77777777" w:rsidTr="00B30B5C">
        <w:trPr>
          <w:trHeight w:val="300"/>
        </w:trPr>
        <w:tc>
          <w:tcPr>
            <w:tcW w:w="1360" w:type="dxa"/>
            <w:noWrap/>
            <w:hideMark/>
          </w:tcPr>
          <w:p w14:paraId="39168BF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(4008,0118)</w:t>
            </w:r>
          </w:p>
        </w:tc>
        <w:tc>
          <w:tcPr>
            <w:tcW w:w="4940" w:type="dxa"/>
            <w:noWrap/>
            <w:hideMark/>
          </w:tcPr>
          <w:p w14:paraId="310438A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Results Distribution List Sequence</w:t>
            </w:r>
          </w:p>
        </w:tc>
        <w:tc>
          <w:tcPr>
            <w:tcW w:w="1170" w:type="dxa"/>
            <w:noWrap/>
            <w:hideMark/>
          </w:tcPr>
          <w:p w14:paraId="09FF3CA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1FC6E3E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36D9F2D4" w14:textId="77777777" w:rsidTr="00B30B5C">
        <w:trPr>
          <w:trHeight w:val="300"/>
        </w:trPr>
        <w:tc>
          <w:tcPr>
            <w:tcW w:w="1360" w:type="dxa"/>
            <w:noWrap/>
            <w:hideMark/>
          </w:tcPr>
          <w:p w14:paraId="0A6FA62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(4008,0119)</w:t>
            </w:r>
          </w:p>
        </w:tc>
        <w:tc>
          <w:tcPr>
            <w:tcW w:w="4940" w:type="dxa"/>
            <w:noWrap/>
            <w:hideMark/>
          </w:tcPr>
          <w:p w14:paraId="7845AFF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Distribution Name</w:t>
            </w:r>
          </w:p>
        </w:tc>
        <w:tc>
          <w:tcPr>
            <w:tcW w:w="1170" w:type="dxa"/>
            <w:noWrap/>
            <w:hideMark/>
          </w:tcPr>
          <w:p w14:paraId="247D288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PN</w:t>
            </w:r>
          </w:p>
        </w:tc>
        <w:tc>
          <w:tcPr>
            <w:tcW w:w="2155" w:type="dxa"/>
            <w:noWrap/>
            <w:hideMark/>
          </w:tcPr>
          <w:p w14:paraId="7088455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40A0F4A6" w14:textId="77777777" w:rsidTr="00B30B5C">
        <w:trPr>
          <w:trHeight w:val="300"/>
        </w:trPr>
        <w:tc>
          <w:tcPr>
            <w:tcW w:w="1360" w:type="dxa"/>
            <w:noWrap/>
            <w:hideMark/>
          </w:tcPr>
          <w:p w14:paraId="6245742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(4008,011A)</w:t>
            </w:r>
          </w:p>
        </w:tc>
        <w:tc>
          <w:tcPr>
            <w:tcW w:w="4940" w:type="dxa"/>
            <w:noWrap/>
            <w:hideMark/>
          </w:tcPr>
          <w:p w14:paraId="1D86AEE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Distribution Address</w:t>
            </w:r>
          </w:p>
        </w:tc>
        <w:tc>
          <w:tcPr>
            <w:tcW w:w="1170" w:type="dxa"/>
            <w:noWrap/>
            <w:hideMark/>
          </w:tcPr>
          <w:p w14:paraId="52F1860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16AE87E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014B264A" w14:textId="77777777" w:rsidTr="00B30B5C">
        <w:trPr>
          <w:trHeight w:val="300"/>
        </w:trPr>
        <w:tc>
          <w:tcPr>
            <w:tcW w:w="1360" w:type="dxa"/>
            <w:noWrap/>
            <w:hideMark/>
          </w:tcPr>
          <w:p w14:paraId="79D6599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(4008,0200)</w:t>
            </w:r>
          </w:p>
        </w:tc>
        <w:tc>
          <w:tcPr>
            <w:tcW w:w="4940" w:type="dxa"/>
            <w:noWrap/>
            <w:hideMark/>
          </w:tcPr>
          <w:p w14:paraId="2F372B0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Interpretation ID</w:t>
            </w:r>
          </w:p>
        </w:tc>
        <w:tc>
          <w:tcPr>
            <w:tcW w:w="1170" w:type="dxa"/>
            <w:noWrap/>
            <w:hideMark/>
          </w:tcPr>
          <w:p w14:paraId="72798DA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SH</w:t>
            </w:r>
          </w:p>
        </w:tc>
        <w:tc>
          <w:tcPr>
            <w:tcW w:w="2155" w:type="dxa"/>
            <w:noWrap/>
            <w:hideMark/>
          </w:tcPr>
          <w:p w14:paraId="3C3CBDD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FCC81EF" w14:textId="77777777" w:rsidTr="00B30B5C">
        <w:trPr>
          <w:trHeight w:val="300"/>
        </w:trPr>
        <w:tc>
          <w:tcPr>
            <w:tcW w:w="1360" w:type="dxa"/>
            <w:noWrap/>
            <w:hideMark/>
          </w:tcPr>
          <w:p w14:paraId="3B08A82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(4008,0202)</w:t>
            </w:r>
          </w:p>
        </w:tc>
        <w:tc>
          <w:tcPr>
            <w:tcW w:w="4940" w:type="dxa"/>
            <w:noWrap/>
            <w:hideMark/>
          </w:tcPr>
          <w:p w14:paraId="562857C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Interpretation ID Issuer</w:t>
            </w:r>
          </w:p>
        </w:tc>
        <w:tc>
          <w:tcPr>
            <w:tcW w:w="1170" w:type="dxa"/>
            <w:noWrap/>
            <w:hideMark/>
          </w:tcPr>
          <w:p w14:paraId="64BD6B8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LO</w:t>
            </w:r>
          </w:p>
        </w:tc>
        <w:tc>
          <w:tcPr>
            <w:tcW w:w="2155" w:type="dxa"/>
            <w:noWrap/>
            <w:hideMark/>
          </w:tcPr>
          <w:p w14:paraId="51D1FC6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59DBDB8C" w14:textId="77777777" w:rsidTr="00B30B5C">
        <w:trPr>
          <w:trHeight w:val="300"/>
        </w:trPr>
        <w:tc>
          <w:tcPr>
            <w:tcW w:w="1360" w:type="dxa"/>
            <w:noWrap/>
            <w:hideMark/>
          </w:tcPr>
          <w:p w14:paraId="63A1A675"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(4008,0300)</w:t>
            </w:r>
          </w:p>
        </w:tc>
        <w:tc>
          <w:tcPr>
            <w:tcW w:w="4940" w:type="dxa"/>
            <w:noWrap/>
            <w:hideMark/>
          </w:tcPr>
          <w:p w14:paraId="4B7BC16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Impressions</w:t>
            </w:r>
          </w:p>
        </w:tc>
        <w:tc>
          <w:tcPr>
            <w:tcW w:w="1170" w:type="dxa"/>
            <w:noWrap/>
            <w:hideMark/>
          </w:tcPr>
          <w:p w14:paraId="65B8542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6B81490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6CF395AC" w14:textId="77777777" w:rsidTr="00B30B5C">
        <w:trPr>
          <w:trHeight w:val="300"/>
        </w:trPr>
        <w:tc>
          <w:tcPr>
            <w:tcW w:w="1360" w:type="dxa"/>
            <w:noWrap/>
            <w:hideMark/>
          </w:tcPr>
          <w:p w14:paraId="62827EAC"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(4008,4000)</w:t>
            </w:r>
          </w:p>
        </w:tc>
        <w:tc>
          <w:tcPr>
            <w:tcW w:w="4940" w:type="dxa"/>
            <w:noWrap/>
            <w:hideMark/>
          </w:tcPr>
          <w:p w14:paraId="43426D2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Results Comments</w:t>
            </w:r>
          </w:p>
        </w:tc>
        <w:tc>
          <w:tcPr>
            <w:tcW w:w="1170" w:type="dxa"/>
            <w:noWrap/>
            <w:hideMark/>
          </w:tcPr>
          <w:p w14:paraId="6661E40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ST</w:t>
            </w:r>
          </w:p>
        </w:tc>
        <w:tc>
          <w:tcPr>
            <w:tcW w:w="2155" w:type="dxa"/>
            <w:noWrap/>
            <w:hideMark/>
          </w:tcPr>
          <w:p w14:paraId="5476CF1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09C76A2" w14:textId="77777777" w:rsidTr="00B30B5C">
        <w:trPr>
          <w:trHeight w:val="300"/>
        </w:trPr>
        <w:tc>
          <w:tcPr>
            <w:tcW w:w="1360" w:type="dxa"/>
            <w:noWrap/>
            <w:hideMark/>
          </w:tcPr>
          <w:p w14:paraId="57C1CC0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(50xx,xxxx)</w:t>
            </w:r>
          </w:p>
        </w:tc>
        <w:tc>
          <w:tcPr>
            <w:tcW w:w="4940" w:type="dxa"/>
            <w:noWrap/>
            <w:hideMark/>
          </w:tcPr>
          <w:p w14:paraId="40BD6C7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Curve Data</w:t>
            </w:r>
          </w:p>
        </w:tc>
        <w:tc>
          <w:tcPr>
            <w:tcW w:w="1170" w:type="dxa"/>
            <w:noWrap/>
            <w:hideMark/>
          </w:tcPr>
          <w:p w14:paraId="3DF78426" w14:textId="77777777" w:rsidR="00BE5CCA" w:rsidRPr="00BE5CCA" w:rsidRDefault="00BE5CCA" w:rsidP="00BE5CCA">
            <w:pPr>
              <w:rPr>
                <w:rFonts w:ascii="Calibri" w:eastAsia="Times New Roman" w:hAnsi="Calibri" w:cs="Calibri"/>
                <w:color w:val="000000"/>
                <w:sz w:val="22"/>
                <w:szCs w:val="22"/>
                <w:lang w:eastAsia="en-US"/>
              </w:rPr>
            </w:pPr>
          </w:p>
        </w:tc>
        <w:tc>
          <w:tcPr>
            <w:tcW w:w="2155" w:type="dxa"/>
            <w:noWrap/>
            <w:hideMark/>
          </w:tcPr>
          <w:p w14:paraId="5B957AF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2D505C9" w14:textId="77777777" w:rsidTr="00B30B5C">
        <w:trPr>
          <w:trHeight w:val="300"/>
        </w:trPr>
        <w:tc>
          <w:tcPr>
            <w:tcW w:w="1360" w:type="dxa"/>
            <w:noWrap/>
            <w:hideMark/>
          </w:tcPr>
          <w:p w14:paraId="5D7FF13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(60xx,3000)</w:t>
            </w:r>
          </w:p>
        </w:tc>
        <w:tc>
          <w:tcPr>
            <w:tcW w:w="4940" w:type="dxa"/>
            <w:noWrap/>
            <w:hideMark/>
          </w:tcPr>
          <w:p w14:paraId="10553541"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Overlay Data</w:t>
            </w:r>
          </w:p>
        </w:tc>
        <w:tc>
          <w:tcPr>
            <w:tcW w:w="1170" w:type="dxa"/>
            <w:noWrap/>
            <w:hideMark/>
          </w:tcPr>
          <w:p w14:paraId="2FE8BE87"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OB or OW</w:t>
            </w:r>
          </w:p>
        </w:tc>
        <w:tc>
          <w:tcPr>
            <w:tcW w:w="2155" w:type="dxa"/>
            <w:noWrap/>
            <w:hideMark/>
          </w:tcPr>
          <w:p w14:paraId="0EE21890"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7DA60399" w14:textId="77777777" w:rsidTr="00B30B5C">
        <w:trPr>
          <w:trHeight w:val="300"/>
        </w:trPr>
        <w:tc>
          <w:tcPr>
            <w:tcW w:w="1360" w:type="dxa"/>
            <w:noWrap/>
            <w:hideMark/>
          </w:tcPr>
          <w:p w14:paraId="114BAFB6"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(60xx,4000)</w:t>
            </w:r>
          </w:p>
        </w:tc>
        <w:tc>
          <w:tcPr>
            <w:tcW w:w="4940" w:type="dxa"/>
            <w:noWrap/>
            <w:hideMark/>
          </w:tcPr>
          <w:p w14:paraId="1FA09BBB"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Overlay Comments</w:t>
            </w:r>
          </w:p>
        </w:tc>
        <w:tc>
          <w:tcPr>
            <w:tcW w:w="1170" w:type="dxa"/>
            <w:noWrap/>
            <w:hideMark/>
          </w:tcPr>
          <w:p w14:paraId="6F831AC4"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LT</w:t>
            </w:r>
          </w:p>
        </w:tc>
        <w:tc>
          <w:tcPr>
            <w:tcW w:w="2155" w:type="dxa"/>
            <w:noWrap/>
            <w:hideMark/>
          </w:tcPr>
          <w:p w14:paraId="13A6B622"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9C7A67F" w14:textId="77777777" w:rsidTr="00B30B5C">
        <w:trPr>
          <w:trHeight w:val="300"/>
        </w:trPr>
        <w:tc>
          <w:tcPr>
            <w:tcW w:w="1360" w:type="dxa"/>
            <w:noWrap/>
            <w:hideMark/>
          </w:tcPr>
          <w:p w14:paraId="64E50F33"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(FFFA,FFFA)</w:t>
            </w:r>
          </w:p>
        </w:tc>
        <w:tc>
          <w:tcPr>
            <w:tcW w:w="4940" w:type="dxa"/>
            <w:noWrap/>
            <w:hideMark/>
          </w:tcPr>
          <w:p w14:paraId="4284F2D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Digital Signatures Sequence</w:t>
            </w:r>
          </w:p>
        </w:tc>
        <w:tc>
          <w:tcPr>
            <w:tcW w:w="1170" w:type="dxa"/>
            <w:noWrap/>
            <w:hideMark/>
          </w:tcPr>
          <w:p w14:paraId="0165F23D"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SQ</w:t>
            </w:r>
          </w:p>
        </w:tc>
        <w:tc>
          <w:tcPr>
            <w:tcW w:w="2155" w:type="dxa"/>
            <w:noWrap/>
            <w:hideMark/>
          </w:tcPr>
          <w:p w14:paraId="3F0ABB7E"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r w:rsidR="00BE5CCA" w:rsidRPr="00BE5CCA" w14:paraId="185E8BF6" w14:textId="77777777" w:rsidTr="00B30B5C">
        <w:trPr>
          <w:trHeight w:val="300"/>
        </w:trPr>
        <w:tc>
          <w:tcPr>
            <w:tcW w:w="1360" w:type="dxa"/>
            <w:noWrap/>
            <w:hideMark/>
          </w:tcPr>
          <w:p w14:paraId="1B4B0D49"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(FFFC,FFFC)</w:t>
            </w:r>
          </w:p>
        </w:tc>
        <w:tc>
          <w:tcPr>
            <w:tcW w:w="4940" w:type="dxa"/>
            <w:noWrap/>
            <w:hideMark/>
          </w:tcPr>
          <w:p w14:paraId="2949775F"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Data Set Trailing Padding</w:t>
            </w:r>
          </w:p>
        </w:tc>
        <w:tc>
          <w:tcPr>
            <w:tcW w:w="1170" w:type="dxa"/>
            <w:noWrap/>
            <w:hideMark/>
          </w:tcPr>
          <w:p w14:paraId="027546C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OB</w:t>
            </w:r>
          </w:p>
        </w:tc>
        <w:tc>
          <w:tcPr>
            <w:tcW w:w="2155" w:type="dxa"/>
            <w:noWrap/>
            <w:hideMark/>
          </w:tcPr>
          <w:p w14:paraId="68296D9A" w14:textId="77777777" w:rsidR="00BE5CCA" w:rsidRPr="00BE5CCA" w:rsidRDefault="00BE5CCA" w:rsidP="00BE5CCA">
            <w:pPr>
              <w:rPr>
                <w:rFonts w:ascii="Calibri" w:eastAsia="Times New Roman" w:hAnsi="Calibri" w:cs="Calibri"/>
                <w:color w:val="000000"/>
                <w:sz w:val="22"/>
                <w:szCs w:val="22"/>
                <w:lang w:eastAsia="en-US"/>
              </w:rPr>
            </w:pPr>
            <w:r w:rsidRPr="00BE5CCA">
              <w:rPr>
                <w:rFonts w:ascii="Calibri" w:eastAsia="Times New Roman" w:hAnsi="Calibri" w:cs="Calibri"/>
                <w:color w:val="000000"/>
                <w:sz w:val="22"/>
                <w:szCs w:val="22"/>
                <w:lang w:eastAsia="en-US"/>
              </w:rPr>
              <w:t>remove</w:t>
            </w:r>
          </w:p>
        </w:tc>
      </w:tr>
    </w:tbl>
    <w:p w14:paraId="2D1A6B3E" w14:textId="0FEFFAFC" w:rsidR="0066314B" w:rsidRDefault="0066314B" w:rsidP="00310128"/>
    <w:p w14:paraId="5E2E183D" w14:textId="77777777" w:rsidR="00012FC5" w:rsidRPr="00E87A68" w:rsidRDefault="00012FC5" w:rsidP="4B1BE2C1">
      <w:pPr>
        <w:rPr>
          <w:rFonts w:asciiTheme="majorHAnsi" w:eastAsiaTheme="majorEastAsia" w:hAnsiTheme="majorHAnsi" w:cstheme="majorBidi"/>
          <w:color w:val="0F4761" w:themeColor="accent1" w:themeShade="BF"/>
          <w:sz w:val="40"/>
          <w:szCs w:val="40"/>
        </w:rPr>
      </w:pPr>
    </w:p>
    <w:sectPr w:rsidR="00012FC5" w:rsidRPr="00E87A68" w:rsidSect="00B30B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5E862" w14:textId="77777777" w:rsidR="002013A6" w:rsidRDefault="002013A6">
      <w:pPr>
        <w:spacing w:after="0" w:line="240" w:lineRule="auto"/>
      </w:pPr>
      <w:r>
        <w:separator/>
      </w:r>
    </w:p>
  </w:endnote>
  <w:endnote w:type="continuationSeparator" w:id="0">
    <w:p w14:paraId="10C4D622" w14:textId="77777777" w:rsidR="002013A6" w:rsidRDefault="00201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ptos Narrow">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302084"/>
      <w:docPartObj>
        <w:docPartGallery w:val="Page Numbers (Bottom of Page)"/>
        <w:docPartUnique/>
      </w:docPartObj>
    </w:sdtPr>
    <w:sdtEndPr>
      <w:rPr>
        <w:noProof/>
      </w:rPr>
    </w:sdtEndPr>
    <w:sdtContent>
      <w:p w14:paraId="56A435A7" w14:textId="77777777" w:rsidR="00547296" w:rsidRDefault="005472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AB1D15" w14:textId="77777777" w:rsidR="00547296" w:rsidRDefault="00547296" w:rsidP="0126B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971824"/>
      <w:docPartObj>
        <w:docPartGallery w:val="Page Numbers (Bottom of Page)"/>
        <w:docPartUnique/>
      </w:docPartObj>
    </w:sdtPr>
    <w:sdtEndPr>
      <w:rPr>
        <w:noProof/>
      </w:rPr>
    </w:sdtEndPr>
    <w:sdtContent>
      <w:p w14:paraId="085F1D84" w14:textId="77777777" w:rsidR="00C02EA6" w:rsidRDefault="00C02E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FBFE5C" w14:textId="77777777" w:rsidR="00C02EA6" w:rsidRDefault="00C02EA6" w:rsidP="0126B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25DD2" w14:textId="77777777" w:rsidR="002013A6" w:rsidRDefault="002013A6">
      <w:pPr>
        <w:spacing w:after="0" w:line="240" w:lineRule="auto"/>
      </w:pPr>
      <w:r>
        <w:separator/>
      </w:r>
    </w:p>
  </w:footnote>
  <w:footnote w:type="continuationSeparator" w:id="0">
    <w:p w14:paraId="6BAFF225" w14:textId="77777777" w:rsidR="002013A6" w:rsidRDefault="00201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547296" w14:paraId="02C9C8F0" w14:textId="77777777" w:rsidTr="0126B79A">
      <w:trPr>
        <w:trHeight w:val="300"/>
      </w:trPr>
      <w:tc>
        <w:tcPr>
          <w:tcW w:w="3120" w:type="dxa"/>
        </w:tcPr>
        <w:p w14:paraId="50146E01" w14:textId="77777777" w:rsidR="00547296" w:rsidRDefault="00547296" w:rsidP="0126B79A">
          <w:pPr>
            <w:pStyle w:val="Header"/>
            <w:ind w:left="-115"/>
          </w:pPr>
        </w:p>
      </w:tc>
      <w:tc>
        <w:tcPr>
          <w:tcW w:w="3120" w:type="dxa"/>
        </w:tcPr>
        <w:p w14:paraId="3ACD0E08" w14:textId="77777777" w:rsidR="00547296" w:rsidRDefault="00547296" w:rsidP="0126B79A">
          <w:pPr>
            <w:pStyle w:val="Header"/>
            <w:jc w:val="center"/>
          </w:pPr>
        </w:p>
      </w:tc>
      <w:tc>
        <w:tcPr>
          <w:tcW w:w="3120" w:type="dxa"/>
        </w:tcPr>
        <w:p w14:paraId="67A0116F" w14:textId="77777777" w:rsidR="00547296" w:rsidRDefault="00547296" w:rsidP="0126B79A">
          <w:pPr>
            <w:pStyle w:val="Header"/>
            <w:ind w:right="-115"/>
            <w:jc w:val="right"/>
          </w:pPr>
        </w:p>
      </w:tc>
    </w:tr>
  </w:tbl>
  <w:p w14:paraId="122E4B19" w14:textId="77777777" w:rsidR="00547296" w:rsidRDefault="00547296" w:rsidP="0126B7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C02EA6" w14:paraId="6209ACD2" w14:textId="77777777" w:rsidTr="0126B79A">
      <w:trPr>
        <w:trHeight w:val="300"/>
      </w:trPr>
      <w:tc>
        <w:tcPr>
          <w:tcW w:w="3120" w:type="dxa"/>
        </w:tcPr>
        <w:p w14:paraId="20A515BA" w14:textId="77777777" w:rsidR="00C02EA6" w:rsidRDefault="00C02EA6" w:rsidP="0126B79A">
          <w:pPr>
            <w:pStyle w:val="Header"/>
            <w:ind w:left="-115"/>
          </w:pPr>
        </w:p>
      </w:tc>
      <w:tc>
        <w:tcPr>
          <w:tcW w:w="3120" w:type="dxa"/>
        </w:tcPr>
        <w:p w14:paraId="783F3AA3" w14:textId="77777777" w:rsidR="00C02EA6" w:rsidRDefault="00C02EA6" w:rsidP="0126B79A">
          <w:pPr>
            <w:pStyle w:val="Header"/>
            <w:jc w:val="center"/>
          </w:pPr>
        </w:p>
      </w:tc>
      <w:tc>
        <w:tcPr>
          <w:tcW w:w="3120" w:type="dxa"/>
        </w:tcPr>
        <w:p w14:paraId="2CB976A7" w14:textId="77777777" w:rsidR="00C02EA6" w:rsidRDefault="00C02EA6" w:rsidP="0126B79A">
          <w:pPr>
            <w:pStyle w:val="Header"/>
            <w:ind w:right="-115"/>
            <w:jc w:val="right"/>
          </w:pPr>
        </w:p>
      </w:tc>
    </w:tr>
  </w:tbl>
  <w:p w14:paraId="2837F16C" w14:textId="77777777" w:rsidR="00C02EA6" w:rsidRDefault="00C02EA6" w:rsidP="0126B79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0cze2iE4" int2:invalidationBookmarkName="" int2:hashCode="wQNmsPF72bOf5r" int2:id="O7j5X5f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3FB1"/>
    <w:multiLevelType w:val="hybridMultilevel"/>
    <w:tmpl w:val="8EF4C666"/>
    <w:lvl w:ilvl="0" w:tplc="138C21F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0A1419"/>
    <w:multiLevelType w:val="hybridMultilevel"/>
    <w:tmpl w:val="379E19DE"/>
    <w:lvl w:ilvl="0" w:tplc="D8DAB990">
      <w:start w:val="1"/>
      <w:numFmt w:val="bullet"/>
      <w:lvlText w:val=""/>
      <w:lvlJc w:val="left"/>
      <w:pPr>
        <w:ind w:left="720" w:hanging="360"/>
      </w:pPr>
      <w:rPr>
        <w:rFonts w:ascii="Symbol" w:hAnsi="Symbol" w:hint="default"/>
      </w:rPr>
    </w:lvl>
    <w:lvl w:ilvl="1" w:tplc="77045DA4">
      <w:start w:val="1"/>
      <w:numFmt w:val="bullet"/>
      <w:lvlText w:val="o"/>
      <w:lvlJc w:val="left"/>
      <w:pPr>
        <w:ind w:left="1440" w:hanging="360"/>
      </w:pPr>
      <w:rPr>
        <w:rFonts w:ascii="Courier New" w:hAnsi="Courier New" w:hint="default"/>
      </w:rPr>
    </w:lvl>
    <w:lvl w:ilvl="2" w:tplc="B79C80C4">
      <w:start w:val="1"/>
      <w:numFmt w:val="bullet"/>
      <w:lvlText w:val=""/>
      <w:lvlJc w:val="left"/>
      <w:pPr>
        <w:ind w:left="2160" w:hanging="360"/>
      </w:pPr>
      <w:rPr>
        <w:rFonts w:ascii="Wingdings" w:hAnsi="Wingdings" w:hint="default"/>
      </w:rPr>
    </w:lvl>
    <w:lvl w:ilvl="3" w:tplc="68A03D1E">
      <w:start w:val="1"/>
      <w:numFmt w:val="bullet"/>
      <w:lvlText w:val=""/>
      <w:lvlJc w:val="left"/>
      <w:pPr>
        <w:ind w:left="2880" w:hanging="360"/>
      </w:pPr>
      <w:rPr>
        <w:rFonts w:ascii="Symbol" w:hAnsi="Symbol" w:hint="default"/>
      </w:rPr>
    </w:lvl>
    <w:lvl w:ilvl="4" w:tplc="1D2449D4">
      <w:start w:val="1"/>
      <w:numFmt w:val="bullet"/>
      <w:lvlText w:val="o"/>
      <w:lvlJc w:val="left"/>
      <w:pPr>
        <w:ind w:left="3600" w:hanging="360"/>
      </w:pPr>
      <w:rPr>
        <w:rFonts w:ascii="Courier New" w:hAnsi="Courier New" w:hint="default"/>
      </w:rPr>
    </w:lvl>
    <w:lvl w:ilvl="5" w:tplc="A824F11E">
      <w:start w:val="1"/>
      <w:numFmt w:val="bullet"/>
      <w:lvlText w:val=""/>
      <w:lvlJc w:val="left"/>
      <w:pPr>
        <w:ind w:left="4320" w:hanging="360"/>
      </w:pPr>
      <w:rPr>
        <w:rFonts w:ascii="Wingdings" w:hAnsi="Wingdings" w:hint="default"/>
      </w:rPr>
    </w:lvl>
    <w:lvl w:ilvl="6" w:tplc="BBA2B68A">
      <w:start w:val="1"/>
      <w:numFmt w:val="bullet"/>
      <w:lvlText w:val=""/>
      <w:lvlJc w:val="left"/>
      <w:pPr>
        <w:ind w:left="5040" w:hanging="360"/>
      </w:pPr>
      <w:rPr>
        <w:rFonts w:ascii="Symbol" w:hAnsi="Symbol" w:hint="default"/>
      </w:rPr>
    </w:lvl>
    <w:lvl w:ilvl="7" w:tplc="81E6D0BE">
      <w:start w:val="1"/>
      <w:numFmt w:val="bullet"/>
      <w:lvlText w:val="o"/>
      <w:lvlJc w:val="left"/>
      <w:pPr>
        <w:ind w:left="5760" w:hanging="360"/>
      </w:pPr>
      <w:rPr>
        <w:rFonts w:ascii="Courier New" w:hAnsi="Courier New" w:hint="default"/>
      </w:rPr>
    </w:lvl>
    <w:lvl w:ilvl="8" w:tplc="AC3043D8">
      <w:start w:val="1"/>
      <w:numFmt w:val="bullet"/>
      <w:lvlText w:val=""/>
      <w:lvlJc w:val="left"/>
      <w:pPr>
        <w:ind w:left="6480" w:hanging="360"/>
      </w:pPr>
      <w:rPr>
        <w:rFonts w:ascii="Wingdings" w:hAnsi="Wingdings" w:hint="default"/>
      </w:rPr>
    </w:lvl>
  </w:abstractNum>
  <w:abstractNum w:abstractNumId="2" w15:restartNumberingAfterBreak="0">
    <w:nsid w:val="0ADF1A36"/>
    <w:multiLevelType w:val="hybridMultilevel"/>
    <w:tmpl w:val="745C65DE"/>
    <w:lvl w:ilvl="0" w:tplc="51B60494">
      <w:start w:val="1"/>
      <w:numFmt w:val="bullet"/>
      <w:lvlText w:val=""/>
      <w:lvlJc w:val="left"/>
      <w:pPr>
        <w:ind w:left="720" w:hanging="360"/>
      </w:pPr>
      <w:rPr>
        <w:rFonts w:ascii="Symbol" w:hAnsi="Symbol" w:hint="default"/>
      </w:rPr>
    </w:lvl>
    <w:lvl w:ilvl="1" w:tplc="1242BFFA">
      <w:start w:val="1"/>
      <w:numFmt w:val="bullet"/>
      <w:lvlText w:val="o"/>
      <w:lvlJc w:val="left"/>
      <w:pPr>
        <w:ind w:left="1440" w:hanging="360"/>
      </w:pPr>
      <w:rPr>
        <w:rFonts w:ascii="Courier New" w:hAnsi="Courier New" w:hint="default"/>
      </w:rPr>
    </w:lvl>
    <w:lvl w:ilvl="2" w:tplc="5E44BF82">
      <w:start w:val="1"/>
      <w:numFmt w:val="bullet"/>
      <w:lvlText w:val=""/>
      <w:lvlJc w:val="left"/>
      <w:pPr>
        <w:ind w:left="2160" w:hanging="360"/>
      </w:pPr>
      <w:rPr>
        <w:rFonts w:ascii="Wingdings" w:hAnsi="Wingdings" w:hint="default"/>
      </w:rPr>
    </w:lvl>
    <w:lvl w:ilvl="3" w:tplc="7A7C7B84">
      <w:start w:val="1"/>
      <w:numFmt w:val="bullet"/>
      <w:lvlText w:val=""/>
      <w:lvlJc w:val="left"/>
      <w:pPr>
        <w:ind w:left="2880" w:hanging="360"/>
      </w:pPr>
      <w:rPr>
        <w:rFonts w:ascii="Symbol" w:hAnsi="Symbol" w:hint="default"/>
      </w:rPr>
    </w:lvl>
    <w:lvl w:ilvl="4" w:tplc="0360E966">
      <w:start w:val="1"/>
      <w:numFmt w:val="bullet"/>
      <w:lvlText w:val="o"/>
      <w:lvlJc w:val="left"/>
      <w:pPr>
        <w:ind w:left="3600" w:hanging="360"/>
      </w:pPr>
      <w:rPr>
        <w:rFonts w:ascii="Courier New" w:hAnsi="Courier New" w:hint="default"/>
      </w:rPr>
    </w:lvl>
    <w:lvl w:ilvl="5" w:tplc="87CAF440">
      <w:start w:val="1"/>
      <w:numFmt w:val="bullet"/>
      <w:lvlText w:val=""/>
      <w:lvlJc w:val="left"/>
      <w:pPr>
        <w:ind w:left="4320" w:hanging="360"/>
      </w:pPr>
      <w:rPr>
        <w:rFonts w:ascii="Wingdings" w:hAnsi="Wingdings" w:hint="default"/>
      </w:rPr>
    </w:lvl>
    <w:lvl w:ilvl="6" w:tplc="00703168">
      <w:start w:val="1"/>
      <w:numFmt w:val="bullet"/>
      <w:lvlText w:val=""/>
      <w:lvlJc w:val="left"/>
      <w:pPr>
        <w:ind w:left="5040" w:hanging="360"/>
      </w:pPr>
      <w:rPr>
        <w:rFonts w:ascii="Symbol" w:hAnsi="Symbol" w:hint="default"/>
      </w:rPr>
    </w:lvl>
    <w:lvl w:ilvl="7" w:tplc="E5405834">
      <w:start w:val="1"/>
      <w:numFmt w:val="bullet"/>
      <w:lvlText w:val="o"/>
      <w:lvlJc w:val="left"/>
      <w:pPr>
        <w:ind w:left="5760" w:hanging="360"/>
      </w:pPr>
      <w:rPr>
        <w:rFonts w:ascii="Courier New" w:hAnsi="Courier New" w:hint="default"/>
      </w:rPr>
    </w:lvl>
    <w:lvl w:ilvl="8" w:tplc="2C46EE50">
      <w:start w:val="1"/>
      <w:numFmt w:val="bullet"/>
      <w:lvlText w:val=""/>
      <w:lvlJc w:val="left"/>
      <w:pPr>
        <w:ind w:left="6480" w:hanging="360"/>
      </w:pPr>
      <w:rPr>
        <w:rFonts w:ascii="Wingdings" w:hAnsi="Wingdings" w:hint="default"/>
      </w:rPr>
    </w:lvl>
  </w:abstractNum>
  <w:abstractNum w:abstractNumId="3" w15:restartNumberingAfterBreak="0">
    <w:nsid w:val="0B58AFDD"/>
    <w:multiLevelType w:val="hybridMultilevel"/>
    <w:tmpl w:val="3D5C64D8"/>
    <w:lvl w:ilvl="0" w:tplc="0AB05972">
      <w:start w:val="1"/>
      <w:numFmt w:val="bullet"/>
      <w:lvlText w:val=""/>
      <w:lvlJc w:val="left"/>
      <w:pPr>
        <w:ind w:left="720" w:hanging="360"/>
      </w:pPr>
      <w:rPr>
        <w:rFonts w:ascii="Symbol" w:hAnsi="Symbol" w:hint="default"/>
      </w:rPr>
    </w:lvl>
    <w:lvl w:ilvl="1" w:tplc="F232F7F8">
      <w:start w:val="1"/>
      <w:numFmt w:val="bullet"/>
      <w:lvlText w:val="o"/>
      <w:lvlJc w:val="left"/>
      <w:pPr>
        <w:ind w:left="1440" w:hanging="360"/>
      </w:pPr>
      <w:rPr>
        <w:rFonts w:ascii="Courier New" w:hAnsi="Courier New" w:hint="default"/>
      </w:rPr>
    </w:lvl>
    <w:lvl w:ilvl="2" w:tplc="9CC00D28">
      <w:start w:val="1"/>
      <w:numFmt w:val="bullet"/>
      <w:lvlText w:val=""/>
      <w:lvlJc w:val="left"/>
      <w:pPr>
        <w:ind w:left="2160" w:hanging="360"/>
      </w:pPr>
      <w:rPr>
        <w:rFonts w:ascii="Wingdings" w:hAnsi="Wingdings" w:hint="default"/>
      </w:rPr>
    </w:lvl>
    <w:lvl w:ilvl="3" w:tplc="F96EB638">
      <w:start w:val="1"/>
      <w:numFmt w:val="bullet"/>
      <w:lvlText w:val=""/>
      <w:lvlJc w:val="left"/>
      <w:pPr>
        <w:ind w:left="2880" w:hanging="360"/>
      </w:pPr>
      <w:rPr>
        <w:rFonts w:ascii="Symbol" w:hAnsi="Symbol" w:hint="default"/>
      </w:rPr>
    </w:lvl>
    <w:lvl w:ilvl="4" w:tplc="1974D6DE">
      <w:start w:val="1"/>
      <w:numFmt w:val="bullet"/>
      <w:lvlText w:val="o"/>
      <w:lvlJc w:val="left"/>
      <w:pPr>
        <w:ind w:left="3600" w:hanging="360"/>
      </w:pPr>
      <w:rPr>
        <w:rFonts w:ascii="Courier New" w:hAnsi="Courier New" w:hint="default"/>
      </w:rPr>
    </w:lvl>
    <w:lvl w:ilvl="5" w:tplc="BE6EFB62">
      <w:start w:val="1"/>
      <w:numFmt w:val="bullet"/>
      <w:lvlText w:val=""/>
      <w:lvlJc w:val="left"/>
      <w:pPr>
        <w:ind w:left="4320" w:hanging="360"/>
      </w:pPr>
      <w:rPr>
        <w:rFonts w:ascii="Wingdings" w:hAnsi="Wingdings" w:hint="default"/>
      </w:rPr>
    </w:lvl>
    <w:lvl w:ilvl="6" w:tplc="688AEB8A">
      <w:start w:val="1"/>
      <w:numFmt w:val="bullet"/>
      <w:lvlText w:val=""/>
      <w:lvlJc w:val="left"/>
      <w:pPr>
        <w:ind w:left="5040" w:hanging="360"/>
      </w:pPr>
      <w:rPr>
        <w:rFonts w:ascii="Symbol" w:hAnsi="Symbol" w:hint="default"/>
      </w:rPr>
    </w:lvl>
    <w:lvl w:ilvl="7" w:tplc="9C1C7DA2">
      <w:start w:val="1"/>
      <w:numFmt w:val="bullet"/>
      <w:lvlText w:val="o"/>
      <w:lvlJc w:val="left"/>
      <w:pPr>
        <w:ind w:left="5760" w:hanging="360"/>
      </w:pPr>
      <w:rPr>
        <w:rFonts w:ascii="Courier New" w:hAnsi="Courier New" w:hint="default"/>
      </w:rPr>
    </w:lvl>
    <w:lvl w:ilvl="8" w:tplc="54DA7FC8">
      <w:start w:val="1"/>
      <w:numFmt w:val="bullet"/>
      <w:lvlText w:val=""/>
      <w:lvlJc w:val="left"/>
      <w:pPr>
        <w:ind w:left="6480" w:hanging="360"/>
      </w:pPr>
      <w:rPr>
        <w:rFonts w:ascii="Wingdings" w:hAnsi="Wingdings" w:hint="default"/>
      </w:rPr>
    </w:lvl>
  </w:abstractNum>
  <w:abstractNum w:abstractNumId="4" w15:restartNumberingAfterBreak="0">
    <w:nsid w:val="0C89BAAC"/>
    <w:multiLevelType w:val="hybridMultilevel"/>
    <w:tmpl w:val="CE80C090"/>
    <w:lvl w:ilvl="0" w:tplc="03D21158">
      <w:start w:val="1"/>
      <w:numFmt w:val="bullet"/>
      <w:lvlText w:val=""/>
      <w:lvlJc w:val="left"/>
      <w:pPr>
        <w:ind w:left="720" w:hanging="360"/>
      </w:pPr>
      <w:rPr>
        <w:rFonts w:ascii="Symbol" w:hAnsi="Symbol" w:hint="default"/>
      </w:rPr>
    </w:lvl>
    <w:lvl w:ilvl="1" w:tplc="AB00C42E">
      <w:start w:val="1"/>
      <w:numFmt w:val="bullet"/>
      <w:lvlText w:val="o"/>
      <w:lvlJc w:val="left"/>
      <w:pPr>
        <w:ind w:left="1440" w:hanging="360"/>
      </w:pPr>
      <w:rPr>
        <w:rFonts w:ascii="Courier New" w:hAnsi="Courier New" w:hint="default"/>
      </w:rPr>
    </w:lvl>
    <w:lvl w:ilvl="2" w:tplc="C9F4247C">
      <w:start w:val="1"/>
      <w:numFmt w:val="bullet"/>
      <w:lvlText w:val=""/>
      <w:lvlJc w:val="left"/>
      <w:pPr>
        <w:ind w:left="2160" w:hanging="360"/>
      </w:pPr>
      <w:rPr>
        <w:rFonts w:ascii="Wingdings" w:hAnsi="Wingdings" w:hint="default"/>
      </w:rPr>
    </w:lvl>
    <w:lvl w:ilvl="3" w:tplc="2A3466F2">
      <w:start w:val="1"/>
      <w:numFmt w:val="bullet"/>
      <w:lvlText w:val=""/>
      <w:lvlJc w:val="left"/>
      <w:pPr>
        <w:ind w:left="2880" w:hanging="360"/>
      </w:pPr>
      <w:rPr>
        <w:rFonts w:ascii="Symbol" w:hAnsi="Symbol" w:hint="default"/>
      </w:rPr>
    </w:lvl>
    <w:lvl w:ilvl="4" w:tplc="A802C36A">
      <w:start w:val="1"/>
      <w:numFmt w:val="bullet"/>
      <w:lvlText w:val="o"/>
      <w:lvlJc w:val="left"/>
      <w:pPr>
        <w:ind w:left="3600" w:hanging="360"/>
      </w:pPr>
      <w:rPr>
        <w:rFonts w:ascii="Courier New" w:hAnsi="Courier New" w:hint="default"/>
      </w:rPr>
    </w:lvl>
    <w:lvl w:ilvl="5" w:tplc="5A2CA31C">
      <w:start w:val="1"/>
      <w:numFmt w:val="bullet"/>
      <w:lvlText w:val=""/>
      <w:lvlJc w:val="left"/>
      <w:pPr>
        <w:ind w:left="4320" w:hanging="360"/>
      </w:pPr>
      <w:rPr>
        <w:rFonts w:ascii="Wingdings" w:hAnsi="Wingdings" w:hint="default"/>
      </w:rPr>
    </w:lvl>
    <w:lvl w:ilvl="6" w:tplc="EBE43CC4">
      <w:start w:val="1"/>
      <w:numFmt w:val="bullet"/>
      <w:lvlText w:val=""/>
      <w:lvlJc w:val="left"/>
      <w:pPr>
        <w:ind w:left="5040" w:hanging="360"/>
      </w:pPr>
      <w:rPr>
        <w:rFonts w:ascii="Symbol" w:hAnsi="Symbol" w:hint="default"/>
      </w:rPr>
    </w:lvl>
    <w:lvl w:ilvl="7" w:tplc="853E3194">
      <w:start w:val="1"/>
      <w:numFmt w:val="bullet"/>
      <w:lvlText w:val="o"/>
      <w:lvlJc w:val="left"/>
      <w:pPr>
        <w:ind w:left="5760" w:hanging="360"/>
      </w:pPr>
      <w:rPr>
        <w:rFonts w:ascii="Courier New" w:hAnsi="Courier New" w:hint="default"/>
      </w:rPr>
    </w:lvl>
    <w:lvl w:ilvl="8" w:tplc="740EC3E2">
      <w:start w:val="1"/>
      <w:numFmt w:val="bullet"/>
      <w:lvlText w:val=""/>
      <w:lvlJc w:val="left"/>
      <w:pPr>
        <w:ind w:left="6480" w:hanging="360"/>
      </w:pPr>
      <w:rPr>
        <w:rFonts w:ascii="Wingdings" w:hAnsi="Wingdings" w:hint="default"/>
      </w:rPr>
    </w:lvl>
  </w:abstractNum>
  <w:abstractNum w:abstractNumId="5" w15:restartNumberingAfterBreak="0">
    <w:nsid w:val="0EBA278E"/>
    <w:multiLevelType w:val="hybridMultilevel"/>
    <w:tmpl w:val="52EA6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D08FF"/>
    <w:multiLevelType w:val="hybridMultilevel"/>
    <w:tmpl w:val="182A5E66"/>
    <w:lvl w:ilvl="0" w:tplc="E5BE3D6C">
      <w:start w:val="1"/>
      <w:numFmt w:val="bullet"/>
      <w:lvlText w:val=""/>
      <w:lvlJc w:val="left"/>
      <w:pPr>
        <w:ind w:left="720" w:hanging="360"/>
      </w:pPr>
      <w:rPr>
        <w:rFonts w:ascii="Symbol" w:hAnsi="Symbol" w:hint="default"/>
      </w:rPr>
    </w:lvl>
    <w:lvl w:ilvl="1" w:tplc="A8181F84">
      <w:start w:val="1"/>
      <w:numFmt w:val="bullet"/>
      <w:lvlText w:val="o"/>
      <w:lvlJc w:val="left"/>
      <w:pPr>
        <w:ind w:left="1440" w:hanging="360"/>
      </w:pPr>
      <w:rPr>
        <w:rFonts w:ascii="Courier New" w:hAnsi="Courier New" w:hint="default"/>
      </w:rPr>
    </w:lvl>
    <w:lvl w:ilvl="2" w:tplc="70B0950A">
      <w:start w:val="1"/>
      <w:numFmt w:val="bullet"/>
      <w:lvlText w:val=""/>
      <w:lvlJc w:val="left"/>
      <w:pPr>
        <w:ind w:left="2160" w:hanging="360"/>
      </w:pPr>
      <w:rPr>
        <w:rFonts w:ascii="Wingdings" w:hAnsi="Wingdings" w:hint="default"/>
      </w:rPr>
    </w:lvl>
    <w:lvl w:ilvl="3" w:tplc="4560CF20">
      <w:start w:val="1"/>
      <w:numFmt w:val="bullet"/>
      <w:lvlText w:val=""/>
      <w:lvlJc w:val="left"/>
      <w:pPr>
        <w:ind w:left="2880" w:hanging="360"/>
      </w:pPr>
      <w:rPr>
        <w:rFonts w:ascii="Symbol" w:hAnsi="Symbol" w:hint="default"/>
      </w:rPr>
    </w:lvl>
    <w:lvl w:ilvl="4" w:tplc="8004AA90">
      <w:start w:val="1"/>
      <w:numFmt w:val="bullet"/>
      <w:lvlText w:val="o"/>
      <w:lvlJc w:val="left"/>
      <w:pPr>
        <w:ind w:left="3600" w:hanging="360"/>
      </w:pPr>
      <w:rPr>
        <w:rFonts w:ascii="Courier New" w:hAnsi="Courier New" w:hint="default"/>
      </w:rPr>
    </w:lvl>
    <w:lvl w:ilvl="5" w:tplc="0AE43E40">
      <w:start w:val="1"/>
      <w:numFmt w:val="bullet"/>
      <w:lvlText w:val=""/>
      <w:lvlJc w:val="left"/>
      <w:pPr>
        <w:ind w:left="4320" w:hanging="360"/>
      </w:pPr>
      <w:rPr>
        <w:rFonts w:ascii="Wingdings" w:hAnsi="Wingdings" w:hint="default"/>
      </w:rPr>
    </w:lvl>
    <w:lvl w:ilvl="6" w:tplc="71487372">
      <w:start w:val="1"/>
      <w:numFmt w:val="bullet"/>
      <w:lvlText w:val=""/>
      <w:lvlJc w:val="left"/>
      <w:pPr>
        <w:ind w:left="5040" w:hanging="360"/>
      </w:pPr>
      <w:rPr>
        <w:rFonts w:ascii="Symbol" w:hAnsi="Symbol" w:hint="default"/>
      </w:rPr>
    </w:lvl>
    <w:lvl w:ilvl="7" w:tplc="613A4692">
      <w:start w:val="1"/>
      <w:numFmt w:val="bullet"/>
      <w:lvlText w:val="o"/>
      <w:lvlJc w:val="left"/>
      <w:pPr>
        <w:ind w:left="5760" w:hanging="360"/>
      </w:pPr>
      <w:rPr>
        <w:rFonts w:ascii="Courier New" w:hAnsi="Courier New" w:hint="default"/>
      </w:rPr>
    </w:lvl>
    <w:lvl w:ilvl="8" w:tplc="E0221896">
      <w:start w:val="1"/>
      <w:numFmt w:val="bullet"/>
      <w:lvlText w:val=""/>
      <w:lvlJc w:val="left"/>
      <w:pPr>
        <w:ind w:left="6480" w:hanging="360"/>
      </w:pPr>
      <w:rPr>
        <w:rFonts w:ascii="Wingdings" w:hAnsi="Wingdings" w:hint="default"/>
      </w:rPr>
    </w:lvl>
  </w:abstractNum>
  <w:abstractNum w:abstractNumId="7" w15:restartNumberingAfterBreak="0">
    <w:nsid w:val="16C0C8C8"/>
    <w:multiLevelType w:val="hybridMultilevel"/>
    <w:tmpl w:val="579C4EBC"/>
    <w:lvl w:ilvl="0" w:tplc="FA483178">
      <w:start w:val="1"/>
      <w:numFmt w:val="bullet"/>
      <w:lvlText w:val=""/>
      <w:lvlJc w:val="left"/>
      <w:pPr>
        <w:ind w:left="720" w:hanging="360"/>
      </w:pPr>
      <w:rPr>
        <w:rFonts w:ascii="Symbol" w:hAnsi="Symbol" w:hint="default"/>
      </w:rPr>
    </w:lvl>
    <w:lvl w:ilvl="1" w:tplc="30C0B176">
      <w:start w:val="1"/>
      <w:numFmt w:val="bullet"/>
      <w:lvlText w:val="o"/>
      <w:lvlJc w:val="left"/>
      <w:pPr>
        <w:ind w:left="1440" w:hanging="360"/>
      </w:pPr>
      <w:rPr>
        <w:rFonts w:ascii="Courier New" w:hAnsi="Courier New" w:hint="default"/>
      </w:rPr>
    </w:lvl>
    <w:lvl w:ilvl="2" w:tplc="AC523E6A">
      <w:start w:val="1"/>
      <w:numFmt w:val="bullet"/>
      <w:lvlText w:val=""/>
      <w:lvlJc w:val="left"/>
      <w:pPr>
        <w:ind w:left="2160" w:hanging="360"/>
      </w:pPr>
      <w:rPr>
        <w:rFonts w:ascii="Wingdings" w:hAnsi="Wingdings" w:hint="default"/>
      </w:rPr>
    </w:lvl>
    <w:lvl w:ilvl="3" w:tplc="EF703702">
      <w:start w:val="1"/>
      <w:numFmt w:val="bullet"/>
      <w:lvlText w:val=""/>
      <w:lvlJc w:val="left"/>
      <w:pPr>
        <w:ind w:left="2880" w:hanging="360"/>
      </w:pPr>
      <w:rPr>
        <w:rFonts w:ascii="Symbol" w:hAnsi="Symbol" w:hint="default"/>
      </w:rPr>
    </w:lvl>
    <w:lvl w:ilvl="4" w:tplc="B2A0518C">
      <w:start w:val="1"/>
      <w:numFmt w:val="bullet"/>
      <w:lvlText w:val="o"/>
      <w:lvlJc w:val="left"/>
      <w:pPr>
        <w:ind w:left="3600" w:hanging="360"/>
      </w:pPr>
      <w:rPr>
        <w:rFonts w:ascii="Courier New" w:hAnsi="Courier New" w:hint="default"/>
      </w:rPr>
    </w:lvl>
    <w:lvl w:ilvl="5" w:tplc="D00011B8">
      <w:start w:val="1"/>
      <w:numFmt w:val="bullet"/>
      <w:lvlText w:val=""/>
      <w:lvlJc w:val="left"/>
      <w:pPr>
        <w:ind w:left="4320" w:hanging="360"/>
      </w:pPr>
      <w:rPr>
        <w:rFonts w:ascii="Wingdings" w:hAnsi="Wingdings" w:hint="default"/>
      </w:rPr>
    </w:lvl>
    <w:lvl w:ilvl="6" w:tplc="28B64C1C">
      <w:start w:val="1"/>
      <w:numFmt w:val="bullet"/>
      <w:lvlText w:val=""/>
      <w:lvlJc w:val="left"/>
      <w:pPr>
        <w:ind w:left="5040" w:hanging="360"/>
      </w:pPr>
      <w:rPr>
        <w:rFonts w:ascii="Symbol" w:hAnsi="Symbol" w:hint="default"/>
      </w:rPr>
    </w:lvl>
    <w:lvl w:ilvl="7" w:tplc="4F4EBB44">
      <w:start w:val="1"/>
      <w:numFmt w:val="bullet"/>
      <w:lvlText w:val="o"/>
      <w:lvlJc w:val="left"/>
      <w:pPr>
        <w:ind w:left="5760" w:hanging="360"/>
      </w:pPr>
      <w:rPr>
        <w:rFonts w:ascii="Courier New" w:hAnsi="Courier New" w:hint="default"/>
      </w:rPr>
    </w:lvl>
    <w:lvl w:ilvl="8" w:tplc="D3D4F5F8">
      <w:start w:val="1"/>
      <w:numFmt w:val="bullet"/>
      <w:lvlText w:val=""/>
      <w:lvlJc w:val="left"/>
      <w:pPr>
        <w:ind w:left="6480" w:hanging="360"/>
      </w:pPr>
      <w:rPr>
        <w:rFonts w:ascii="Wingdings" w:hAnsi="Wingdings" w:hint="default"/>
      </w:rPr>
    </w:lvl>
  </w:abstractNum>
  <w:abstractNum w:abstractNumId="8" w15:restartNumberingAfterBreak="0">
    <w:nsid w:val="1832D3ED"/>
    <w:multiLevelType w:val="hybridMultilevel"/>
    <w:tmpl w:val="004A6AD6"/>
    <w:lvl w:ilvl="0" w:tplc="FBEE6C3C">
      <w:start w:val="1"/>
      <w:numFmt w:val="bullet"/>
      <w:lvlText w:val=""/>
      <w:lvlJc w:val="left"/>
      <w:pPr>
        <w:ind w:left="720" w:hanging="360"/>
      </w:pPr>
      <w:rPr>
        <w:rFonts w:ascii="Symbol" w:hAnsi="Symbol" w:hint="default"/>
      </w:rPr>
    </w:lvl>
    <w:lvl w:ilvl="1" w:tplc="9E2EE5BA">
      <w:start w:val="1"/>
      <w:numFmt w:val="bullet"/>
      <w:lvlText w:val="o"/>
      <w:lvlJc w:val="left"/>
      <w:pPr>
        <w:ind w:left="1440" w:hanging="360"/>
      </w:pPr>
      <w:rPr>
        <w:rFonts w:ascii="Courier New" w:hAnsi="Courier New" w:hint="default"/>
      </w:rPr>
    </w:lvl>
    <w:lvl w:ilvl="2" w:tplc="BD4ED386">
      <w:start w:val="1"/>
      <w:numFmt w:val="bullet"/>
      <w:lvlText w:val=""/>
      <w:lvlJc w:val="left"/>
      <w:pPr>
        <w:ind w:left="2160" w:hanging="360"/>
      </w:pPr>
      <w:rPr>
        <w:rFonts w:ascii="Wingdings" w:hAnsi="Wingdings" w:hint="default"/>
      </w:rPr>
    </w:lvl>
    <w:lvl w:ilvl="3" w:tplc="6BF4F776">
      <w:start w:val="1"/>
      <w:numFmt w:val="bullet"/>
      <w:lvlText w:val=""/>
      <w:lvlJc w:val="left"/>
      <w:pPr>
        <w:ind w:left="2880" w:hanging="360"/>
      </w:pPr>
      <w:rPr>
        <w:rFonts w:ascii="Symbol" w:hAnsi="Symbol" w:hint="default"/>
      </w:rPr>
    </w:lvl>
    <w:lvl w:ilvl="4" w:tplc="15B4214C">
      <w:start w:val="1"/>
      <w:numFmt w:val="bullet"/>
      <w:lvlText w:val="o"/>
      <w:lvlJc w:val="left"/>
      <w:pPr>
        <w:ind w:left="3600" w:hanging="360"/>
      </w:pPr>
      <w:rPr>
        <w:rFonts w:ascii="Courier New" w:hAnsi="Courier New" w:hint="default"/>
      </w:rPr>
    </w:lvl>
    <w:lvl w:ilvl="5" w:tplc="CA34AE8C">
      <w:start w:val="1"/>
      <w:numFmt w:val="bullet"/>
      <w:lvlText w:val=""/>
      <w:lvlJc w:val="left"/>
      <w:pPr>
        <w:ind w:left="4320" w:hanging="360"/>
      </w:pPr>
      <w:rPr>
        <w:rFonts w:ascii="Wingdings" w:hAnsi="Wingdings" w:hint="default"/>
      </w:rPr>
    </w:lvl>
    <w:lvl w:ilvl="6" w:tplc="B3E8507E">
      <w:start w:val="1"/>
      <w:numFmt w:val="bullet"/>
      <w:lvlText w:val=""/>
      <w:lvlJc w:val="left"/>
      <w:pPr>
        <w:ind w:left="5040" w:hanging="360"/>
      </w:pPr>
      <w:rPr>
        <w:rFonts w:ascii="Symbol" w:hAnsi="Symbol" w:hint="default"/>
      </w:rPr>
    </w:lvl>
    <w:lvl w:ilvl="7" w:tplc="450E88AE">
      <w:start w:val="1"/>
      <w:numFmt w:val="bullet"/>
      <w:lvlText w:val="o"/>
      <w:lvlJc w:val="left"/>
      <w:pPr>
        <w:ind w:left="5760" w:hanging="360"/>
      </w:pPr>
      <w:rPr>
        <w:rFonts w:ascii="Courier New" w:hAnsi="Courier New" w:hint="default"/>
      </w:rPr>
    </w:lvl>
    <w:lvl w:ilvl="8" w:tplc="E9A61C34">
      <w:start w:val="1"/>
      <w:numFmt w:val="bullet"/>
      <w:lvlText w:val=""/>
      <w:lvlJc w:val="left"/>
      <w:pPr>
        <w:ind w:left="6480" w:hanging="360"/>
      </w:pPr>
      <w:rPr>
        <w:rFonts w:ascii="Wingdings" w:hAnsi="Wingdings" w:hint="default"/>
      </w:rPr>
    </w:lvl>
  </w:abstractNum>
  <w:abstractNum w:abstractNumId="9" w15:restartNumberingAfterBreak="0">
    <w:nsid w:val="18EC3B62"/>
    <w:multiLevelType w:val="hybridMultilevel"/>
    <w:tmpl w:val="6508779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211DBD"/>
    <w:multiLevelType w:val="hybridMultilevel"/>
    <w:tmpl w:val="44B8B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CE7CC4"/>
    <w:multiLevelType w:val="hybridMultilevel"/>
    <w:tmpl w:val="733C2344"/>
    <w:lvl w:ilvl="0" w:tplc="EA2A08DA">
      <w:start w:val="1"/>
      <w:numFmt w:val="bullet"/>
      <w:lvlText w:val="-"/>
      <w:lvlJc w:val="left"/>
      <w:pPr>
        <w:ind w:left="720" w:hanging="360"/>
      </w:pPr>
      <w:rPr>
        <w:rFonts w:ascii="Aptos" w:eastAsia="Aptos" w:hAnsi="Aptos"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7C97B7"/>
    <w:multiLevelType w:val="hybridMultilevel"/>
    <w:tmpl w:val="8B9EAE1C"/>
    <w:lvl w:ilvl="0" w:tplc="ECCE46F6">
      <w:start w:val="1"/>
      <w:numFmt w:val="decimal"/>
      <w:lvlText w:val="%1."/>
      <w:lvlJc w:val="left"/>
      <w:pPr>
        <w:ind w:left="720" w:hanging="360"/>
      </w:pPr>
    </w:lvl>
    <w:lvl w:ilvl="1" w:tplc="E1949142">
      <w:start w:val="1"/>
      <w:numFmt w:val="lowerLetter"/>
      <w:lvlText w:val="%2."/>
      <w:lvlJc w:val="left"/>
      <w:pPr>
        <w:ind w:left="1440" w:hanging="360"/>
      </w:pPr>
    </w:lvl>
    <w:lvl w:ilvl="2" w:tplc="31B8EFC2">
      <w:start w:val="1"/>
      <w:numFmt w:val="lowerRoman"/>
      <w:lvlText w:val="%3."/>
      <w:lvlJc w:val="right"/>
      <w:pPr>
        <w:ind w:left="2160" w:hanging="180"/>
      </w:pPr>
    </w:lvl>
    <w:lvl w:ilvl="3" w:tplc="A2506684">
      <w:start w:val="1"/>
      <w:numFmt w:val="decimal"/>
      <w:lvlText w:val="%4."/>
      <w:lvlJc w:val="left"/>
      <w:pPr>
        <w:ind w:left="2880" w:hanging="360"/>
      </w:pPr>
    </w:lvl>
    <w:lvl w:ilvl="4" w:tplc="4C54C552">
      <w:start w:val="1"/>
      <w:numFmt w:val="lowerLetter"/>
      <w:lvlText w:val="%5."/>
      <w:lvlJc w:val="left"/>
      <w:pPr>
        <w:ind w:left="3600" w:hanging="360"/>
      </w:pPr>
    </w:lvl>
    <w:lvl w:ilvl="5" w:tplc="8E9ECFBC">
      <w:start w:val="1"/>
      <w:numFmt w:val="lowerRoman"/>
      <w:lvlText w:val="%6."/>
      <w:lvlJc w:val="right"/>
      <w:pPr>
        <w:ind w:left="4320" w:hanging="180"/>
      </w:pPr>
    </w:lvl>
    <w:lvl w:ilvl="6" w:tplc="D7020570">
      <w:start w:val="1"/>
      <w:numFmt w:val="decimal"/>
      <w:lvlText w:val="%7."/>
      <w:lvlJc w:val="left"/>
      <w:pPr>
        <w:ind w:left="5040" w:hanging="360"/>
      </w:pPr>
    </w:lvl>
    <w:lvl w:ilvl="7" w:tplc="09347984">
      <w:start w:val="1"/>
      <w:numFmt w:val="lowerLetter"/>
      <w:lvlText w:val="%8."/>
      <w:lvlJc w:val="left"/>
      <w:pPr>
        <w:ind w:left="5760" w:hanging="360"/>
      </w:pPr>
    </w:lvl>
    <w:lvl w:ilvl="8" w:tplc="4888E33A">
      <w:start w:val="1"/>
      <w:numFmt w:val="lowerRoman"/>
      <w:lvlText w:val="%9."/>
      <w:lvlJc w:val="right"/>
      <w:pPr>
        <w:ind w:left="6480" w:hanging="180"/>
      </w:pPr>
    </w:lvl>
  </w:abstractNum>
  <w:abstractNum w:abstractNumId="13" w15:restartNumberingAfterBreak="0">
    <w:nsid w:val="1EF96135"/>
    <w:multiLevelType w:val="hybridMultilevel"/>
    <w:tmpl w:val="48B6BCC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175B705"/>
    <w:multiLevelType w:val="hybridMultilevel"/>
    <w:tmpl w:val="85544A84"/>
    <w:lvl w:ilvl="0" w:tplc="242C14C0">
      <w:start w:val="1"/>
      <w:numFmt w:val="bullet"/>
      <w:lvlText w:val=""/>
      <w:lvlJc w:val="left"/>
      <w:pPr>
        <w:ind w:left="720" w:hanging="360"/>
      </w:pPr>
      <w:rPr>
        <w:rFonts w:ascii="Symbol" w:hAnsi="Symbol" w:hint="default"/>
      </w:rPr>
    </w:lvl>
    <w:lvl w:ilvl="1" w:tplc="67BC2E22">
      <w:start w:val="1"/>
      <w:numFmt w:val="bullet"/>
      <w:lvlText w:val="o"/>
      <w:lvlJc w:val="left"/>
      <w:pPr>
        <w:ind w:left="1440" w:hanging="360"/>
      </w:pPr>
      <w:rPr>
        <w:rFonts w:ascii="Courier New" w:hAnsi="Courier New" w:hint="default"/>
      </w:rPr>
    </w:lvl>
    <w:lvl w:ilvl="2" w:tplc="4FAE4AAE">
      <w:start w:val="1"/>
      <w:numFmt w:val="bullet"/>
      <w:lvlText w:val=""/>
      <w:lvlJc w:val="left"/>
      <w:pPr>
        <w:ind w:left="2160" w:hanging="360"/>
      </w:pPr>
      <w:rPr>
        <w:rFonts w:ascii="Wingdings" w:hAnsi="Wingdings" w:hint="default"/>
      </w:rPr>
    </w:lvl>
    <w:lvl w:ilvl="3" w:tplc="6428D558">
      <w:start w:val="1"/>
      <w:numFmt w:val="bullet"/>
      <w:lvlText w:val=""/>
      <w:lvlJc w:val="left"/>
      <w:pPr>
        <w:ind w:left="2880" w:hanging="360"/>
      </w:pPr>
      <w:rPr>
        <w:rFonts w:ascii="Symbol" w:hAnsi="Symbol" w:hint="default"/>
      </w:rPr>
    </w:lvl>
    <w:lvl w:ilvl="4" w:tplc="50CACC0E">
      <w:start w:val="1"/>
      <w:numFmt w:val="bullet"/>
      <w:lvlText w:val="o"/>
      <w:lvlJc w:val="left"/>
      <w:pPr>
        <w:ind w:left="3600" w:hanging="360"/>
      </w:pPr>
      <w:rPr>
        <w:rFonts w:ascii="Courier New" w:hAnsi="Courier New" w:hint="default"/>
      </w:rPr>
    </w:lvl>
    <w:lvl w:ilvl="5" w:tplc="D00C0E8E">
      <w:start w:val="1"/>
      <w:numFmt w:val="bullet"/>
      <w:lvlText w:val=""/>
      <w:lvlJc w:val="left"/>
      <w:pPr>
        <w:ind w:left="4320" w:hanging="360"/>
      </w:pPr>
      <w:rPr>
        <w:rFonts w:ascii="Wingdings" w:hAnsi="Wingdings" w:hint="default"/>
      </w:rPr>
    </w:lvl>
    <w:lvl w:ilvl="6" w:tplc="DE3A0806">
      <w:start w:val="1"/>
      <w:numFmt w:val="bullet"/>
      <w:lvlText w:val=""/>
      <w:lvlJc w:val="left"/>
      <w:pPr>
        <w:ind w:left="5040" w:hanging="360"/>
      </w:pPr>
      <w:rPr>
        <w:rFonts w:ascii="Symbol" w:hAnsi="Symbol" w:hint="default"/>
      </w:rPr>
    </w:lvl>
    <w:lvl w:ilvl="7" w:tplc="34749944">
      <w:start w:val="1"/>
      <w:numFmt w:val="bullet"/>
      <w:lvlText w:val="o"/>
      <w:lvlJc w:val="left"/>
      <w:pPr>
        <w:ind w:left="5760" w:hanging="360"/>
      </w:pPr>
      <w:rPr>
        <w:rFonts w:ascii="Courier New" w:hAnsi="Courier New" w:hint="default"/>
      </w:rPr>
    </w:lvl>
    <w:lvl w:ilvl="8" w:tplc="6CCAE752">
      <w:start w:val="1"/>
      <w:numFmt w:val="bullet"/>
      <w:lvlText w:val=""/>
      <w:lvlJc w:val="left"/>
      <w:pPr>
        <w:ind w:left="6480" w:hanging="360"/>
      </w:pPr>
      <w:rPr>
        <w:rFonts w:ascii="Wingdings" w:hAnsi="Wingdings" w:hint="default"/>
      </w:rPr>
    </w:lvl>
  </w:abstractNum>
  <w:abstractNum w:abstractNumId="15" w15:restartNumberingAfterBreak="0">
    <w:nsid w:val="22AC3970"/>
    <w:multiLevelType w:val="hybridMultilevel"/>
    <w:tmpl w:val="A734E800"/>
    <w:lvl w:ilvl="0" w:tplc="D2BE4CA6">
      <w:start w:val="1"/>
      <w:numFmt w:val="bullet"/>
      <w:lvlText w:val=""/>
      <w:lvlJc w:val="left"/>
      <w:pPr>
        <w:ind w:left="720" w:hanging="360"/>
      </w:pPr>
      <w:rPr>
        <w:rFonts w:ascii="Symbol" w:hAnsi="Symbol" w:hint="default"/>
      </w:rPr>
    </w:lvl>
    <w:lvl w:ilvl="1" w:tplc="E63C2802">
      <w:start w:val="1"/>
      <w:numFmt w:val="bullet"/>
      <w:lvlText w:val="o"/>
      <w:lvlJc w:val="left"/>
      <w:pPr>
        <w:ind w:left="1440" w:hanging="360"/>
      </w:pPr>
      <w:rPr>
        <w:rFonts w:ascii="Courier New" w:hAnsi="Courier New" w:hint="default"/>
      </w:rPr>
    </w:lvl>
    <w:lvl w:ilvl="2" w:tplc="193ED176">
      <w:start w:val="1"/>
      <w:numFmt w:val="bullet"/>
      <w:lvlText w:val=""/>
      <w:lvlJc w:val="left"/>
      <w:pPr>
        <w:ind w:left="2160" w:hanging="360"/>
      </w:pPr>
      <w:rPr>
        <w:rFonts w:ascii="Wingdings" w:hAnsi="Wingdings" w:hint="default"/>
      </w:rPr>
    </w:lvl>
    <w:lvl w:ilvl="3" w:tplc="494A1774">
      <w:start w:val="1"/>
      <w:numFmt w:val="bullet"/>
      <w:lvlText w:val=""/>
      <w:lvlJc w:val="left"/>
      <w:pPr>
        <w:ind w:left="2880" w:hanging="360"/>
      </w:pPr>
      <w:rPr>
        <w:rFonts w:ascii="Symbol" w:hAnsi="Symbol" w:hint="default"/>
      </w:rPr>
    </w:lvl>
    <w:lvl w:ilvl="4" w:tplc="13BEB922">
      <w:start w:val="1"/>
      <w:numFmt w:val="bullet"/>
      <w:lvlText w:val="o"/>
      <w:lvlJc w:val="left"/>
      <w:pPr>
        <w:ind w:left="3600" w:hanging="360"/>
      </w:pPr>
      <w:rPr>
        <w:rFonts w:ascii="Courier New" w:hAnsi="Courier New" w:hint="default"/>
      </w:rPr>
    </w:lvl>
    <w:lvl w:ilvl="5" w:tplc="CB287544">
      <w:start w:val="1"/>
      <w:numFmt w:val="bullet"/>
      <w:lvlText w:val=""/>
      <w:lvlJc w:val="left"/>
      <w:pPr>
        <w:ind w:left="4320" w:hanging="360"/>
      </w:pPr>
      <w:rPr>
        <w:rFonts w:ascii="Wingdings" w:hAnsi="Wingdings" w:hint="default"/>
      </w:rPr>
    </w:lvl>
    <w:lvl w:ilvl="6" w:tplc="0F0E085A">
      <w:start w:val="1"/>
      <w:numFmt w:val="bullet"/>
      <w:lvlText w:val=""/>
      <w:lvlJc w:val="left"/>
      <w:pPr>
        <w:ind w:left="5040" w:hanging="360"/>
      </w:pPr>
      <w:rPr>
        <w:rFonts w:ascii="Symbol" w:hAnsi="Symbol" w:hint="default"/>
      </w:rPr>
    </w:lvl>
    <w:lvl w:ilvl="7" w:tplc="B840FE70">
      <w:start w:val="1"/>
      <w:numFmt w:val="bullet"/>
      <w:lvlText w:val="o"/>
      <w:lvlJc w:val="left"/>
      <w:pPr>
        <w:ind w:left="5760" w:hanging="360"/>
      </w:pPr>
      <w:rPr>
        <w:rFonts w:ascii="Courier New" w:hAnsi="Courier New" w:hint="default"/>
      </w:rPr>
    </w:lvl>
    <w:lvl w:ilvl="8" w:tplc="99AAA8E2">
      <w:start w:val="1"/>
      <w:numFmt w:val="bullet"/>
      <w:lvlText w:val=""/>
      <w:lvlJc w:val="left"/>
      <w:pPr>
        <w:ind w:left="6480" w:hanging="360"/>
      </w:pPr>
      <w:rPr>
        <w:rFonts w:ascii="Wingdings" w:hAnsi="Wingdings" w:hint="default"/>
      </w:rPr>
    </w:lvl>
  </w:abstractNum>
  <w:abstractNum w:abstractNumId="16" w15:restartNumberingAfterBreak="0">
    <w:nsid w:val="23FADA0B"/>
    <w:multiLevelType w:val="hybridMultilevel"/>
    <w:tmpl w:val="314219D8"/>
    <w:lvl w:ilvl="0" w:tplc="D5D6105E">
      <w:start w:val="1"/>
      <w:numFmt w:val="bullet"/>
      <w:lvlText w:val=""/>
      <w:lvlJc w:val="left"/>
      <w:pPr>
        <w:ind w:left="720" w:hanging="360"/>
      </w:pPr>
      <w:rPr>
        <w:rFonts w:ascii="Symbol" w:hAnsi="Symbol" w:hint="default"/>
      </w:rPr>
    </w:lvl>
    <w:lvl w:ilvl="1" w:tplc="4F9CAD06">
      <w:start w:val="1"/>
      <w:numFmt w:val="bullet"/>
      <w:lvlText w:val="o"/>
      <w:lvlJc w:val="left"/>
      <w:pPr>
        <w:ind w:left="1440" w:hanging="360"/>
      </w:pPr>
      <w:rPr>
        <w:rFonts w:ascii="Courier New" w:hAnsi="Courier New" w:hint="default"/>
      </w:rPr>
    </w:lvl>
    <w:lvl w:ilvl="2" w:tplc="50565AD2">
      <w:start w:val="1"/>
      <w:numFmt w:val="bullet"/>
      <w:lvlText w:val=""/>
      <w:lvlJc w:val="left"/>
      <w:pPr>
        <w:ind w:left="2160" w:hanging="360"/>
      </w:pPr>
      <w:rPr>
        <w:rFonts w:ascii="Wingdings" w:hAnsi="Wingdings" w:hint="default"/>
      </w:rPr>
    </w:lvl>
    <w:lvl w:ilvl="3" w:tplc="C226D99A">
      <w:start w:val="1"/>
      <w:numFmt w:val="bullet"/>
      <w:lvlText w:val=""/>
      <w:lvlJc w:val="left"/>
      <w:pPr>
        <w:ind w:left="2880" w:hanging="360"/>
      </w:pPr>
      <w:rPr>
        <w:rFonts w:ascii="Symbol" w:hAnsi="Symbol" w:hint="default"/>
      </w:rPr>
    </w:lvl>
    <w:lvl w:ilvl="4" w:tplc="95401CBA">
      <w:start w:val="1"/>
      <w:numFmt w:val="bullet"/>
      <w:lvlText w:val="o"/>
      <w:lvlJc w:val="left"/>
      <w:pPr>
        <w:ind w:left="3600" w:hanging="360"/>
      </w:pPr>
      <w:rPr>
        <w:rFonts w:ascii="Courier New" w:hAnsi="Courier New" w:hint="default"/>
      </w:rPr>
    </w:lvl>
    <w:lvl w:ilvl="5" w:tplc="8F366F8A">
      <w:start w:val="1"/>
      <w:numFmt w:val="bullet"/>
      <w:lvlText w:val=""/>
      <w:lvlJc w:val="left"/>
      <w:pPr>
        <w:ind w:left="4320" w:hanging="360"/>
      </w:pPr>
      <w:rPr>
        <w:rFonts w:ascii="Wingdings" w:hAnsi="Wingdings" w:hint="default"/>
      </w:rPr>
    </w:lvl>
    <w:lvl w:ilvl="6" w:tplc="7EA87EC2">
      <w:start w:val="1"/>
      <w:numFmt w:val="bullet"/>
      <w:lvlText w:val=""/>
      <w:lvlJc w:val="left"/>
      <w:pPr>
        <w:ind w:left="5040" w:hanging="360"/>
      </w:pPr>
      <w:rPr>
        <w:rFonts w:ascii="Symbol" w:hAnsi="Symbol" w:hint="default"/>
      </w:rPr>
    </w:lvl>
    <w:lvl w:ilvl="7" w:tplc="6F6C1A32">
      <w:start w:val="1"/>
      <w:numFmt w:val="bullet"/>
      <w:lvlText w:val="o"/>
      <w:lvlJc w:val="left"/>
      <w:pPr>
        <w:ind w:left="5760" w:hanging="360"/>
      </w:pPr>
      <w:rPr>
        <w:rFonts w:ascii="Courier New" w:hAnsi="Courier New" w:hint="default"/>
      </w:rPr>
    </w:lvl>
    <w:lvl w:ilvl="8" w:tplc="4100085A">
      <w:start w:val="1"/>
      <w:numFmt w:val="bullet"/>
      <w:lvlText w:val=""/>
      <w:lvlJc w:val="left"/>
      <w:pPr>
        <w:ind w:left="6480" w:hanging="360"/>
      </w:pPr>
      <w:rPr>
        <w:rFonts w:ascii="Wingdings" w:hAnsi="Wingdings" w:hint="default"/>
      </w:rPr>
    </w:lvl>
  </w:abstractNum>
  <w:abstractNum w:abstractNumId="17" w15:restartNumberingAfterBreak="0">
    <w:nsid w:val="26877C55"/>
    <w:multiLevelType w:val="hybridMultilevel"/>
    <w:tmpl w:val="FFFFFFFF"/>
    <w:lvl w:ilvl="0" w:tplc="742664A4">
      <w:start w:val="1"/>
      <w:numFmt w:val="bullet"/>
      <w:lvlText w:val=""/>
      <w:lvlJc w:val="left"/>
      <w:pPr>
        <w:ind w:left="720" w:hanging="360"/>
      </w:pPr>
      <w:rPr>
        <w:rFonts w:ascii="Symbol" w:hAnsi="Symbol" w:hint="default"/>
      </w:rPr>
    </w:lvl>
    <w:lvl w:ilvl="1" w:tplc="49940736">
      <w:start w:val="1"/>
      <w:numFmt w:val="bullet"/>
      <w:lvlText w:val="o"/>
      <w:lvlJc w:val="left"/>
      <w:pPr>
        <w:ind w:left="1440" w:hanging="360"/>
      </w:pPr>
      <w:rPr>
        <w:rFonts w:ascii="Courier New" w:hAnsi="Courier New" w:hint="default"/>
      </w:rPr>
    </w:lvl>
    <w:lvl w:ilvl="2" w:tplc="F0B04722">
      <w:start w:val="1"/>
      <w:numFmt w:val="bullet"/>
      <w:lvlText w:val=""/>
      <w:lvlJc w:val="left"/>
      <w:pPr>
        <w:ind w:left="2160" w:hanging="360"/>
      </w:pPr>
      <w:rPr>
        <w:rFonts w:ascii="Wingdings" w:hAnsi="Wingdings" w:hint="default"/>
      </w:rPr>
    </w:lvl>
    <w:lvl w:ilvl="3" w:tplc="5B0EA476">
      <w:start w:val="1"/>
      <w:numFmt w:val="bullet"/>
      <w:lvlText w:val=""/>
      <w:lvlJc w:val="left"/>
      <w:pPr>
        <w:ind w:left="2880" w:hanging="360"/>
      </w:pPr>
      <w:rPr>
        <w:rFonts w:ascii="Symbol" w:hAnsi="Symbol" w:hint="default"/>
      </w:rPr>
    </w:lvl>
    <w:lvl w:ilvl="4" w:tplc="BA1EB5CE">
      <w:start w:val="1"/>
      <w:numFmt w:val="bullet"/>
      <w:lvlText w:val="o"/>
      <w:lvlJc w:val="left"/>
      <w:pPr>
        <w:ind w:left="3600" w:hanging="360"/>
      </w:pPr>
      <w:rPr>
        <w:rFonts w:ascii="Courier New" w:hAnsi="Courier New" w:hint="default"/>
      </w:rPr>
    </w:lvl>
    <w:lvl w:ilvl="5" w:tplc="12F24338">
      <w:start w:val="1"/>
      <w:numFmt w:val="bullet"/>
      <w:lvlText w:val=""/>
      <w:lvlJc w:val="left"/>
      <w:pPr>
        <w:ind w:left="4320" w:hanging="360"/>
      </w:pPr>
      <w:rPr>
        <w:rFonts w:ascii="Wingdings" w:hAnsi="Wingdings" w:hint="default"/>
      </w:rPr>
    </w:lvl>
    <w:lvl w:ilvl="6" w:tplc="0FA476B6">
      <w:start w:val="1"/>
      <w:numFmt w:val="bullet"/>
      <w:lvlText w:val=""/>
      <w:lvlJc w:val="left"/>
      <w:pPr>
        <w:ind w:left="5040" w:hanging="360"/>
      </w:pPr>
      <w:rPr>
        <w:rFonts w:ascii="Symbol" w:hAnsi="Symbol" w:hint="default"/>
      </w:rPr>
    </w:lvl>
    <w:lvl w:ilvl="7" w:tplc="8722959C">
      <w:start w:val="1"/>
      <w:numFmt w:val="bullet"/>
      <w:lvlText w:val="o"/>
      <w:lvlJc w:val="left"/>
      <w:pPr>
        <w:ind w:left="5760" w:hanging="360"/>
      </w:pPr>
      <w:rPr>
        <w:rFonts w:ascii="Courier New" w:hAnsi="Courier New" w:hint="default"/>
      </w:rPr>
    </w:lvl>
    <w:lvl w:ilvl="8" w:tplc="2BCED782">
      <w:start w:val="1"/>
      <w:numFmt w:val="bullet"/>
      <w:lvlText w:val=""/>
      <w:lvlJc w:val="left"/>
      <w:pPr>
        <w:ind w:left="6480" w:hanging="360"/>
      </w:pPr>
      <w:rPr>
        <w:rFonts w:ascii="Wingdings" w:hAnsi="Wingdings" w:hint="default"/>
      </w:rPr>
    </w:lvl>
  </w:abstractNum>
  <w:abstractNum w:abstractNumId="18" w15:restartNumberingAfterBreak="0">
    <w:nsid w:val="26B109FF"/>
    <w:multiLevelType w:val="multilevel"/>
    <w:tmpl w:val="7B60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245363"/>
    <w:multiLevelType w:val="multilevel"/>
    <w:tmpl w:val="9C9C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372876"/>
    <w:multiLevelType w:val="hybridMultilevel"/>
    <w:tmpl w:val="3508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8A5DD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8D9B915"/>
    <w:multiLevelType w:val="hybridMultilevel"/>
    <w:tmpl w:val="00AAE44E"/>
    <w:lvl w:ilvl="0" w:tplc="413028FA">
      <w:start w:val="1"/>
      <w:numFmt w:val="bullet"/>
      <w:lvlText w:val=""/>
      <w:lvlJc w:val="left"/>
      <w:pPr>
        <w:ind w:left="720" w:hanging="360"/>
      </w:pPr>
      <w:rPr>
        <w:rFonts w:ascii="Symbol" w:hAnsi="Symbol" w:hint="default"/>
      </w:rPr>
    </w:lvl>
    <w:lvl w:ilvl="1" w:tplc="822EA7DE">
      <w:start w:val="1"/>
      <w:numFmt w:val="bullet"/>
      <w:lvlText w:val="o"/>
      <w:lvlJc w:val="left"/>
      <w:pPr>
        <w:ind w:left="1440" w:hanging="360"/>
      </w:pPr>
      <w:rPr>
        <w:rFonts w:ascii="Courier New" w:hAnsi="Courier New" w:hint="default"/>
      </w:rPr>
    </w:lvl>
    <w:lvl w:ilvl="2" w:tplc="85C69E2A">
      <w:start w:val="1"/>
      <w:numFmt w:val="bullet"/>
      <w:lvlText w:val=""/>
      <w:lvlJc w:val="left"/>
      <w:pPr>
        <w:ind w:left="2160" w:hanging="360"/>
      </w:pPr>
      <w:rPr>
        <w:rFonts w:ascii="Wingdings" w:hAnsi="Wingdings" w:hint="default"/>
      </w:rPr>
    </w:lvl>
    <w:lvl w:ilvl="3" w:tplc="16E0FCB8">
      <w:start w:val="1"/>
      <w:numFmt w:val="bullet"/>
      <w:lvlText w:val=""/>
      <w:lvlJc w:val="left"/>
      <w:pPr>
        <w:ind w:left="2880" w:hanging="360"/>
      </w:pPr>
      <w:rPr>
        <w:rFonts w:ascii="Symbol" w:hAnsi="Symbol" w:hint="default"/>
      </w:rPr>
    </w:lvl>
    <w:lvl w:ilvl="4" w:tplc="B4303B58">
      <w:start w:val="1"/>
      <w:numFmt w:val="bullet"/>
      <w:lvlText w:val="o"/>
      <w:lvlJc w:val="left"/>
      <w:pPr>
        <w:ind w:left="3600" w:hanging="360"/>
      </w:pPr>
      <w:rPr>
        <w:rFonts w:ascii="Courier New" w:hAnsi="Courier New" w:hint="default"/>
      </w:rPr>
    </w:lvl>
    <w:lvl w:ilvl="5" w:tplc="0434B4F0">
      <w:start w:val="1"/>
      <w:numFmt w:val="bullet"/>
      <w:lvlText w:val=""/>
      <w:lvlJc w:val="left"/>
      <w:pPr>
        <w:ind w:left="4320" w:hanging="360"/>
      </w:pPr>
      <w:rPr>
        <w:rFonts w:ascii="Wingdings" w:hAnsi="Wingdings" w:hint="default"/>
      </w:rPr>
    </w:lvl>
    <w:lvl w:ilvl="6" w:tplc="D3FE6766">
      <w:start w:val="1"/>
      <w:numFmt w:val="bullet"/>
      <w:lvlText w:val=""/>
      <w:lvlJc w:val="left"/>
      <w:pPr>
        <w:ind w:left="5040" w:hanging="360"/>
      </w:pPr>
      <w:rPr>
        <w:rFonts w:ascii="Symbol" w:hAnsi="Symbol" w:hint="default"/>
      </w:rPr>
    </w:lvl>
    <w:lvl w:ilvl="7" w:tplc="265AD254">
      <w:start w:val="1"/>
      <w:numFmt w:val="bullet"/>
      <w:lvlText w:val="o"/>
      <w:lvlJc w:val="left"/>
      <w:pPr>
        <w:ind w:left="5760" w:hanging="360"/>
      </w:pPr>
      <w:rPr>
        <w:rFonts w:ascii="Courier New" w:hAnsi="Courier New" w:hint="default"/>
      </w:rPr>
    </w:lvl>
    <w:lvl w:ilvl="8" w:tplc="755829CC">
      <w:start w:val="1"/>
      <w:numFmt w:val="bullet"/>
      <w:lvlText w:val=""/>
      <w:lvlJc w:val="left"/>
      <w:pPr>
        <w:ind w:left="6480" w:hanging="360"/>
      </w:pPr>
      <w:rPr>
        <w:rFonts w:ascii="Wingdings" w:hAnsi="Wingdings" w:hint="default"/>
      </w:rPr>
    </w:lvl>
  </w:abstractNum>
  <w:abstractNum w:abstractNumId="23" w15:restartNumberingAfterBreak="0">
    <w:nsid w:val="2C2E18CA"/>
    <w:multiLevelType w:val="hybridMultilevel"/>
    <w:tmpl w:val="69B0FB5A"/>
    <w:lvl w:ilvl="0" w:tplc="550883B4">
      <w:start w:val="1"/>
      <w:numFmt w:val="bullet"/>
      <w:lvlText w:val=""/>
      <w:lvlJc w:val="left"/>
      <w:pPr>
        <w:ind w:left="1080" w:hanging="360"/>
      </w:pPr>
      <w:rPr>
        <w:rFonts w:ascii="Symbol" w:hAnsi="Symbol"/>
      </w:rPr>
    </w:lvl>
    <w:lvl w:ilvl="1" w:tplc="1D8281AA">
      <w:start w:val="1"/>
      <w:numFmt w:val="bullet"/>
      <w:lvlText w:val=""/>
      <w:lvlJc w:val="left"/>
      <w:pPr>
        <w:ind w:left="1080" w:hanging="360"/>
      </w:pPr>
      <w:rPr>
        <w:rFonts w:ascii="Symbol" w:hAnsi="Symbol"/>
      </w:rPr>
    </w:lvl>
    <w:lvl w:ilvl="2" w:tplc="EC88E510">
      <w:start w:val="1"/>
      <w:numFmt w:val="bullet"/>
      <w:lvlText w:val=""/>
      <w:lvlJc w:val="left"/>
      <w:pPr>
        <w:ind w:left="1080" w:hanging="360"/>
      </w:pPr>
      <w:rPr>
        <w:rFonts w:ascii="Symbol" w:hAnsi="Symbol"/>
      </w:rPr>
    </w:lvl>
    <w:lvl w:ilvl="3" w:tplc="13DE74CA">
      <w:start w:val="1"/>
      <w:numFmt w:val="bullet"/>
      <w:lvlText w:val=""/>
      <w:lvlJc w:val="left"/>
      <w:pPr>
        <w:ind w:left="1080" w:hanging="360"/>
      </w:pPr>
      <w:rPr>
        <w:rFonts w:ascii="Symbol" w:hAnsi="Symbol"/>
      </w:rPr>
    </w:lvl>
    <w:lvl w:ilvl="4" w:tplc="0E5E6B4A">
      <w:start w:val="1"/>
      <w:numFmt w:val="bullet"/>
      <w:lvlText w:val=""/>
      <w:lvlJc w:val="left"/>
      <w:pPr>
        <w:ind w:left="1080" w:hanging="360"/>
      </w:pPr>
      <w:rPr>
        <w:rFonts w:ascii="Symbol" w:hAnsi="Symbol"/>
      </w:rPr>
    </w:lvl>
    <w:lvl w:ilvl="5" w:tplc="8A906026">
      <w:start w:val="1"/>
      <w:numFmt w:val="bullet"/>
      <w:lvlText w:val=""/>
      <w:lvlJc w:val="left"/>
      <w:pPr>
        <w:ind w:left="1080" w:hanging="360"/>
      </w:pPr>
      <w:rPr>
        <w:rFonts w:ascii="Symbol" w:hAnsi="Symbol"/>
      </w:rPr>
    </w:lvl>
    <w:lvl w:ilvl="6" w:tplc="004CA906">
      <w:start w:val="1"/>
      <w:numFmt w:val="bullet"/>
      <w:lvlText w:val=""/>
      <w:lvlJc w:val="left"/>
      <w:pPr>
        <w:ind w:left="1080" w:hanging="360"/>
      </w:pPr>
      <w:rPr>
        <w:rFonts w:ascii="Symbol" w:hAnsi="Symbol"/>
      </w:rPr>
    </w:lvl>
    <w:lvl w:ilvl="7" w:tplc="ED6036B8">
      <w:start w:val="1"/>
      <w:numFmt w:val="bullet"/>
      <w:lvlText w:val=""/>
      <w:lvlJc w:val="left"/>
      <w:pPr>
        <w:ind w:left="1080" w:hanging="360"/>
      </w:pPr>
      <w:rPr>
        <w:rFonts w:ascii="Symbol" w:hAnsi="Symbol"/>
      </w:rPr>
    </w:lvl>
    <w:lvl w:ilvl="8" w:tplc="AECE8CEC">
      <w:start w:val="1"/>
      <w:numFmt w:val="bullet"/>
      <w:lvlText w:val=""/>
      <w:lvlJc w:val="left"/>
      <w:pPr>
        <w:ind w:left="1080" w:hanging="360"/>
      </w:pPr>
      <w:rPr>
        <w:rFonts w:ascii="Symbol" w:hAnsi="Symbol"/>
      </w:rPr>
    </w:lvl>
  </w:abstractNum>
  <w:abstractNum w:abstractNumId="24" w15:restartNumberingAfterBreak="0">
    <w:nsid w:val="2DF9EE81"/>
    <w:multiLevelType w:val="hybridMultilevel"/>
    <w:tmpl w:val="568CD3C8"/>
    <w:lvl w:ilvl="0" w:tplc="45AEA710">
      <w:start w:val="1"/>
      <w:numFmt w:val="bullet"/>
      <w:lvlText w:val=""/>
      <w:lvlJc w:val="left"/>
      <w:pPr>
        <w:ind w:left="720" w:hanging="360"/>
      </w:pPr>
      <w:rPr>
        <w:rFonts w:ascii="Symbol" w:hAnsi="Symbol" w:hint="default"/>
      </w:rPr>
    </w:lvl>
    <w:lvl w:ilvl="1" w:tplc="A8E84402">
      <w:start w:val="1"/>
      <w:numFmt w:val="bullet"/>
      <w:lvlText w:val="o"/>
      <w:lvlJc w:val="left"/>
      <w:pPr>
        <w:ind w:left="1440" w:hanging="360"/>
      </w:pPr>
      <w:rPr>
        <w:rFonts w:ascii="Courier New" w:hAnsi="Courier New" w:hint="default"/>
      </w:rPr>
    </w:lvl>
    <w:lvl w:ilvl="2" w:tplc="6E9E42C4">
      <w:start w:val="1"/>
      <w:numFmt w:val="bullet"/>
      <w:lvlText w:val=""/>
      <w:lvlJc w:val="left"/>
      <w:pPr>
        <w:ind w:left="2160" w:hanging="360"/>
      </w:pPr>
      <w:rPr>
        <w:rFonts w:ascii="Wingdings" w:hAnsi="Wingdings" w:hint="default"/>
      </w:rPr>
    </w:lvl>
    <w:lvl w:ilvl="3" w:tplc="AEEE60A0">
      <w:start w:val="1"/>
      <w:numFmt w:val="bullet"/>
      <w:lvlText w:val=""/>
      <w:lvlJc w:val="left"/>
      <w:pPr>
        <w:ind w:left="2880" w:hanging="360"/>
      </w:pPr>
      <w:rPr>
        <w:rFonts w:ascii="Symbol" w:hAnsi="Symbol" w:hint="default"/>
      </w:rPr>
    </w:lvl>
    <w:lvl w:ilvl="4" w:tplc="792611FE">
      <w:start w:val="1"/>
      <w:numFmt w:val="bullet"/>
      <w:lvlText w:val="o"/>
      <w:lvlJc w:val="left"/>
      <w:pPr>
        <w:ind w:left="3600" w:hanging="360"/>
      </w:pPr>
      <w:rPr>
        <w:rFonts w:ascii="Courier New" w:hAnsi="Courier New" w:hint="default"/>
      </w:rPr>
    </w:lvl>
    <w:lvl w:ilvl="5" w:tplc="8A82FFC2">
      <w:start w:val="1"/>
      <w:numFmt w:val="bullet"/>
      <w:lvlText w:val=""/>
      <w:lvlJc w:val="left"/>
      <w:pPr>
        <w:ind w:left="4320" w:hanging="360"/>
      </w:pPr>
      <w:rPr>
        <w:rFonts w:ascii="Wingdings" w:hAnsi="Wingdings" w:hint="default"/>
      </w:rPr>
    </w:lvl>
    <w:lvl w:ilvl="6" w:tplc="6D503280">
      <w:start w:val="1"/>
      <w:numFmt w:val="bullet"/>
      <w:lvlText w:val=""/>
      <w:lvlJc w:val="left"/>
      <w:pPr>
        <w:ind w:left="5040" w:hanging="360"/>
      </w:pPr>
      <w:rPr>
        <w:rFonts w:ascii="Symbol" w:hAnsi="Symbol" w:hint="default"/>
      </w:rPr>
    </w:lvl>
    <w:lvl w:ilvl="7" w:tplc="D6284DF6">
      <w:start w:val="1"/>
      <w:numFmt w:val="bullet"/>
      <w:lvlText w:val="o"/>
      <w:lvlJc w:val="left"/>
      <w:pPr>
        <w:ind w:left="5760" w:hanging="360"/>
      </w:pPr>
      <w:rPr>
        <w:rFonts w:ascii="Courier New" w:hAnsi="Courier New" w:hint="default"/>
      </w:rPr>
    </w:lvl>
    <w:lvl w:ilvl="8" w:tplc="493E5AD6">
      <w:start w:val="1"/>
      <w:numFmt w:val="bullet"/>
      <w:lvlText w:val=""/>
      <w:lvlJc w:val="left"/>
      <w:pPr>
        <w:ind w:left="6480" w:hanging="360"/>
      </w:pPr>
      <w:rPr>
        <w:rFonts w:ascii="Wingdings" w:hAnsi="Wingdings" w:hint="default"/>
      </w:rPr>
    </w:lvl>
  </w:abstractNum>
  <w:abstractNum w:abstractNumId="25" w15:restartNumberingAfterBreak="0">
    <w:nsid w:val="32E94897"/>
    <w:multiLevelType w:val="hybridMultilevel"/>
    <w:tmpl w:val="2DFA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C49A42"/>
    <w:multiLevelType w:val="hybridMultilevel"/>
    <w:tmpl w:val="CF6E4116"/>
    <w:lvl w:ilvl="0" w:tplc="41968B30">
      <w:start w:val="1"/>
      <w:numFmt w:val="bullet"/>
      <w:lvlText w:val=""/>
      <w:lvlJc w:val="left"/>
      <w:pPr>
        <w:ind w:left="720" w:hanging="360"/>
      </w:pPr>
      <w:rPr>
        <w:rFonts w:ascii="Symbol" w:hAnsi="Symbol" w:hint="default"/>
      </w:rPr>
    </w:lvl>
    <w:lvl w:ilvl="1" w:tplc="399EAB70">
      <w:start w:val="1"/>
      <w:numFmt w:val="bullet"/>
      <w:lvlText w:val="o"/>
      <w:lvlJc w:val="left"/>
      <w:pPr>
        <w:ind w:left="1440" w:hanging="360"/>
      </w:pPr>
      <w:rPr>
        <w:rFonts w:ascii="Courier New" w:hAnsi="Courier New" w:hint="default"/>
      </w:rPr>
    </w:lvl>
    <w:lvl w:ilvl="2" w:tplc="5D48E5C8">
      <w:start w:val="1"/>
      <w:numFmt w:val="bullet"/>
      <w:lvlText w:val=""/>
      <w:lvlJc w:val="left"/>
      <w:pPr>
        <w:ind w:left="2160" w:hanging="360"/>
      </w:pPr>
      <w:rPr>
        <w:rFonts w:ascii="Wingdings" w:hAnsi="Wingdings" w:hint="default"/>
      </w:rPr>
    </w:lvl>
    <w:lvl w:ilvl="3" w:tplc="CDA00B9C">
      <w:start w:val="1"/>
      <w:numFmt w:val="bullet"/>
      <w:lvlText w:val=""/>
      <w:lvlJc w:val="left"/>
      <w:pPr>
        <w:ind w:left="2880" w:hanging="360"/>
      </w:pPr>
      <w:rPr>
        <w:rFonts w:ascii="Symbol" w:hAnsi="Symbol" w:hint="default"/>
      </w:rPr>
    </w:lvl>
    <w:lvl w:ilvl="4" w:tplc="9DA2F740">
      <w:start w:val="1"/>
      <w:numFmt w:val="bullet"/>
      <w:lvlText w:val="o"/>
      <w:lvlJc w:val="left"/>
      <w:pPr>
        <w:ind w:left="3600" w:hanging="360"/>
      </w:pPr>
      <w:rPr>
        <w:rFonts w:ascii="Courier New" w:hAnsi="Courier New" w:hint="default"/>
      </w:rPr>
    </w:lvl>
    <w:lvl w:ilvl="5" w:tplc="15581EA0">
      <w:start w:val="1"/>
      <w:numFmt w:val="bullet"/>
      <w:lvlText w:val=""/>
      <w:lvlJc w:val="left"/>
      <w:pPr>
        <w:ind w:left="4320" w:hanging="360"/>
      </w:pPr>
      <w:rPr>
        <w:rFonts w:ascii="Wingdings" w:hAnsi="Wingdings" w:hint="default"/>
      </w:rPr>
    </w:lvl>
    <w:lvl w:ilvl="6" w:tplc="5CD60BF4">
      <w:start w:val="1"/>
      <w:numFmt w:val="bullet"/>
      <w:lvlText w:val=""/>
      <w:lvlJc w:val="left"/>
      <w:pPr>
        <w:ind w:left="5040" w:hanging="360"/>
      </w:pPr>
      <w:rPr>
        <w:rFonts w:ascii="Symbol" w:hAnsi="Symbol" w:hint="default"/>
      </w:rPr>
    </w:lvl>
    <w:lvl w:ilvl="7" w:tplc="FC36423A">
      <w:start w:val="1"/>
      <w:numFmt w:val="bullet"/>
      <w:lvlText w:val="o"/>
      <w:lvlJc w:val="left"/>
      <w:pPr>
        <w:ind w:left="5760" w:hanging="360"/>
      </w:pPr>
      <w:rPr>
        <w:rFonts w:ascii="Courier New" w:hAnsi="Courier New" w:hint="default"/>
      </w:rPr>
    </w:lvl>
    <w:lvl w:ilvl="8" w:tplc="2DB2757A">
      <w:start w:val="1"/>
      <w:numFmt w:val="bullet"/>
      <w:lvlText w:val=""/>
      <w:lvlJc w:val="left"/>
      <w:pPr>
        <w:ind w:left="6480" w:hanging="360"/>
      </w:pPr>
      <w:rPr>
        <w:rFonts w:ascii="Wingdings" w:hAnsi="Wingdings" w:hint="default"/>
      </w:rPr>
    </w:lvl>
  </w:abstractNum>
  <w:abstractNum w:abstractNumId="27" w15:restartNumberingAfterBreak="0">
    <w:nsid w:val="37A85D71"/>
    <w:multiLevelType w:val="multilevel"/>
    <w:tmpl w:val="EAE6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2F346A"/>
    <w:multiLevelType w:val="multilevel"/>
    <w:tmpl w:val="25AE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4FE36C"/>
    <w:multiLevelType w:val="hybridMultilevel"/>
    <w:tmpl w:val="169008D8"/>
    <w:lvl w:ilvl="0" w:tplc="C8E8F7B4">
      <w:start w:val="1"/>
      <w:numFmt w:val="bullet"/>
      <w:lvlText w:val=""/>
      <w:lvlJc w:val="left"/>
      <w:pPr>
        <w:ind w:left="720" w:hanging="360"/>
      </w:pPr>
      <w:rPr>
        <w:rFonts w:ascii="Symbol" w:hAnsi="Symbol" w:hint="default"/>
      </w:rPr>
    </w:lvl>
    <w:lvl w:ilvl="1" w:tplc="40485A32">
      <w:start w:val="1"/>
      <w:numFmt w:val="bullet"/>
      <w:lvlText w:val="o"/>
      <w:lvlJc w:val="left"/>
      <w:pPr>
        <w:ind w:left="1440" w:hanging="360"/>
      </w:pPr>
      <w:rPr>
        <w:rFonts w:ascii="Courier New" w:hAnsi="Courier New" w:hint="default"/>
      </w:rPr>
    </w:lvl>
    <w:lvl w:ilvl="2" w:tplc="9FC83F96">
      <w:start w:val="1"/>
      <w:numFmt w:val="bullet"/>
      <w:lvlText w:val=""/>
      <w:lvlJc w:val="left"/>
      <w:pPr>
        <w:ind w:left="2160" w:hanging="360"/>
      </w:pPr>
      <w:rPr>
        <w:rFonts w:ascii="Wingdings" w:hAnsi="Wingdings" w:hint="default"/>
      </w:rPr>
    </w:lvl>
    <w:lvl w:ilvl="3" w:tplc="CA04B994">
      <w:start w:val="1"/>
      <w:numFmt w:val="bullet"/>
      <w:lvlText w:val=""/>
      <w:lvlJc w:val="left"/>
      <w:pPr>
        <w:ind w:left="2880" w:hanging="360"/>
      </w:pPr>
      <w:rPr>
        <w:rFonts w:ascii="Symbol" w:hAnsi="Symbol" w:hint="default"/>
      </w:rPr>
    </w:lvl>
    <w:lvl w:ilvl="4" w:tplc="1706C1B8">
      <w:start w:val="1"/>
      <w:numFmt w:val="bullet"/>
      <w:lvlText w:val="o"/>
      <w:lvlJc w:val="left"/>
      <w:pPr>
        <w:ind w:left="3600" w:hanging="360"/>
      </w:pPr>
      <w:rPr>
        <w:rFonts w:ascii="Courier New" w:hAnsi="Courier New" w:hint="default"/>
      </w:rPr>
    </w:lvl>
    <w:lvl w:ilvl="5" w:tplc="67AA4D98">
      <w:start w:val="1"/>
      <w:numFmt w:val="bullet"/>
      <w:lvlText w:val=""/>
      <w:lvlJc w:val="left"/>
      <w:pPr>
        <w:ind w:left="4320" w:hanging="360"/>
      </w:pPr>
      <w:rPr>
        <w:rFonts w:ascii="Wingdings" w:hAnsi="Wingdings" w:hint="default"/>
      </w:rPr>
    </w:lvl>
    <w:lvl w:ilvl="6" w:tplc="3CEC7F5E">
      <w:start w:val="1"/>
      <w:numFmt w:val="bullet"/>
      <w:lvlText w:val=""/>
      <w:lvlJc w:val="left"/>
      <w:pPr>
        <w:ind w:left="5040" w:hanging="360"/>
      </w:pPr>
      <w:rPr>
        <w:rFonts w:ascii="Symbol" w:hAnsi="Symbol" w:hint="default"/>
      </w:rPr>
    </w:lvl>
    <w:lvl w:ilvl="7" w:tplc="A5A06FAA">
      <w:start w:val="1"/>
      <w:numFmt w:val="bullet"/>
      <w:lvlText w:val="o"/>
      <w:lvlJc w:val="left"/>
      <w:pPr>
        <w:ind w:left="5760" w:hanging="360"/>
      </w:pPr>
      <w:rPr>
        <w:rFonts w:ascii="Courier New" w:hAnsi="Courier New" w:hint="default"/>
      </w:rPr>
    </w:lvl>
    <w:lvl w:ilvl="8" w:tplc="6646054E">
      <w:start w:val="1"/>
      <w:numFmt w:val="bullet"/>
      <w:lvlText w:val=""/>
      <w:lvlJc w:val="left"/>
      <w:pPr>
        <w:ind w:left="6480" w:hanging="360"/>
      </w:pPr>
      <w:rPr>
        <w:rFonts w:ascii="Wingdings" w:hAnsi="Wingdings" w:hint="default"/>
      </w:rPr>
    </w:lvl>
  </w:abstractNum>
  <w:abstractNum w:abstractNumId="30" w15:restartNumberingAfterBreak="0">
    <w:nsid w:val="3A0A3EF6"/>
    <w:multiLevelType w:val="multilevel"/>
    <w:tmpl w:val="285E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2C6189"/>
    <w:multiLevelType w:val="hybridMultilevel"/>
    <w:tmpl w:val="0BE228A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3A546F75"/>
    <w:multiLevelType w:val="multilevel"/>
    <w:tmpl w:val="682C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575C62"/>
    <w:multiLevelType w:val="hybridMultilevel"/>
    <w:tmpl w:val="7D5E20A8"/>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34" w15:restartNumberingAfterBreak="0">
    <w:nsid w:val="3E7EED0B"/>
    <w:multiLevelType w:val="hybridMultilevel"/>
    <w:tmpl w:val="E2C665E0"/>
    <w:lvl w:ilvl="0" w:tplc="DCC8A68A">
      <w:start w:val="1"/>
      <w:numFmt w:val="bullet"/>
      <w:lvlText w:val=""/>
      <w:lvlJc w:val="left"/>
      <w:pPr>
        <w:ind w:left="720" w:hanging="360"/>
      </w:pPr>
      <w:rPr>
        <w:rFonts w:ascii="Symbol" w:hAnsi="Symbol" w:hint="default"/>
      </w:rPr>
    </w:lvl>
    <w:lvl w:ilvl="1" w:tplc="8B90BA30">
      <w:start w:val="1"/>
      <w:numFmt w:val="bullet"/>
      <w:lvlText w:val="o"/>
      <w:lvlJc w:val="left"/>
      <w:pPr>
        <w:ind w:left="1440" w:hanging="360"/>
      </w:pPr>
      <w:rPr>
        <w:rFonts w:ascii="Courier New" w:hAnsi="Courier New" w:hint="default"/>
      </w:rPr>
    </w:lvl>
    <w:lvl w:ilvl="2" w:tplc="7018E4BA">
      <w:start w:val="1"/>
      <w:numFmt w:val="bullet"/>
      <w:lvlText w:val=""/>
      <w:lvlJc w:val="left"/>
      <w:pPr>
        <w:ind w:left="2160" w:hanging="360"/>
      </w:pPr>
      <w:rPr>
        <w:rFonts w:ascii="Wingdings" w:hAnsi="Wingdings" w:hint="default"/>
      </w:rPr>
    </w:lvl>
    <w:lvl w:ilvl="3" w:tplc="63C28170">
      <w:start w:val="1"/>
      <w:numFmt w:val="bullet"/>
      <w:lvlText w:val=""/>
      <w:lvlJc w:val="left"/>
      <w:pPr>
        <w:ind w:left="2880" w:hanging="360"/>
      </w:pPr>
      <w:rPr>
        <w:rFonts w:ascii="Symbol" w:hAnsi="Symbol" w:hint="default"/>
      </w:rPr>
    </w:lvl>
    <w:lvl w:ilvl="4" w:tplc="28B8637E">
      <w:start w:val="1"/>
      <w:numFmt w:val="bullet"/>
      <w:lvlText w:val="o"/>
      <w:lvlJc w:val="left"/>
      <w:pPr>
        <w:ind w:left="3600" w:hanging="360"/>
      </w:pPr>
      <w:rPr>
        <w:rFonts w:ascii="Courier New" w:hAnsi="Courier New" w:hint="default"/>
      </w:rPr>
    </w:lvl>
    <w:lvl w:ilvl="5" w:tplc="30FEE30E">
      <w:start w:val="1"/>
      <w:numFmt w:val="bullet"/>
      <w:lvlText w:val=""/>
      <w:lvlJc w:val="left"/>
      <w:pPr>
        <w:ind w:left="4320" w:hanging="360"/>
      </w:pPr>
      <w:rPr>
        <w:rFonts w:ascii="Wingdings" w:hAnsi="Wingdings" w:hint="default"/>
      </w:rPr>
    </w:lvl>
    <w:lvl w:ilvl="6" w:tplc="179896CA">
      <w:start w:val="1"/>
      <w:numFmt w:val="bullet"/>
      <w:lvlText w:val=""/>
      <w:lvlJc w:val="left"/>
      <w:pPr>
        <w:ind w:left="5040" w:hanging="360"/>
      </w:pPr>
      <w:rPr>
        <w:rFonts w:ascii="Symbol" w:hAnsi="Symbol" w:hint="default"/>
      </w:rPr>
    </w:lvl>
    <w:lvl w:ilvl="7" w:tplc="4348757E">
      <w:start w:val="1"/>
      <w:numFmt w:val="bullet"/>
      <w:lvlText w:val="o"/>
      <w:lvlJc w:val="left"/>
      <w:pPr>
        <w:ind w:left="5760" w:hanging="360"/>
      </w:pPr>
      <w:rPr>
        <w:rFonts w:ascii="Courier New" w:hAnsi="Courier New" w:hint="default"/>
      </w:rPr>
    </w:lvl>
    <w:lvl w:ilvl="8" w:tplc="FD0E8576">
      <w:start w:val="1"/>
      <w:numFmt w:val="bullet"/>
      <w:lvlText w:val=""/>
      <w:lvlJc w:val="left"/>
      <w:pPr>
        <w:ind w:left="6480" w:hanging="360"/>
      </w:pPr>
      <w:rPr>
        <w:rFonts w:ascii="Wingdings" w:hAnsi="Wingdings" w:hint="default"/>
      </w:rPr>
    </w:lvl>
  </w:abstractNum>
  <w:abstractNum w:abstractNumId="35" w15:restartNumberingAfterBreak="0">
    <w:nsid w:val="3F903A4D"/>
    <w:multiLevelType w:val="hybridMultilevel"/>
    <w:tmpl w:val="5F084C54"/>
    <w:lvl w:ilvl="0" w:tplc="B89489F2">
      <w:start w:val="1"/>
      <w:numFmt w:val="bullet"/>
      <w:lvlText w:val=""/>
      <w:lvlJc w:val="left"/>
      <w:pPr>
        <w:ind w:left="720" w:hanging="360"/>
      </w:pPr>
      <w:rPr>
        <w:rFonts w:ascii="Symbol" w:hAnsi="Symbol" w:hint="default"/>
      </w:rPr>
    </w:lvl>
    <w:lvl w:ilvl="1" w:tplc="858A8FB0">
      <w:start w:val="1"/>
      <w:numFmt w:val="bullet"/>
      <w:lvlText w:val="o"/>
      <w:lvlJc w:val="left"/>
      <w:pPr>
        <w:ind w:left="1440" w:hanging="360"/>
      </w:pPr>
      <w:rPr>
        <w:rFonts w:ascii="Courier New" w:hAnsi="Courier New" w:hint="default"/>
      </w:rPr>
    </w:lvl>
    <w:lvl w:ilvl="2" w:tplc="F3EC31E2">
      <w:start w:val="1"/>
      <w:numFmt w:val="bullet"/>
      <w:lvlText w:val=""/>
      <w:lvlJc w:val="left"/>
      <w:pPr>
        <w:ind w:left="2160" w:hanging="360"/>
      </w:pPr>
      <w:rPr>
        <w:rFonts w:ascii="Wingdings" w:hAnsi="Wingdings" w:hint="default"/>
      </w:rPr>
    </w:lvl>
    <w:lvl w:ilvl="3" w:tplc="02CA3AAE">
      <w:start w:val="1"/>
      <w:numFmt w:val="bullet"/>
      <w:lvlText w:val=""/>
      <w:lvlJc w:val="left"/>
      <w:pPr>
        <w:ind w:left="2880" w:hanging="360"/>
      </w:pPr>
      <w:rPr>
        <w:rFonts w:ascii="Symbol" w:hAnsi="Symbol" w:hint="default"/>
      </w:rPr>
    </w:lvl>
    <w:lvl w:ilvl="4" w:tplc="B6C2BE52">
      <w:start w:val="1"/>
      <w:numFmt w:val="bullet"/>
      <w:lvlText w:val="o"/>
      <w:lvlJc w:val="left"/>
      <w:pPr>
        <w:ind w:left="3600" w:hanging="360"/>
      </w:pPr>
      <w:rPr>
        <w:rFonts w:ascii="Courier New" w:hAnsi="Courier New" w:hint="default"/>
      </w:rPr>
    </w:lvl>
    <w:lvl w:ilvl="5" w:tplc="F1F6EA8C">
      <w:start w:val="1"/>
      <w:numFmt w:val="bullet"/>
      <w:lvlText w:val=""/>
      <w:lvlJc w:val="left"/>
      <w:pPr>
        <w:ind w:left="4320" w:hanging="360"/>
      </w:pPr>
      <w:rPr>
        <w:rFonts w:ascii="Wingdings" w:hAnsi="Wingdings" w:hint="default"/>
      </w:rPr>
    </w:lvl>
    <w:lvl w:ilvl="6" w:tplc="8982B20E">
      <w:start w:val="1"/>
      <w:numFmt w:val="bullet"/>
      <w:lvlText w:val=""/>
      <w:lvlJc w:val="left"/>
      <w:pPr>
        <w:ind w:left="5040" w:hanging="360"/>
      </w:pPr>
      <w:rPr>
        <w:rFonts w:ascii="Symbol" w:hAnsi="Symbol" w:hint="default"/>
      </w:rPr>
    </w:lvl>
    <w:lvl w:ilvl="7" w:tplc="54BC4B9A">
      <w:start w:val="1"/>
      <w:numFmt w:val="bullet"/>
      <w:lvlText w:val="o"/>
      <w:lvlJc w:val="left"/>
      <w:pPr>
        <w:ind w:left="5760" w:hanging="360"/>
      </w:pPr>
      <w:rPr>
        <w:rFonts w:ascii="Courier New" w:hAnsi="Courier New" w:hint="default"/>
      </w:rPr>
    </w:lvl>
    <w:lvl w:ilvl="8" w:tplc="C26EA154">
      <w:start w:val="1"/>
      <w:numFmt w:val="bullet"/>
      <w:lvlText w:val=""/>
      <w:lvlJc w:val="left"/>
      <w:pPr>
        <w:ind w:left="6480" w:hanging="360"/>
      </w:pPr>
      <w:rPr>
        <w:rFonts w:ascii="Wingdings" w:hAnsi="Wingdings" w:hint="default"/>
      </w:rPr>
    </w:lvl>
  </w:abstractNum>
  <w:abstractNum w:abstractNumId="36" w15:restartNumberingAfterBreak="0">
    <w:nsid w:val="45772351"/>
    <w:multiLevelType w:val="hybridMultilevel"/>
    <w:tmpl w:val="E946CA38"/>
    <w:lvl w:ilvl="0" w:tplc="3A401BE0">
      <w:start w:val="1"/>
      <w:numFmt w:val="bullet"/>
      <w:lvlText w:val=""/>
      <w:lvlJc w:val="left"/>
      <w:pPr>
        <w:ind w:left="720" w:hanging="360"/>
      </w:pPr>
      <w:rPr>
        <w:rFonts w:ascii="Symbol" w:hAnsi="Symbol" w:hint="default"/>
      </w:rPr>
    </w:lvl>
    <w:lvl w:ilvl="1" w:tplc="C8841EFE">
      <w:start w:val="1"/>
      <w:numFmt w:val="bullet"/>
      <w:lvlText w:val="o"/>
      <w:lvlJc w:val="left"/>
      <w:pPr>
        <w:ind w:left="1440" w:hanging="360"/>
      </w:pPr>
      <w:rPr>
        <w:rFonts w:ascii="Courier New" w:hAnsi="Courier New" w:hint="default"/>
      </w:rPr>
    </w:lvl>
    <w:lvl w:ilvl="2" w:tplc="4A7845D0">
      <w:start w:val="1"/>
      <w:numFmt w:val="bullet"/>
      <w:lvlText w:val=""/>
      <w:lvlJc w:val="left"/>
      <w:pPr>
        <w:ind w:left="2160" w:hanging="360"/>
      </w:pPr>
      <w:rPr>
        <w:rFonts w:ascii="Wingdings" w:hAnsi="Wingdings" w:hint="default"/>
      </w:rPr>
    </w:lvl>
    <w:lvl w:ilvl="3" w:tplc="CED429B0">
      <w:start w:val="1"/>
      <w:numFmt w:val="bullet"/>
      <w:lvlText w:val=""/>
      <w:lvlJc w:val="left"/>
      <w:pPr>
        <w:ind w:left="2880" w:hanging="360"/>
      </w:pPr>
      <w:rPr>
        <w:rFonts w:ascii="Symbol" w:hAnsi="Symbol" w:hint="default"/>
      </w:rPr>
    </w:lvl>
    <w:lvl w:ilvl="4" w:tplc="CBDE77F0">
      <w:start w:val="1"/>
      <w:numFmt w:val="bullet"/>
      <w:lvlText w:val="o"/>
      <w:lvlJc w:val="left"/>
      <w:pPr>
        <w:ind w:left="3600" w:hanging="360"/>
      </w:pPr>
      <w:rPr>
        <w:rFonts w:ascii="Courier New" w:hAnsi="Courier New" w:hint="default"/>
      </w:rPr>
    </w:lvl>
    <w:lvl w:ilvl="5" w:tplc="A6EAC774">
      <w:start w:val="1"/>
      <w:numFmt w:val="bullet"/>
      <w:lvlText w:val=""/>
      <w:lvlJc w:val="left"/>
      <w:pPr>
        <w:ind w:left="4320" w:hanging="360"/>
      </w:pPr>
      <w:rPr>
        <w:rFonts w:ascii="Wingdings" w:hAnsi="Wingdings" w:hint="default"/>
      </w:rPr>
    </w:lvl>
    <w:lvl w:ilvl="6" w:tplc="4EC8D1D6">
      <w:start w:val="1"/>
      <w:numFmt w:val="bullet"/>
      <w:lvlText w:val=""/>
      <w:lvlJc w:val="left"/>
      <w:pPr>
        <w:ind w:left="5040" w:hanging="360"/>
      </w:pPr>
      <w:rPr>
        <w:rFonts w:ascii="Symbol" w:hAnsi="Symbol" w:hint="default"/>
      </w:rPr>
    </w:lvl>
    <w:lvl w:ilvl="7" w:tplc="BF2E00B2">
      <w:start w:val="1"/>
      <w:numFmt w:val="bullet"/>
      <w:lvlText w:val="o"/>
      <w:lvlJc w:val="left"/>
      <w:pPr>
        <w:ind w:left="5760" w:hanging="360"/>
      </w:pPr>
      <w:rPr>
        <w:rFonts w:ascii="Courier New" w:hAnsi="Courier New" w:hint="default"/>
      </w:rPr>
    </w:lvl>
    <w:lvl w:ilvl="8" w:tplc="06C89C48">
      <w:start w:val="1"/>
      <w:numFmt w:val="bullet"/>
      <w:lvlText w:val=""/>
      <w:lvlJc w:val="left"/>
      <w:pPr>
        <w:ind w:left="6480" w:hanging="360"/>
      </w:pPr>
      <w:rPr>
        <w:rFonts w:ascii="Wingdings" w:hAnsi="Wingdings" w:hint="default"/>
      </w:rPr>
    </w:lvl>
  </w:abstractNum>
  <w:abstractNum w:abstractNumId="37" w15:restartNumberingAfterBreak="0">
    <w:nsid w:val="46D17ED3"/>
    <w:multiLevelType w:val="hybridMultilevel"/>
    <w:tmpl w:val="E242881C"/>
    <w:lvl w:ilvl="0" w:tplc="4C829788">
      <w:start w:val="5"/>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B360C2"/>
    <w:multiLevelType w:val="multilevel"/>
    <w:tmpl w:val="6C8E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88C6333"/>
    <w:multiLevelType w:val="multilevel"/>
    <w:tmpl w:val="F524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5104F7"/>
    <w:multiLevelType w:val="multilevel"/>
    <w:tmpl w:val="46443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D71014D"/>
    <w:multiLevelType w:val="hybridMultilevel"/>
    <w:tmpl w:val="E6F6F266"/>
    <w:lvl w:ilvl="0" w:tplc="E4B229BA">
      <w:start w:val="1"/>
      <w:numFmt w:val="bullet"/>
      <w:lvlText w:val=""/>
      <w:lvlJc w:val="left"/>
      <w:pPr>
        <w:ind w:left="720" w:hanging="360"/>
      </w:pPr>
      <w:rPr>
        <w:rFonts w:ascii="Symbol" w:hAnsi="Symbol" w:hint="default"/>
      </w:rPr>
    </w:lvl>
    <w:lvl w:ilvl="1" w:tplc="29B450A4">
      <w:start w:val="1"/>
      <w:numFmt w:val="bullet"/>
      <w:lvlText w:val="o"/>
      <w:lvlJc w:val="left"/>
      <w:pPr>
        <w:ind w:left="1440" w:hanging="360"/>
      </w:pPr>
      <w:rPr>
        <w:rFonts w:ascii="Courier New" w:hAnsi="Courier New" w:hint="default"/>
      </w:rPr>
    </w:lvl>
    <w:lvl w:ilvl="2" w:tplc="016AA7EE">
      <w:start w:val="1"/>
      <w:numFmt w:val="bullet"/>
      <w:lvlText w:val=""/>
      <w:lvlJc w:val="left"/>
      <w:pPr>
        <w:ind w:left="2160" w:hanging="360"/>
      </w:pPr>
      <w:rPr>
        <w:rFonts w:ascii="Wingdings" w:hAnsi="Wingdings" w:hint="default"/>
      </w:rPr>
    </w:lvl>
    <w:lvl w:ilvl="3" w:tplc="03E60950">
      <w:start w:val="1"/>
      <w:numFmt w:val="bullet"/>
      <w:lvlText w:val=""/>
      <w:lvlJc w:val="left"/>
      <w:pPr>
        <w:ind w:left="2880" w:hanging="360"/>
      </w:pPr>
      <w:rPr>
        <w:rFonts w:ascii="Symbol" w:hAnsi="Symbol" w:hint="default"/>
      </w:rPr>
    </w:lvl>
    <w:lvl w:ilvl="4" w:tplc="B9EE55BC">
      <w:start w:val="1"/>
      <w:numFmt w:val="bullet"/>
      <w:lvlText w:val="o"/>
      <w:lvlJc w:val="left"/>
      <w:pPr>
        <w:ind w:left="3600" w:hanging="360"/>
      </w:pPr>
      <w:rPr>
        <w:rFonts w:ascii="Courier New" w:hAnsi="Courier New" w:hint="default"/>
      </w:rPr>
    </w:lvl>
    <w:lvl w:ilvl="5" w:tplc="9FE0D514">
      <w:start w:val="1"/>
      <w:numFmt w:val="bullet"/>
      <w:lvlText w:val=""/>
      <w:lvlJc w:val="left"/>
      <w:pPr>
        <w:ind w:left="4320" w:hanging="360"/>
      </w:pPr>
      <w:rPr>
        <w:rFonts w:ascii="Wingdings" w:hAnsi="Wingdings" w:hint="default"/>
      </w:rPr>
    </w:lvl>
    <w:lvl w:ilvl="6" w:tplc="E910BB84">
      <w:start w:val="1"/>
      <w:numFmt w:val="bullet"/>
      <w:lvlText w:val=""/>
      <w:lvlJc w:val="left"/>
      <w:pPr>
        <w:ind w:left="5040" w:hanging="360"/>
      </w:pPr>
      <w:rPr>
        <w:rFonts w:ascii="Symbol" w:hAnsi="Symbol" w:hint="default"/>
      </w:rPr>
    </w:lvl>
    <w:lvl w:ilvl="7" w:tplc="6F0A43CA">
      <w:start w:val="1"/>
      <w:numFmt w:val="bullet"/>
      <w:lvlText w:val="o"/>
      <w:lvlJc w:val="left"/>
      <w:pPr>
        <w:ind w:left="5760" w:hanging="360"/>
      </w:pPr>
      <w:rPr>
        <w:rFonts w:ascii="Courier New" w:hAnsi="Courier New" w:hint="default"/>
      </w:rPr>
    </w:lvl>
    <w:lvl w:ilvl="8" w:tplc="2C9232CE">
      <w:start w:val="1"/>
      <w:numFmt w:val="bullet"/>
      <w:lvlText w:val=""/>
      <w:lvlJc w:val="left"/>
      <w:pPr>
        <w:ind w:left="6480" w:hanging="360"/>
      </w:pPr>
      <w:rPr>
        <w:rFonts w:ascii="Wingdings" w:hAnsi="Wingdings" w:hint="default"/>
      </w:rPr>
    </w:lvl>
  </w:abstractNum>
  <w:abstractNum w:abstractNumId="42" w15:restartNumberingAfterBreak="0">
    <w:nsid w:val="4FD70A85"/>
    <w:multiLevelType w:val="hybridMultilevel"/>
    <w:tmpl w:val="27FA2FE2"/>
    <w:lvl w:ilvl="0" w:tplc="4CAA7EC8">
      <w:start w:val="1"/>
      <w:numFmt w:val="bullet"/>
      <w:lvlText w:val=""/>
      <w:lvlJc w:val="left"/>
      <w:pPr>
        <w:ind w:left="720" w:hanging="360"/>
      </w:pPr>
      <w:rPr>
        <w:rFonts w:ascii="Symbol" w:hAnsi="Symbol" w:hint="default"/>
      </w:rPr>
    </w:lvl>
    <w:lvl w:ilvl="1" w:tplc="5A002EE6">
      <w:start w:val="1"/>
      <w:numFmt w:val="bullet"/>
      <w:lvlText w:val="o"/>
      <w:lvlJc w:val="left"/>
      <w:pPr>
        <w:ind w:left="1440" w:hanging="360"/>
      </w:pPr>
      <w:rPr>
        <w:rFonts w:ascii="Courier New" w:hAnsi="Courier New" w:hint="default"/>
      </w:rPr>
    </w:lvl>
    <w:lvl w:ilvl="2" w:tplc="91724454">
      <w:start w:val="1"/>
      <w:numFmt w:val="bullet"/>
      <w:lvlText w:val=""/>
      <w:lvlJc w:val="left"/>
      <w:pPr>
        <w:ind w:left="2160" w:hanging="360"/>
      </w:pPr>
      <w:rPr>
        <w:rFonts w:ascii="Wingdings" w:hAnsi="Wingdings" w:hint="default"/>
      </w:rPr>
    </w:lvl>
    <w:lvl w:ilvl="3" w:tplc="9B603AA0">
      <w:start w:val="1"/>
      <w:numFmt w:val="bullet"/>
      <w:lvlText w:val=""/>
      <w:lvlJc w:val="left"/>
      <w:pPr>
        <w:ind w:left="2880" w:hanging="360"/>
      </w:pPr>
      <w:rPr>
        <w:rFonts w:ascii="Symbol" w:hAnsi="Symbol" w:hint="default"/>
      </w:rPr>
    </w:lvl>
    <w:lvl w:ilvl="4" w:tplc="664044AE">
      <w:start w:val="1"/>
      <w:numFmt w:val="bullet"/>
      <w:lvlText w:val="o"/>
      <w:lvlJc w:val="left"/>
      <w:pPr>
        <w:ind w:left="3600" w:hanging="360"/>
      </w:pPr>
      <w:rPr>
        <w:rFonts w:ascii="Courier New" w:hAnsi="Courier New" w:hint="default"/>
      </w:rPr>
    </w:lvl>
    <w:lvl w:ilvl="5" w:tplc="3168A800">
      <w:start w:val="1"/>
      <w:numFmt w:val="bullet"/>
      <w:lvlText w:val=""/>
      <w:lvlJc w:val="left"/>
      <w:pPr>
        <w:ind w:left="4320" w:hanging="360"/>
      </w:pPr>
      <w:rPr>
        <w:rFonts w:ascii="Wingdings" w:hAnsi="Wingdings" w:hint="default"/>
      </w:rPr>
    </w:lvl>
    <w:lvl w:ilvl="6" w:tplc="9168DD98">
      <w:start w:val="1"/>
      <w:numFmt w:val="bullet"/>
      <w:lvlText w:val=""/>
      <w:lvlJc w:val="left"/>
      <w:pPr>
        <w:ind w:left="5040" w:hanging="360"/>
      </w:pPr>
      <w:rPr>
        <w:rFonts w:ascii="Symbol" w:hAnsi="Symbol" w:hint="default"/>
      </w:rPr>
    </w:lvl>
    <w:lvl w:ilvl="7" w:tplc="BDEEE8CC">
      <w:start w:val="1"/>
      <w:numFmt w:val="bullet"/>
      <w:lvlText w:val="o"/>
      <w:lvlJc w:val="left"/>
      <w:pPr>
        <w:ind w:left="5760" w:hanging="360"/>
      </w:pPr>
      <w:rPr>
        <w:rFonts w:ascii="Courier New" w:hAnsi="Courier New" w:hint="default"/>
      </w:rPr>
    </w:lvl>
    <w:lvl w:ilvl="8" w:tplc="951CFB98">
      <w:start w:val="1"/>
      <w:numFmt w:val="bullet"/>
      <w:lvlText w:val=""/>
      <w:lvlJc w:val="left"/>
      <w:pPr>
        <w:ind w:left="6480" w:hanging="360"/>
      </w:pPr>
      <w:rPr>
        <w:rFonts w:ascii="Wingdings" w:hAnsi="Wingdings" w:hint="default"/>
      </w:rPr>
    </w:lvl>
  </w:abstractNum>
  <w:abstractNum w:abstractNumId="43" w15:restartNumberingAfterBreak="0">
    <w:nsid w:val="513A5756"/>
    <w:multiLevelType w:val="hybridMultilevel"/>
    <w:tmpl w:val="2B3E49C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143CEE2"/>
    <w:multiLevelType w:val="hybridMultilevel"/>
    <w:tmpl w:val="8564DB76"/>
    <w:lvl w:ilvl="0" w:tplc="E4226B48">
      <w:start w:val="1"/>
      <w:numFmt w:val="bullet"/>
      <w:lvlText w:val=""/>
      <w:lvlJc w:val="left"/>
      <w:pPr>
        <w:ind w:left="720" w:hanging="360"/>
      </w:pPr>
      <w:rPr>
        <w:rFonts w:ascii="Symbol" w:hAnsi="Symbol" w:hint="default"/>
      </w:rPr>
    </w:lvl>
    <w:lvl w:ilvl="1" w:tplc="4798F190">
      <w:start w:val="1"/>
      <w:numFmt w:val="bullet"/>
      <w:lvlText w:val="o"/>
      <w:lvlJc w:val="left"/>
      <w:pPr>
        <w:ind w:left="1440" w:hanging="360"/>
      </w:pPr>
      <w:rPr>
        <w:rFonts w:ascii="Courier New" w:hAnsi="Courier New" w:hint="default"/>
      </w:rPr>
    </w:lvl>
    <w:lvl w:ilvl="2" w:tplc="CBD43412">
      <w:start w:val="1"/>
      <w:numFmt w:val="bullet"/>
      <w:lvlText w:val=""/>
      <w:lvlJc w:val="left"/>
      <w:pPr>
        <w:ind w:left="2160" w:hanging="360"/>
      </w:pPr>
      <w:rPr>
        <w:rFonts w:ascii="Wingdings" w:hAnsi="Wingdings" w:hint="default"/>
      </w:rPr>
    </w:lvl>
    <w:lvl w:ilvl="3" w:tplc="1E3A05FE">
      <w:start w:val="1"/>
      <w:numFmt w:val="bullet"/>
      <w:lvlText w:val=""/>
      <w:lvlJc w:val="left"/>
      <w:pPr>
        <w:ind w:left="2880" w:hanging="360"/>
      </w:pPr>
      <w:rPr>
        <w:rFonts w:ascii="Symbol" w:hAnsi="Symbol" w:hint="default"/>
      </w:rPr>
    </w:lvl>
    <w:lvl w:ilvl="4" w:tplc="2228C4D0">
      <w:start w:val="1"/>
      <w:numFmt w:val="bullet"/>
      <w:lvlText w:val="o"/>
      <w:lvlJc w:val="left"/>
      <w:pPr>
        <w:ind w:left="3600" w:hanging="360"/>
      </w:pPr>
      <w:rPr>
        <w:rFonts w:ascii="Courier New" w:hAnsi="Courier New" w:hint="default"/>
      </w:rPr>
    </w:lvl>
    <w:lvl w:ilvl="5" w:tplc="13E6AE64">
      <w:start w:val="1"/>
      <w:numFmt w:val="bullet"/>
      <w:lvlText w:val=""/>
      <w:lvlJc w:val="left"/>
      <w:pPr>
        <w:ind w:left="4320" w:hanging="360"/>
      </w:pPr>
      <w:rPr>
        <w:rFonts w:ascii="Wingdings" w:hAnsi="Wingdings" w:hint="default"/>
      </w:rPr>
    </w:lvl>
    <w:lvl w:ilvl="6" w:tplc="AD98101E">
      <w:start w:val="1"/>
      <w:numFmt w:val="bullet"/>
      <w:lvlText w:val=""/>
      <w:lvlJc w:val="left"/>
      <w:pPr>
        <w:ind w:left="5040" w:hanging="360"/>
      </w:pPr>
      <w:rPr>
        <w:rFonts w:ascii="Symbol" w:hAnsi="Symbol" w:hint="default"/>
      </w:rPr>
    </w:lvl>
    <w:lvl w:ilvl="7" w:tplc="9E04832A">
      <w:start w:val="1"/>
      <w:numFmt w:val="bullet"/>
      <w:lvlText w:val="o"/>
      <w:lvlJc w:val="left"/>
      <w:pPr>
        <w:ind w:left="5760" w:hanging="360"/>
      </w:pPr>
      <w:rPr>
        <w:rFonts w:ascii="Courier New" w:hAnsi="Courier New" w:hint="default"/>
      </w:rPr>
    </w:lvl>
    <w:lvl w:ilvl="8" w:tplc="76B6ACE6">
      <w:start w:val="1"/>
      <w:numFmt w:val="bullet"/>
      <w:lvlText w:val=""/>
      <w:lvlJc w:val="left"/>
      <w:pPr>
        <w:ind w:left="6480" w:hanging="360"/>
      </w:pPr>
      <w:rPr>
        <w:rFonts w:ascii="Wingdings" w:hAnsi="Wingdings" w:hint="default"/>
      </w:rPr>
    </w:lvl>
  </w:abstractNum>
  <w:abstractNum w:abstractNumId="45" w15:restartNumberingAfterBreak="0">
    <w:nsid w:val="540F4DFE"/>
    <w:multiLevelType w:val="hybridMultilevel"/>
    <w:tmpl w:val="3C76DA82"/>
    <w:lvl w:ilvl="0" w:tplc="3782C756">
      <w:start w:val="1"/>
      <w:numFmt w:val="bullet"/>
      <w:lvlText w:val=""/>
      <w:lvlJc w:val="left"/>
      <w:pPr>
        <w:ind w:left="720" w:hanging="360"/>
      </w:pPr>
      <w:rPr>
        <w:rFonts w:ascii="Symbol" w:hAnsi="Symbol" w:hint="default"/>
      </w:rPr>
    </w:lvl>
    <w:lvl w:ilvl="1" w:tplc="A03CA096">
      <w:start w:val="1"/>
      <w:numFmt w:val="bullet"/>
      <w:lvlText w:val="o"/>
      <w:lvlJc w:val="left"/>
      <w:pPr>
        <w:ind w:left="1440" w:hanging="360"/>
      </w:pPr>
      <w:rPr>
        <w:rFonts w:ascii="Courier New" w:hAnsi="Courier New" w:hint="default"/>
      </w:rPr>
    </w:lvl>
    <w:lvl w:ilvl="2" w:tplc="462A306A">
      <w:start w:val="1"/>
      <w:numFmt w:val="bullet"/>
      <w:lvlText w:val=""/>
      <w:lvlJc w:val="left"/>
      <w:pPr>
        <w:ind w:left="2160" w:hanging="360"/>
      </w:pPr>
      <w:rPr>
        <w:rFonts w:ascii="Wingdings" w:hAnsi="Wingdings" w:hint="default"/>
      </w:rPr>
    </w:lvl>
    <w:lvl w:ilvl="3" w:tplc="B0902210">
      <w:start w:val="1"/>
      <w:numFmt w:val="bullet"/>
      <w:lvlText w:val=""/>
      <w:lvlJc w:val="left"/>
      <w:pPr>
        <w:ind w:left="2880" w:hanging="360"/>
      </w:pPr>
      <w:rPr>
        <w:rFonts w:ascii="Symbol" w:hAnsi="Symbol" w:hint="default"/>
      </w:rPr>
    </w:lvl>
    <w:lvl w:ilvl="4" w:tplc="02AA8094">
      <w:start w:val="1"/>
      <w:numFmt w:val="bullet"/>
      <w:lvlText w:val="o"/>
      <w:lvlJc w:val="left"/>
      <w:pPr>
        <w:ind w:left="3600" w:hanging="360"/>
      </w:pPr>
      <w:rPr>
        <w:rFonts w:ascii="Courier New" w:hAnsi="Courier New" w:hint="default"/>
      </w:rPr>
    </w:lvl>
    <w:lvl w:ilvl="5" w:tplc="15EA24EA">
      <w:start w:val="1"/>
      <w:numFmt w:val="bullet"/>
      <w:lvlText w:val=""/>
      <w:lvlJc w:val="left"/>
      <w:pPr>
        <w:ind w:left="4320" w:hanging="360"/>
      </w:pPr>
      <w:rPr>
        <w:rFonts w:ascii="Wingdings" w:hAnsi="Wingdings" w:hint="default"/>
      </w:rPr>
    </w:lvl>
    <w:lvl w:ilvl="6" w:tplc="8FF2C386">
      <w:start w:val="1"/>
      <w:numFmt w:val="bullet"/>
      <w:lvlText w:val=""/>
      <w:lvlJc w:val="left"/>
      <w:pPr>
        <w:ind w:left="5040" w:hanging="360"/>
      </w:pPr>
      <w:rPr>
        <w:rFonts w:ascii="Symbol" w:hAnsi="Symbol" w:hint="default"/>
      </w:rPr>
    </w:lvl>
    <w:lvl w:ilvl="7" w:tplc="6F4C29EC">
      <w:start w:val="1"/>
      <w:numFmt w:val="bullet"/>
      <w:lvlText w:val="o"/>
      <w:lvlJc w:val="left"/>
      <w:pPr>
        <w:ind w:left="5760" w:hanging="360"/>
      </w:pPr>
      <w:rPr>
        <w:rFonts w:ascii="Courier New" w:hAnsi="Courier New" w:hint="default"/>
      </w:rPr>
    </w:lvl>
    <w:lvl w:ilvl="8" w:tplc="BEAA2872">
      <w:start w:val="1"/>
      <w:numFmt w:val="bullet"/>
      <w:lvlText w:val=""/>
      <w:lvlJc w:val="left"/>
      <w:pPr>
        <w:ind w:left="6480" w:hanging="360"/>
      </w:pPr>
      <w:rPr>
        <w:rFonts w:ascii="Wingdings" w:hAnsi="Wingdings" w:hint="default"/>
      </w:rPr>
    </w:lvl>
  </w:abstractNum>
  <w:abstractNum w:abstractNumId="46" w15:restartNumberingAfterBreak="0">
    <w:nsid w:val="54AB7DF2"/>
    <w:multiLevelType w:val="multilevel"/>
    <w:tmpl w:val="F47C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CCA7661"/>
    <w:multiLevelType w:val="hybridMultilevel"/>
    <w:tmpl w:val="3E92EF8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04B56A2"/>
    <w:multiLevelType w:val="hybridMultilevel"/>
    <w:tmpl w:val="952E7A2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0B84955"/>
    <w:multiLevelType w:val="hybridMultilevel"/>
    <w:tmpl w:val="24B45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529D78"/>
    <w:multiLevelType w:val="hybridMultilevel"/>
    <w:tmpl w:val="0F242230"/>
    <w:lvl w:ilvl="0" w:tplc="EE389386">
      <w:start w:val="1"/>
      <w:numFmt w:val="bullet"/>
      <w:lvlText w:val=""/>
      <w:lvlJc w:val="left"/>
      <w:pPr>
        <w:ind w:left="720" w:hanging="360"/>
      </w:pPr>
      <w:rPr>
        <w:rFonts w:ascii="Symbol" w:hAnsi="Symbol" w:hint="default"/>
      </w:rPr>
    </w:lvl>
    <w:lvl w:ilvl="1" w:tplc="0D9A49E4">
      <w:start w:val="1"/>
      <w:numFmt w:val="bullet"/>
      <w:lvlText w:val="o"/>
      <w:lvlJc w:val="left"/>
      <w:pPr>
        <w:ind w:left="1440" w:hanging="360"/>
      </w:pPr>
      <w:rPr>
        <w:rFonts w:ascii="Courier New" w:hAnsi="Courier New" w:hint="default"/>
      </w:rPr>
    </w:lvl>
    <w:lvl w:ilvl="2" w:tplc="04545224">
      <w:start w:val="1"/>
      <w:numFmt w:val="bullet"/>
      <w:lvlText w:val=""/>
      <w:lvlJc w:val="left"/>
      <w:pPr>
        <w:ind w:left="2160" w:hanging="360"/>
      </w:pPr>
      <w:rPr>
        <w:rFonts w:ascii="Wingdings" w:hAnsi="Wingdings" w:hint="default"/>
      </w:rPr>
    </w:lvl>
    <w:lvl w:ilvl="3" w:tplc="BB28A1EC">
      <w:start w:val="1"/>
      <w:numFmt w:val="bullet"/>
      <w:lvlText w:val=""/>
      <w:lvlJc w:val="left"/>
      <w:pPr>
        <w:ind w:left="2880" w:hanging="360"/>
      </w:pPr>
      <w:rPr>
        <w:rFonts w:ascii="Symbol" w:hAnsi="Symbol" w:hint="default"/>
      </w:rPr>
    </w:lvl>
    <w:lvl w:ilvl="4" w:tplc="4CEC9352">
      <w:start w:val="1"/>
      <w:numFmt w:val="bullet"/>
      <w:lvlText w:val="o"/>
      <w:lvlJc w:val="left"/>
      <w:pPr>
        <w:ind w:left="3600" w:hanging="360"/>
      </w:pPr>
      <w:rPr>
        <w:rFonts w:ascii="Courier New" w:hAnsi="Courier New" w:hint="default"/>
      </w:rPr>
    </w:lvl>
    <w:lvl w:ilvl="5" w:tplc="3CCEFC3A">
      <w:start w:val="1"/>
      <w:numFmt w:val="bullet"/>
      <w:lvlText w:val=""/>
      <w:lvlJc w:val="left"/>
      <w:pPr>
        <w:ind w:left="4320" w:hanging="360"/>
      </w:pPr>
      <w:rPr>
        <w:rFonts w:ascii="Wingdings" w:hAnsi="Wingdings" w:hint="default"/>
      </w:rPr>
    </w:lvl>
    <w:lvl w:ilvl="6" w:tplc="DAFEF514">
      <w:start w:val="1"/>
      <w:numFmt w:val="bullet"/>
      <w:lvlText w:val=""/>
      <w:lvlJc w:val="left"/>
      <w:pPr>
        <w:ind w:left="5040" w:hanging="360"/>
      </w:pPr>
      <w:rPr>
        <w:rFonts w:ascii="Symbol" w:hAnsi="Symbol" w:hint="default"/>
      </w:rPr>
    </w:lvl>
    <w:lvl w:ilvl="7" w:tplc="CA7C758E">
      <w:start w:val="1"/>
      <w:numFmt w:val="bullet"/>
      <w:lvlText w:val="o"/>
      <w:lvlJc w:val="left"/>
      <w:pPr>
        <w:ind w:left="5760" w:hanging="360"/>
      </w:pPr>
      <w:rPr>
        <w:rFonts w:ascii="Courier New" w:hAnsi="Courier New" w:hint="default"/>
      </w:rPr>
    </w:lvl>
    <w:lvl w:ilvl="8" w:tplc="656A053E">
      <w:start w:val="1"/>
      <w:numFmt w:val="bullet"/>
      <w:lvlText w:val=""/>
      <w:lvlJc w:val="left"/>
      <w:pPr>
        <w:ind w:left="6480" w:hanging="360"/>
      </w:pPr>
      <w:rPr>
        <w:rFonts w:ascii="Wingdings" w:hAnsi="Wingdings" w:hint="default"/>
      </w:rPr>
    </w:lvl>
  </w:abstractNum>
  <w:abstractNum w:abstractNumId="51" w15:restartNumberingAfterBreak="0">
    <w:nsid w:val="67852FD1"/>
    <w:multiLevelType w:val="hybridMultilevel"/>
    <w:tmpl w:val="F6B4147C"/>
    <w:lvl w:ilvl="0" w:tplc="EA2A08DA">
      <w:start w:val="1"/>
      <w:numFmt w:val="bullet"/>
      <w:lvlText w:val="-"/>
      <w:lvlJc w:val="left"/>
      <w:pPr>
        <w:ind w:left="720" w:hanging="360"/>
      </w:pPr>
      <w:rPr>
        <w:rFonts w:ascii="Aptos" w:eastAsia="Aptos" w:hAnsi="Aptos"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D59695"/>
    <w:multiLevelType w:val="hybridMultilevel"/>
    <w:tmpl w:val="7FE4EA16"/>
    <w:lvl w:ilvl="0" w:tplc="D040A326">
      <w:start w:val="1"/>
      <w:numFmt w:val="bullet"/>
      <w:lvlText w:val=""/>
      <w:lvlJc w:val="left"/>
      <w:pPr>
        <w:ind w:left="720" w:hanging="360"/>
      </w:pPr>
      <w:rPr>
        <w:rFonts w:ascii="Symbol" w:hAnsi="Symbol" w:hint="default"/>
      </w:rPr>
    </w:lvl>
    <w:lvl w:ilvl="1" w:tplc="81EA77FE">
      <w:start w:val="1"/>
      <w:numFmt w:val="bullet"/>
      <w:lvlText w:val="o"/>
      <w:lvlJc w:val="left"/>
      <w:pPr>
        <w:ind w:left="1440" w:hanging="360"/>
      </w:pPr>
      <w:rPr>
        <w:rFonts w:ascii="Courier New" w:hAnsi="Courier New" w:hint="default"/>
      </w:rPr>
    </w:lvl>
    <w:lvl w:ilvl="2" w:tplc="AC80375E">
      <w:start w:val="1"/>
      <w:numFmt w:val="bullet"/>
      <w:lvlText w:val=""/>
      <w:lvlJc w:val="left"/>
      <w:pPr>
        <w:ind w:left="2160" w:hanging="360"/>
      </w:pPr>
      <w:rPr>
        <w:rFonts w:ascii="Wingdings" w:hAnsi="Wingdings" w:hint="default"/>
      </w:rPr>
    </w:lvl>
    <w:lvl w:ilvl="3" w:tplc="5DA4B598">
      <w:start w:val="1"/>
      <w:numFmt w:val="bullet"/>
      <w:lvlText w:val=""/>
      <w:lvlJc w:val="left"/>
      <w:pPr>
        <w:ind w:left="2880" w:hanging="360"/>
      </w:pPr>
      <w:rPr>
        <w:rFonts w:ascii="Symbol" w:hAnsi="Symbol" w:hint="default"/>
      </w:rPr>
    </w:lvl>
    <w:lvl w:ilvl="4" w:tplc="0B063B10">
      <w:start w:val="1"/>
      <w:numFmt w:val="bullet"/>
      <w:lvlText w:val="o"/>
      <w:lvlJc w:val="left"/>
      <w:pPr>
        <w:ind w:left="3600" w:hanging="360"/>
      </w:pPr>
      <w:rPr>
        <w:rFonts w:ascii="Courier New" w:hAnsi="Courier New" w:hint="default"/>
      </w:rPr>
    </w:lvl>
    <w:lvl w:ilvl="5" w:tplc="40AEC704">
      <w:start w:val="1"/>
      <w:numFmt w:val="bullet"/>
      <w:lvlText w:val=""/>
      <w:lvlJc w:val="left"/>
      <w:pPr>
        <w:ind w:left="4320" w:hanging="360"/>
      </w:pPr>
      <w:rPr>
        <w:rFonts w:ascii="Wingdings" w:hAnsi="Wingdings" w:hint="default"/>
      </w:rPr>
    </w:lvl>
    <w:lvl w:ilvl="6" w:tplc="7E480FC8">
      <w:start w:val="1"/>
      <w:numFmt w:val="bullet"/>
      <w:lvlText w:val=""/>
      <w:lvlJc w:val="left"/>
      <w:pPr>
        <w:ind w:left="5040" w:hanging="360"/>
      </w:pPr>
      <w:rPr>
        <w:rFonts w:ascii="Symbol" w:hAnsi="Symbol" w:hint="default"/>
      </w:rPr>
    </w:lvl>
    <w:lvl w:ilvl="7" w:tplc="DB9203C4">
      <w:start w:val="1"/>
      <w:numFmt w:val="bullet"/>
      <w:lvlText w:val="o"/>
      <w:lvlJc w:val="left"/>
      <w:pPr>
        <w:ind w:left="5760" w:hanging="360"/>
      </w:pPr>
      <w:rPr>
        <w:rFonts w:ascii="Courier New" w:hAnsi="Courier New" w:hint="default"/>
      </w:rPr>
    </w:lvl>
    <w:lvl w:ilvl="8" w:tplc="AD8EB720">
      <w:start w:val="1"/>
      <w:numFmt w:val="bullet"/>
      <w:lvlText w:val=""/>
      <w:lvlJc w:val="left"/>
      <w:pPr>
        <w:ind w:left="6480" w:hanging="360"/>
      </w:pPr>
      <w:rPr>
        <w:rFonts w:ascii="Wingdings" w:hAnsi="Wingdings" w:hint="default"/>
      </w:rPr>
    </w:lvl>
  </w:abstractNum>
  <w:abstractNum w:abstractNumId="53" w15:restartNumberingAfterBreak="0">
    <w:nsid w:val="703E5806"/>
    <w:multiLevelType w:val="hybridMultilevel"/>
    <w:tmpl w:val="333C050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71D55975"/>
    <w:multiLevelType w:val="hybridMultilevel"/>
    <w:tmpl w:val="5B16BC50"/>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72E2255A"/>
    <w:multiLevelType w:val="hybridMultilevel"/>
    <w:tmpl w:val="06B24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35DD4E6"/>
    <w:multiLevelType w:val="hybridMultilevel"/>
    <w:tmpl w:val="E11478C8"/>
    <w:lvl w:ilvl="0" w:tplc="33B03322">
      <w:start w:val="1"/>
      <w:numFmt w:val="bullet"/>
      <w:lvlText w:val=""/>
      <w:lvlJc w:val="left"/>
      <w:pPr>
        <w:ind w:left="720" w:hanging="360"/>
      </w:pPr>
      <w:rPr>
        <w:rFonts w:ascii="Symbol" w:hAnsi="Symbol" w:hint="default"/>
      </w:rPr>
    </w:lvl>
    <w:lvl w:ilvl="1" w:tplc="00A86EBA">
      <w:start w:val="1"/>
      <w:numFmt w:val="bullet"/>
      <w:lvlText w:val="o"/>
      <w:lvlJc w:val="left"/>
      <w:pPr>
        <w:ind w:left="1440" w:hanging="360"/>
      </w:pPr>
      <w:rPr>
        <w:rFonts w:ascii="Courier New" w:hAnsi="Courier New" w:hint="default"/>
      </w:rPr>
    </w:lvl>
    <w:lvl w:ilvl="2" w:tplc="73121234">
      <w:start w:val="1"/>
      <w:numFmt w:val="bullet"/>
      <w:lvlText w:val=""/>
      <w:lvlJc w:val="left"/>
      <w:pPr>
        <w:ind w:left="2160" w:hanging="360"/>
      </w:pPr>
      <w:rPr>
        <w:rFonts w:ascii="Wingdings" w:hAnsi="Wingdings" w:hint="default"/>
      </w:rPr>
    </w:lvl>
    <w:lvl w:ilvl="3" w:tplc="A9F80904">
      <w:start w:val="1"/>
      <w:numFmt w:val="bullet"/>
      <w:lvlText w:val=""/>
      <w:lvlJc w:val="left"/>
      <w:pPr>
        <w:ind w:left="2880" w:hanging="360"/>
      </w:pPr>
      <w:rPr>
        <w:rFonts w:ascii="Symbol" w:hAnsi="Symbol" w:hint="default"/>
      </w:rPr>
    </w:lvl>
    <w:lvl w:ilvl="4" w:tplc="4F4C8A28">
      <w:start w:val="1"/>
      <w:numFmt w:val="bullet"/>
      <w:lvlText w:val="o"/>
      <w:lvlJc w:val="left"/>
      <w:pPr>
        <w:ind w:left="3600" w:hanging="360"/>
      </w:pPr>
      <w:rPr>
        <w:rFonts w:ascii="Courier New" w:hAnsi="Courier New" w:hint="default"/>
      </w:rPr>
    </w:lvl>
    <w:lvl w:ilvl="5" w:tplc="C788685E">
      <w:start w:val="1"/>
      <w:numFmt w:val="bullet"/>
      <w:lvlText w:val=""/>
      <w:lvlJc w:val="left"/>
      <w:pPr>
        <w:ind w:left="4320" w:hanging="360"/>
      </w:pPr>
      <w:rPr>
        <w:rFonts w:ascii="Wingdings" w:hAnsi="Wingdings" w:hint="default"/>
      </w:rPr>
    </w:lvl>
    <w:lvl w:ilvl="6" w:tplc="60727D9A">
      <w:start w:val="1"/>
      <w:numFmt w:val="bullet"/>
      <w:lvlText w:val=""/>
      <w:lvlJc w:val="left"/>
      <w:pPr>
        <w:ind w:left="5040" w:hanging="360"/>
      </w:pPr>
      <w:rPr>
        <w:rFonts w:ascii="Symbol" w:hAnsi="Symbol" w:hint="default"/>
      </w:rPr>
    </w:lvl>
    <w:lvl w:ilvl="7" w:tplc="E3ACEF2E">
      <w:start w:val="1"/>
      <w:numFmt w:val="bullet"/>
      <w:lvlText w:val="o"/>
      <w:lvlJc w:val="left"/>
      <w:pPr>
        <w:ind w:left="5760" w:hanging="360"/>
      </w:pPr>
      <w:rPr>
        <w:rFonts w:ascii="Courier New" w:hAnsi="Courier New" w:hint="default"/>
      </w:rPr>
    </w:lvl>
    <w:lvl w:ilvl="8" w:tplc="5FF0E40A">
      <w:start w:val="1"/>
      <w:numFmt w:val="bullet"/>
      <w:lvlText w:val=""/>
      <w:lvlJc w:val="left"/>
      <w:pPr>
        <w:ind w:left="6480" w:hanging="360"/>
      </w:pPr>
      <w:rPr>
        <w:rFonts w:ascii="Wingdings" w:hAnsi="Wingdings" w:hint="default"/>
      </w:rPr>
    </w:lvl>
  </w:abstractNum>
  <w:abstractNum w:abstractNumId="57" w15:restartNumberingAfterBreak="0">
    <w:nsid w:val="73A1430E"/>
    <w:multiLevelType w:val="hybridMultilevel"/>
    <w:tmpl w:val="1EAC1C04"/>
    <w:lvl w:ilvl="0" w:tplc="81EA77FE">
      <w:start w:val="1"/>
      <w:numFmt w:val="bullet"/>
      <w:lvlText w:val="o"/>
      <w:lvlJc w:val="left"/>
      <w:pPr>
        <w:ind w:left="1440" w:hanging="360"/>
      </w:pPr>
      <w:rPr>
        <w:rFonts w:ascii="Courier New" w:hAnsi="Courier New"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58" w15:restartNumberingAfterBreak="0">
    <w:nsid w:val="78C35024"/>
    <w:multiLevelType w:val="hybridMultilevel"/>
    <w:tmpl w:val="329AAD18"/>
    <w:lvl w:ilvl="0" w:tplc="DDF46A0E">
      <w:start w:val="1"/>
      <w:numFmt w:val="bullet"/>
      <w:lvlText w:val=""/>
      <w:lvlJc w:val="left"/>
      <w:pPr>
        <w:ind w:left="720" w:hanging="360"/>
      </w:pPr>
      <w:rPr>
        <w:rFonts w:ascii="Symbol" w:hAnsi="Symbol" w:hint="default"/>
      </w:rPr>
    </w:lvl>
    <w:lvl w:ilvl="1" w:tplc="0D62C54C">
      <w:start w:val="1"/>
      <w:numFmt w:val="bullet"/>
      <w:lvlText w:val="o"/>
      <w:lvlJc w:val="left"/>
      <w:pPr>
        <w:ind w:left="1440" w:hanging="360"/>
      </w:pPr>
      <w:rPr>
        <w:rFonts w:ascii="Courier New" w:hAnsi="Courier New" w:hint="default"/>
      </w:rPr>
    </w:lvl>
    <w:lvl w:ilvl="2" w:tplc="86D2A904">
      <w:start w:val="1"/>
      <w:numFmt w:val="bullet"/>
      <w:lvlText w:val=""/>
      <w:lvlJc w:val="left"/>
      <w:pPr>
        <w:ind w:left="2160" w:hanging="360"/>
      </w:pPr>
      <w:rPr>
        <w:rFonts w:ascii="Wingdings" w:hAnsi="Wingdings" w:hint="default"/>
      </w:rPr>
    </w:lvl>
    <w:lvl w:ilvl="3" w:tplc="A0488054">
      <w:start w:val="1"/>
      <w:numFmt w:val="bullet"/>
      <w:lvlText w:val=""/>
      <w:lvlJc w:val="left"/>
      <w:pPr>
        <w:ind w:left="2880" w:hanging="360"/>
      </w:pPr>
      <w:rPr>
        <w:rFonts w:ascii="Symbol" w:hAnsi="Symbol" w:hint="default"/>
      </w:rPr>
    </w:lvl>
    <w:lvl w:ilvl="4" w:tplc="BC06AEA6">
      <w:start w:val="1"/>
      <w:numFmt w:val="bullet"/>
      <w:lvlText w:val="o"/>
      <w:lvlJc w:val="left"/>
      <w:pPr>
        <w:ind w:left="3600" w:hanging="360"/>
      </w:pPr>
      <w:rPr>
        <w:rFonts w:ascii="Courier New" w:hAnsi="Courier New" w:hint="default"/>
      </w:rPr>
    </w:lvl>
    <w:lvl w:ilvl="5" w:tplc="8C96ECCE">
      <w:start w:val="1"/>
      <w:numFmt w:val="bullet"/>
      <w:lvlText w:val=""/>
      <w:lvlJc w:val="left"/>
      <w:pPr>
        <w:ind w:left="4320" w:hanging="360"/>
      </w:pPr>
      <w:rPr>
        <w:rFonts w:ascii="Wingdings" w:hAnsi="Wingdings" w:hint="default"/>
      </w:rPr>
    </w:lvl>
    <w:lvl w:ilvl="6" w:tplc="4F480100">
      <w:start w:val="1"/>
      <w:numFmt w:val="bullet"/>
      <w:lvlText w:val=""/>
      <w:lvlJc w:val="left"/>
      <w:pPr>
        <w:ind w:left="5040" w:hanging="360"/>
      </w:pPr>
      <w:rPr>
        <w:rFonts w:ascii="Symbol" w:hAnsi="Symbol" w:hint="default"/>
      </w:rPr>
    </w:lvl>
    <w:lvl w:ilvl="7" w:tplc="9852E724">
      <w:start w:val="1"/>
      <w:numFmt w:val="bullet"/>
      <w:lvlText w:val="o"/>
      <w:lvlJc w:val="left"/>
      <w:pPr>
        <w:ind w:left="5760" w:hanging="360"/>
      </w:pPr>
      <w:rPr>
        <w:rFonts w:ascii="Courier New" w:hAnsi="Courier New" w:hint="default"/>
      </w:rPr>
    </w:lvl>
    <w:lvl w:ilvl="8" w:tplc="095E9BBE">
      <w:start w:val="1"/>
      <w:numFmt w:val="bullet"/>
      <w:lvlText w:val=""/>
      <w:lvlJc w:val="left"/>
      <w:pPr>
        <w:ind w:left="6480" w:hanging="360"/>
      </w:pPr>
      <w:rPr>
        <w:rFonts w:ascii="Wingdings" w:hAnsi="Wingdings" w:hint="default"/>
      </w:rPr>
    </w:lvl>
  </w:abstractNum>
  <w:abstractNum w:abstractNumId="59" w15:restartNumberingAfterBreak="0">
    <w:nsid w:val="7A0E4C47"/>
    <w:multiLevelType w:val="hybridMultilevel"/>
    <w:tmpl w:val="15805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A381AE8"/>
    <w:multiLevelType w:val="hybridMultilevel"/>
    <w:tmpl w:val="14FC776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AD2E941"/>
    <w:multiLevelType w:val="hybridMultilevel"/>
    <w:tmpl w:val="B722261C"/>
    <w:lvl w:ilvl="0" w:tplc="654ED100">
      <w:start w:val="1"/>
      <w:numFmt w:val="decimal"/>
      <w:lvlText w:val="%1."/>
      <w:lvlJc w:val="left"/>
      <w:pPr>
        <w:ind w:left="720" w:hanging="360"/>
      </w:pPr>
    </w:lvl>
    <w:lvl w:ilvl="1" w:tplc="6C102B62">
      <w:start w:val="1"/>
      <w:numFmt w:val="lowerLetter"/>
      <w:lvlText w:val="%2."/>
      <w:lvlJc w:val="left"/>
      <w:pPr>
        <w:ind w:left="1440" w:hanging="360"/>
      </w:pPr>
    </w:lvl>
    <w:lvl w:ilvl="2" w:tplc="AE1E4302">
      <w:start w:val="1"/>
      <w:numFmt w:val="lowerRoman"/>
      <w:lvlText w:val="%3."/>
      <w:lvlJc w:val="right"/>
      <w:pPr>
        <w:ind w:left="2160" w:hanging="180"/>
      </w:pPr>
    </w:lvl>
    <w:lvl w:ilvl="3" w:tplc="13E47F1E">
      <w:start w:val="1"/>
      <w:numFmt w:val="decimal"/>
      <w:lvlText w:val="%4."/>
      <w:lvlJc w:val="left"/>
      <w:pPr>
        <w:ind w:left="2880" w:hanging="360"/>
      </w:pPr>
    </w:lvl>
    <w:lvl w:ilvl="4" w:tplc="3028DA3C">
      <w:start w:val="1"/>
      <w:numFmt w:val="lowerLetter"/>
      <w:lvlText w:val="%5."/>
      <w:lvlJc w:val="left"/>
      <w:pPr>
        <w:ind w:left="3600" w:hanging="360"/>
      </w:pPr>
    </w:lvl>
    <w:lvl w:ilvl="5" w:tplc="D15C5746">
      <w:start w:val="1"/>
      <w:numFmt w:val="lowerRoman"/>
      <w:lvlText w:val="%6."/>
      <w:lvlJc w:val="right"/>
      <w:pPr>
        <w:ind w:left="4320" w:hanging="180"/>
      </w:pPr>
    </w:lvl>
    <w:lvl w:ilvl="6" w:tplc="9CD881DC">
      <w:start w:val="1"/>
      <w:numFmt w:val="decimal"/>
      <w:lvlText w:val="%7."/>
      <w:lvlJc w:val="left"/>
      <w:pPr>
        <w:ind w:left="5040" w:hanging="360"/>
      </w:pPr>
    </w:lvl>
    <w:lvl w:ilvl="7" w:tplc="75D02164">
      <w:start w:val="1"/>
      <w:numFmt w:val="lowerLetter"/>
      <w:lvlText w:val="%8."/>
      <w:lvlJc w:val="left"/>
      <w:pPr>
        <w:ind w:left="5760" w:hanging="360"/>
      </w:pPr>
    </w:lvl>
    <w:lvl w:ilvl="8" w:tplc="780E5766">
      <w:start w:val="1"/>
      <w:numFmt w:val="lowerRoman"/>
      <w:lvlText w:val="%9."/>
      <w:lvlJc w:val="right"/>
      <w:pPr>
        <w:ind w:left="6480" w:hanging="180"/>
      </w:pPr>
    </w:lvl>
  </w:abstractNum>
  <w:num w:numId="1" w16cid:durableId="69619227">
    <w:abstractNumId w:val="41"/>
  </w:num>
  <w:num w:numId="2" w16cid:durableId="1080327607">
    <w:abstractNumId w:val="3"/>
  </w:num>
  <w:num w:numId="3" w16cid:durableId="423184492">
    <w:abstractNumId w:val="34"/>
  </w:num>
  <w:num w:numId="4" w16cid:durableId="272246702">
    <w:abstractNumId w:val="56"/>
  </w:num>
  <w:num w:numId="5" w16cid:durableId="576282714">
    <w:abstractNumId w:val="52"/>
  </w:num>
  <w:num w:numId="6" w16cid:durableId="824249163">
    <w:abstractNumId w:val="4"/>
  </w:num>
  <w:num w:numId="7" w16cid:durableId="566964676">
    <w:abstractNumId w:val="24"/>
  </w:num>
  <w:num w:numId="8" w16cid:durableId="1711104855">
    <w:abstractNumId w:val="26"/>
  </w:num>
  <w:num w:numId="9" w16cid:durableId="1250231201">
    <w:abstractNumId w:val="1"/>
  </w:num>
  <w:num w:numId="10" w16cid:durableId="1888180782">
    <w:abstractNumId w:val="35"/>
  </w:num>
  <w:num w:numId="11" w16cid:durableId="943265996">
    <w:abstractNumId w:val="58"/>
  </w:num>
  <w:num w:numId="12" w16cid:durableId="10768160">
    <w:abstractNumId w:val="2"/>
  </w:num>
  <w:num w:numId="13" w16cid:durableId="1839076534">
    <w:abstractNumId w:val="29"/>
  </w:num>
  <w:num w:numId="14" w16cid:durableId="1707944135">
    <w:abstractNumId w:val="14"/>
  </w:num>
  <w:num w:numId="15" w16cid:durableId="1088040437">
    <w:abstractNumId w:val="45"/>
  </w:num>
  <w:num w:numId="16" w16cid:durableId="2143226388">
    <w:abstractNumId w:val="42"/>
  </w:num>
  <w:num w:numId="17" w16cid:durableId="406415429">
    <w:abstractNumId w:val="8"/>
  </w:num>
  <w:num w:numId="18" w16cid:durableId="2105228977">
    <w:abstractNumId w:val="7"/>
  </w:num>
  <w:num w:numId="19" w16cid:durableId="65539760">
    <w:abstractNumId w:val="50"/>
  </w:num>
  <w:num w:numId="20" w16cid:durableId="1921941078">
    <w:abstractNumId w:val="16"/>
  </w:num>
  <w:num w:numId="21" w16cid:durableId="191654792">
    <w:abstractNumId w:val="15"/>
  </w:num>
  <w:num w:numId="22" w16cid:durableId="1082144429">
    <w:abstractNumId w:val="36"/>
  </w:num>
  <w:num w:numId="23" w16cid:durableId="103234635">
    <w:abstractNumId w:val="6"/>
  </w:num>
  <w:num w:numId="24" w16cid:durableId="532618870">
    <w:abstractNumId w:val="44"/>
  </w:num>
  <w:num w:numId="25" w16cid:durableId="1984769219">
    <w:abstractNumId w:val="12"/>
  </w:num>
  <w:num w:numId="26" w16cid:durableId="569929042">
    <w:abstractNumId w:val="61"/>
  </w:num>
  <w:num w:numId="27" w16cid:durableId="821896003">
    <w:abstractNumId w:val="55"/>
  </w:num>
  <w:num w:numId="28" w16cid:durableId="400450239">
    <w:abstractNumId w:val="51"/>
  </w:num>
  <w:num w:numId="29" w16cid:durableId="613174434">
    <w:abstractNumId w:val="11"/>
  </w:num>
  <w:num w:numId="30" w16cid:durableId="29916182">
    <w:abstractNumId w:val="13"/>
  </w:num>
  <w:num w:numId="31" w16cid:durableId="1235629631">
    <w:abstractNumId w:val="48"/>
  </w:num>
  <w:num w:numId="32" w16cid:durableId="1412317505">
    <w:abstractNumId w:val="21"/>
  </w:num>
  <w:num w:numId="33" w16cid:durableId="1570725149">
    <w:abstractNumId w:val="22"/>
  </w:num>
  <w:num w:numId="34" w16cid:durableId="1767575163">
    <w:abstractNumId w:val="25"/>
  </w:num>
  <w:num w:numId="35" w16cid:durableId="962157464">
    <w:abstractNumId w:val="46"/>
  </w:num>
  <w:num w:numId="36" w16cid:durableId="15814217">
    <w:abstractNumId w:val="27"/>
  </w:num>
  <w:num w:numId="37" w16cid:durableId="1280868097">
    <w:abstractNumId w:val="5"/>
  </w:num>
  <w:num w:numId="38" w16cid:durableId="1299914490">
    <w:abstractNumId w:val="30"/>
  </w:num>
  <w:num w:numId="39" w16cid:durableId="1693337543">
    <w:abstractNumId w:val="23"/>
  </w:num>
  <w:num w:numId="40" w16cid:durableId="378673420">
    <w:abstractNumId w:val="37"/>
  </w:num>
  <w:num w:numId="41" w16cid:durableId="1964144939">
    <w:abstractNumId w:val="20"/>
  </w:num>
  <w:num w:numId="42" w16cid:durableId="1514565036">
    <w:abstractNumId w:val="19"/>
  </w:num>
  <w:num w:numId="43" w16cid:durableId="1942226176">
    <w:abstractNumId w:val="38"/>
  </w:num>
  <w:num w:numId="44" w16cid:durableId="348216269">
    <w:abstractNumId w:val="9"/>
  </w:num>
  <w:num w:numId="45" w16cid:durableId="307514024">
    <w:abstractNumId w:val="28"/>
  </w:num>
  <w:num w:numId="46" w16cid:durableId="2009163595">
    <w:abstractNumId w:val="39"/>
  </w:num>
  <w:num w:numId="47" w16cid:durableId="1430471517">
    <w:abstractNumId w:val="0"/>
  </w:num>
  <w:num w:numId="48" w16cid:durableId="1613513035">
    <w:abstractNumId w:val="60"/>
  </w:num>
  <w:num w:numId="49" w16cid:durableId="875658061">
    <w:abstractNumId w:val="32"/>
  </w:num>
  <w:num w:numId="50" w16cid:durableId="1449856985">
    <w:abstractNumId w:val="40"/>
  </w:num>
  <w:num w:numId="51" w16cid:durableId="1428038618">
    <w:abstractNumId w:val="18"/>
  </w:num>
  <w:num w:numId="52" w16cid:durableId="902910434">
    <w:abstractNumId w:val="10"/>
  </w:num>
  <w:num w:numId="53" w16cid:durableId="1197086765">
    <w:abstractNumId w:val="47"/>
  </w:num>
  <w:num w:numId="54" w16cid:durableId="1231113119">
    <w:abstractNumId w:val="49"/>
  </w:num>
  <w:num w:numId="55" w16cid:durableId="143619421">
    <w:abstractNumId w:val="17"/>
  </w:num>
  <w:num w:numId="56" w16cid:durableId="759562927">
    <w:abstractNumId w:val="54"/>
  </w:num>
  <w:num w:numId="57" w16cid:durableId="199977483">
    <w:abstractNumId w:val="31"/>
  </w:num>
  <w:num w:numId="58" w16cid:durableId="1496919079">
    <w:abstractNumId w:val="43"/>
  </w:num>
  <w:num w:numId="59" w16cid:durableId="759790630">
    <w:abstractNumId w:val="53"/>
  </w:num>
  <w:num w:numId="60" w16cid:durableId="284848882">
    <w:abstractNumId w:val="59"/>
  </w:num>
  <w:num w:numId="61" w16cid:durableId="1438139738">
    <w:abstractNumId w:val="33"/>
  </w:num>
  <w:num w:numId="62" w16cid:durableId="785544016">
    <w:abstractNumId w:val="5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766B9A"/>
    <w:rsid w:val="000028F6"/>
    <w:rsid w:val="00002C98"/>
    <w:rsid w:val="00002DA8"/>
    <w:rsid w:val="0000321A"/>
    <w:rsid w:val="00003EAA"/>
    <w:rsid w:val="000042E9"/>
    <w:rsid w:val="00007582"/>
    <w:rsid w:val="0001033C"/>
    <w:rsid w:val="00011170"/>
    <w:rsid w:val="000111F9"/>
    <w:rsid w:val="00011364"/>
    <w:rsid w:val="00012470"/>
    <w:rsid w:val="000125EA"/>
    <w:rsid w:val="00012976"/>
    <w:rsid w:val="00012FC5"/>
    <w:rsid w:val="00014823"/>
    <w:rsid w:val="00014824"/>
    <w:rsid w:val="00014DAA"/>
    <w:rsid w:val="0001505B"/>
    <w:rsid w:val="00015094"/>
    <w:rsid w:val="00016704"/>
    <w:rsid w:val="000172D1"/>
    <w:rsid w:val="000173FF"/>
    <w:rsid w:val="000177C2"/>
    <w:rsid w:val="00021E95"/>
    <w:rsid w:val="00022B6F"/>
    <w:rsid w:val="000232AB"/>
    <w:rsid w:val="00024C70"/>
    <w:rsid w:val="00024E3B"/>
    <w:rsid w:val="00025B91"/>
    <w:rsid w:val="00025E88"/>
    <w:rsid w:val="000274B5"/>
    <w:rsid w:val="00027BA8"/>
    <w:rsid w:val="00027F48"/>
    <w:rsid w:val="0003061F"/>
    <w:rsid w:val="00031F96"/>
    <w:rsid w:val="00032545"/>
    <w:rsid w:val="00036257"/>
    <w:rsid w:val="00036E47"/>
    <w:rsid w:val="00036ED8"/>
    <w:rsid w:val="00036F25"/>
    <w:rsid w:val="000378FA"/>
    <w:rsid w:val="0004172C"/>
    <w:rsid w:val="0004227F"/>
    <w:rsid w:val="00043187"/>
    <w:rsid w:val="0004391C"/>
    <w:rsid w:val="000439FB"/>
    <w:rsid w:val="00044D73"/>
    <w:rsid w:val="0004572D"/>
    <w:rsid w:val="0004753F"/>
    <w:rsid w:val="00047CA4"/>
    <w:rsid w:val="00047FDE"/>
    <w:rsid w:val="00050650"/>
    <w:rsid w:val="0005073B"/>
    <w:rsid w:val="000519AA"/>
    <w:rsid w:val="000540DA"/>
    <w:rsid w:val="00054908"/>
    <w:rsid w:val="000550BC"/>
    <w:rsid w:val="00055E2C"/>
    <w:rsid w:val="00056129"/>
    <w:rsid w:val="00057463"/>
    <w:rsid w:val="000579F7"/>
    <w:rsid w:val="00060ADF"/>
    <w:rsid w:val="000612FA"/>
    <w:rsid w:val="00061EBE"/>
    <w:rsid w:val="000633A5"/>
    <w:rsid w:val="00063AA9"/>
    <w:rsid w:val="00063E6A"/>
    <w:rsid w:val="00064841"/>
    <w:rsid w:val="00065451"/>
    <w:rsid w:val="0006575E"/>
    <w:rsid w:val="00070225"/>
    <w:rsid w:val="00070643"/>
    <w:rsid w:val="000712F5"/>
    <w:rsid w:val="00071BC7"/>
    <w:rsid w:val="00072B58"/>
    <w:rsid w:val="00072C64"/>
    <w:rsid w:val="000740ED"/>
    <w:rsid w:val="000747BF"/>
    <w:rsid w:val="000749BA"/>
    <w:rsid w:val="00075156"/>
    <w:rsid w:val="0007594E"/>
    <w:rsid w:val="00075E38"/>
    <w:rsid w:val="00075FF6"/>
    <w:rsid w:val="000768E4"/>
    <w:rsid w:val="000777D6"/>
    <w:rsid w:val="00080478"/>
    <w:rsid w:val="00080F4E"/>
    <w:rsid w:val="00082BFC"/>
    <w:rsid w:val="00085197"/>
    <w:rsid w:val="000858FB"/>
    <w:rsid w:val="00085E91"/>
    <w:rsid w:val="00086AEA"/>
    <w:rsid w:val="000872BA"/>
    <w:rsid w:val="0009027D"/>
    <w:rsid w:val="00090CA9"/>
    <w:rsid w:val="0009100A"/>
    <w:rsid w:val="000911E1"/>
    <w:rsid w:val="0009227C"/>
    <w:rsid w:val="00092910"/>
    <w:rsid w:val="00093AA3"/>
    <w:rsid w:val="00093B63"/>
    <w:rsid w:val="00094F9C"/>
    <w:rsid w:val="000952BE"/>
    <w:rsid w:val="00095D7C"/>
    <w:rsid w:val="00097751"/>
    <w:rsid w:val="000A0E7E"/>
    <w:rsid w:val="000A0EDD"/>
    <w:rsid w:val="000A2429"/>
    <w:rsid w:val="000A263F"/>
    <w:rsid w:val="000A2CF5"/>
    <w:rsid w:val="000A32E1"/>
    <w:rsid w:val="000A389A"/>
    <w:rsid w:val="000A3CA7"/>
    <w:rsid w:val="000A5766"/>
    <w:rsid w:val="000A6024"/>
    <w:rsid w:val="000A60AD"/>
    <w:rsid w:val="000A6A35"/>
    <w:rsid w:val="000A75DB"/>
    <w:rsid w:val="000B070A"/>
    <w:rsid w:val="000B0935"/>
    <w:rsid w:val="000B2A87"/>
    <w:rsid w:val="000B2E46"/>
    <w:rsid w:val="000B5402"/>
    <w:rsid w:val="000B59A8"/>
    <w:rsid w:val="000B5FFF"/>
    <w:rsid w:val="000B6A12"/>
    <w:rsid w:val="000B7130"/>
    <w:rsid w:val="000C0B25"/>
    <w:rsid w:val="000C26A7"/>
    <w:rsid w:val="000C2A08"/>
    <w:rsid w:val="000C2E73"/>
    <w:rsid w:val="000C3826"/>
    <w:rsid w:val="000C4893"/>
    <w:rsid w:val="000C5E22"/>
    <w:rsid w:val="000C60AE"/>
    <w:rsid w:val="000C686F"/>
    <w:rsid w:val="000C738D"/>
    <w:rsid w:val="000C7990"/>
    <w:rsid w:val="000C7D92"/>
    <w:rsid w:val="000D064E"/>
    <w:rsid w:val="000D3E8D"/>
    <w:rsid w:val="000D582C"/>
    <w:rsid w:val="000D5A3D"/>
    <w:rsid w:val="000D6560"/>
    <w:rsid w:val="000D6B9C"/>
    <w:rsid w:val="000D6C18"/>
    <w:rsid w:val="000D763F"/>
    <w:rsid w:val="000D765C"/>
    <w:rsid w:val="000E0C7E"/>
    <w:rsid w:val="000E1758"/>
    <w:rsid w:val="000E228A"/>
    <w:rsid w:val="000E283E"/>
    <w:rsid w:val="000E289C"/>
    <w:rsid w:val="000E37E9"/>
    <w:rsid w:val="000E3A47"/>
    <w:rsid w:val="000E3E5D"/>
    <w:rsid w:val="000E3F8C"/>
    <w:rsid w:val="000E4C2B"/>
    <w:rsid w:val="000E531A"/>
    <w:rsid w:val="000E56CE"/>
    <w:rsid w:val="000E5B10"/>
    <w:rsid w:val="000E5C59"/>
    <w:rsid w:val="000E5F3F"/>
    <w:rsid w:val="000E66E3"/>
    <w:rsid w:val="000E74C9"/>
    <w:rsid w:val="000E7E62"/>
    <w:rsid w:val="000F052A"/>
    <w:rsid w:val="000F1943"/>
    <w:rsid w:val="000F441B"/>
    <w:rsid w:val="000F47FD"/>
    <w:rsid w:val="000F48D2"/>
    <w:rsid w:val="000F4E6C"/>
    <w:rsid w:val="000F4F8C"/>
    <w:rsid w:val="000F64CC"/>
    <w:rsid w:val="000F6942"/>
    <w:rsid w:val="000F75B9"/>
    <w:rsid w:val="000F972B"/>
    <w:rsid w:val="001004EE"/>
    <w:rsid w:val="00100BA8"/>
    <w:rsid w:val="00100E23"/>
    <w:rsid w:val="00101D04"/>
    <w:rsid w:val="001024C0"/>
    <w:rsid w:val="0010394B"/>
    <w:rsid w:val="001047DF"/>
    <w:rsid w:val="00105D3F"/>
    <w:rsid w:val="00105F50"/>
    <w:rsid w:val="001065D8"/>
    <w:rsid w:val="00106D97"/>
    <w:rsid w:val="00110E72"/>
    <w:rsid w:val="00111C0B"/>
    <w:rsid w:val="00112D06"/>
    <w:rsid w:val="00113EBF"/>
    <w:rsid w:val="00114950"/>
    <w:rsid w:val="00114B5E"/>
    <w:rsid w:val="00115B82"/>
    <w:rsid w:val="0011608B"/>
    <w:rsid w:val="0011635F"/>
    <w:rsid w:val="00116725"/>
    <w:rsid w:val="001173D0"/>
    <w:rsid w:val="00117536"/>
    <w:rsid w:val="0011771B"/>
    <w:rsid w:val="00120919"/>
    <w:rsid w:val="001212A0"/>
    <w:rsid w:val="001229F4"/>
    <w:rsid w:val="00122E8F"/>
    <w:rsid w:val="00125B77"/>
    <w:rsid w:val="00126838"/>
    <w:rsid w:val="00126C37"/>
    <w:rsid w:val="00127BBE"/>
    <w:rsid w:val="001306A4"/>
    <w:rsid w:val="00130822"/>
    <w:rsid w:val="00130AD0"/>
    <w:rsid w:val="00131C8C"/>
    <w:rsid w:val="00131F39"/>
    <w:rsid w:val="00133EFB"/>
    <w:rsid w:val="00133FDC"/>
    <w:rsid w:val="0013426C"/>
    <w:rsid w:val="00135161"/>
    <w:rsid w:val="0013595E"/>
    <w:rsid w:val="00135A9F"/>
    <w:rsid w:val="00135FBF"/>
    <w:rsid w:val="00136211"/>
    <w:rsid w:val="00136506"/>
    <w:rsid w:val="00136B1D"/>
    <w:rsid w:val="00137279"/>
    <w:rsid w:val="0013728B"/>
    <w:rsid w:val="001433A7"/>
    <w:rsid w:val="001435C7"/>
    <w:rsid w:val="00143871"/>
    <w:rsid w:val="00143A0F"/>
    <w:rsid w:val="00143D38"/>
    <w:rsid w:val="00144E35"/>
    <w:rsid w:val="001455F0"/>
    <w:rsid w:val="0014682E"/>
    <w:rsid w:val="00146DD5"/>
    <w:rsid w:val="001479C4"/>
    <w:rsid w:val="00147FE9"/>
    <w:rsid w:val="00150106"/>
    <w:rsid w:val="00151C80"/>
    <w:rsid w:val="0015214B"/>
    <w:rsid w:val="00152BE4"/>
    <w:rsid w:val="0015311D"/>
    <w:rsid w:val="0015370D"/>
    <w:rsid w:val="00153C6E"/>
    <w:rsid w:val="00153FC6"/>
    <w:rsid w:val="0015406A"/>
    <w:rsid w:val="001547D3"/>
    <w:rsid w:val="00155C85"/>
    <w:rsid w:val="00157CB4"/>
    <w:rsid w:val="0015E015"/>
    <w:rsid w:val="0016109F"/>
    <w:rsid w:val="00161ABD"/>
    <w:rsid w:val="00161B18"/>
    <w:rsid w:val="001620B7"/>
    <w:rsid w:val="001626F2"/>
    <w:rsid w:val="001634EC"/>
    <w:rsid w:val="00164166"/>
    <w:rsid w:val="00164A5E"/>
    <w:rsid w:val="00164C13"/>
    <w:rsid w:val="00165FB9"/>
    <w:rsid w:val="00167B71"/>
    <w:rsid w:val="0017005D"/>
    <w:rsid w:val="001700C8"/>
    <w:rsid w:val="00170C44"/>
    <w:rsid w:val="00171CE3"/>
    <w:rsid w:val="00171F6B"/>
    <w:rsid w:val="00173B05"/>
    <w:rsid w:val="00173CD2"/>
    <w:rsid w:val="001744C6"/>
    <w:rsid w:val="00174913"/>
    <w:rsid w:val="00174C4F"/>
    <w:rsid w:val="00174D04"/>
    <w:rsid w:val="001755C0"/>
    <w:rsid w:val="00175899"/>
    <w:rsid w:val="00175944"/>
    <w:rsid w:val="00175EA8"/>
    <w:rsid w:val="00176B89"/>
    <w:rsid w:val="001774D8"/>
    <w:rsid w:val="001777CE"/>
    <w:rsid w:val="0017789C"/>
    <w:rsid w:val="00180F24"/>
    <w:rsid w:val="00181245"/>
    <w:rsid w:val="001826A5"/>
    <w:rsid w:val="0018342E"/>
    <w:rsid w:val="00183ED4"/>
    <w:rsid w:val="00184960"/>
    <w:rsid w:val="00184D44"/>
    <w:rsid w:val="00185047"/>
    <w:rsid w:val="00185912"/>
    <w:rsid w:val="00185CC1"/>
    <w:rsid w:val="0018670B"/>
    <w:rsid w:val="001868D5"/>
    <w:rsid w:val="00186E58"/>
    <w:rsid w:val="00186EB1"/>
    <w:rsid w:val="0018702D"/>
    <w:rsid w:val="00187C88"/>
    <w:rsid w:val="00190681"/>
    <w:rsid w:val="00192E47"/>
    <w:rsid w:val="00192ED2"/>
    <w:rsid w:val="00192F0C"/>
    <w:rsid w:val="0019396E"/>
    <w:rsid w:val="00196266"/>
    <w:rsid w:val="00196AE3"/>
    <w:rsid w:val="00197383"/>
    <w:rsid w:val="001A1744"/>
    <w:rsid w:val="001A26E2"/>
    <w:rsid w:val="001A2958"/>
    <w:rsid w:val="001A2A02"/>
    <w:rsid w:val="001A350A"/>
    <w:rsid w:val="001A3827"/>
    <w:rsid w:val="001A67DA"/>
    <w:rsid w:val="001A6928"/>
    <w:rsid w:val="001A6CF6"/>
    <w:rsid w:val="001A77F1"/>
    <w:rsid w:val="001B04CE"/>
    <w:rsid w:val="001B0632"/>
    <w:rsid w:val="001B0A0A"/>
    <w:rsid w:val="001B167C"/>
    <w:rsid w:val="001B22A4"/>
    <w:rsid w:val="001B2B16"/>
    <w:rsid w:val="001B2C0F"/>
    <w:rsid w:val="001B31EB"/>
    <w:rsid w:val="001B4004"/>
    <w:rsid w:val="001B40B4"/>
    <w:rsid w:val="001B42F2"/>
    <w:rsid w:val="001B5F45"/>
    <w:rsid w:val="001B7E25"/>
    <w:rsid w:val="001C071D"/>
    <w:rsid w:val="001C09D6"/>
    <w:rsid w:val="001C0FA9"/>
    <w:rsid w:val="001C1DD9"/>
    <w:rsid w:val="001C396E"/>
    <w:rsid w:val="001C3A12"/>
    <w:rsid w:val="001C3E79"/>
    <w:rsid w:val="001C3FC1"/>
    <w:rsid w:val="001C3FF2"/>
    <w:rsid w:val="001C4741"/>
    <w:rsid w:val="001C530B"/>
    <w:rsid w:val="001C5454"/>
    <w:rsid w:val="001C7894"/>
    <w:rsid w:val="001D0D04"/>
    <w:rsid w:val="001D1020"/>
    <w:rsid w:val="001D17AD"/>
    <w:rsid w:val="001D1C54"/>
    <w:rsid w:val="001D1E09"/>
    <w:rsid w:val="001D2429"/>
    <w:rsid w:val="001D33CF"/>
    <w:rsid w:val="001D477E"/>
    <w:rsid w:val="001D483D"/>
    <w:rsid w:val="001D48D6"/>
    <w:rsid w:val="001D547F"/>
    <w:rsid w:val="001D59B9"/>
    <w:rsid w:val="001D6710"/>
    <w:rsid w:val="001D685C"/>
    <w:rsid w:val="001D6ED5"/>
    <w:rsid w:val="001D7373"/>
    <w:rsid w:val="001D75A7"/>
    <w:rsid w:val="001D7CD1"/>
    <w:rsid w:val="001E2493"/>
    <w:rsid w:val="001E3021"/>
    <w:rsid w:val="001E334A"/>
    <w:rsid w:val="001E54DA"/>
    <w:rsid w:val="001E5A32"/>
    <w:rsid w:val="001E65D4"/>
    <w:rsid w:val="001E72F5"/>
    <w:rsid w:val="001E7F17"/>
    <w:rsid w:val="001F1546"/>
    <w:rsid w:val="001F1F33"/>
    <w:rsid w:val="001F23FB"/>
    <w:rsid w:val="001F35B4"/>
    <w:rsid w:val="00200600"/>
    <w:rsid w:val="00200CB3"/>
    <w:rsid w:val="002013A6"/>
    <w:rsid w:val="00202C8E"/>
    <w:rsid w:val="002039A9"/>
    <w:rsid w:val="00203C7B"/>
    <w:rsid w:val="00205F7A"/>
    <w:rsid w:val="00206767"/>
    <w:rsid w:val="002068BD"/>
    <w:rsid w:val="00207A27"/>
    <w:rsid w:val="00207D3F"/>
    <w:rsid w:val="0021075D"/>
    <w:rsid w:val="00210DE5"/>
    <w:rsid w:val="0021168D"/>
    <w:rsid w:val="00211C66"/>
    <w:rsid w:val="002125D0"/>
    <w:rsid w:val="002126CD"/>
    <w:rsid w:val="002128E0"/>
    <w:rsid w:val="002131D4"/>
    <w:rsid w:val="00213620"/>
    <w:rsid w:val="00214872"/>
    <w:rsid w:val="00215DF2"/>
    <w:rsid w:val="00216C4E"/>
    <w:rsid w:val="0021775A"/>
    <w:rsid w:val="00217CF8"/>
    <w:rsid w:val="0022028D"/>
    <w:rsid w:val="002207B3"/>
    <w:rsid w:val="00221864"/>
    <w:rsid w:val="00222019"/>
    <w:rsid w:val="00222110"/>
    <w:rsid w:val="00224143"/>
    <w:rsid w:val="00224FF9"/>
    <w:rsid w:val="0022667D"/>
    <w:rsid w:val="00226DCE"/>
    <w:rsid w:val="002273FD"/>
    <w:rsid w:val="002277E7"/>
    <w:rsid w:val="00227CDD"/>
    <w:rsid w:val="00230126"/>
    <w:rsid w:val="0023187C"/>
    <w:rsid w:val="0023467C"/>
    <w:rsid w:val="00235B16"/>
    <w:rsid w:val="0024132B"/>
    <w:rsid w:val="0024160A"/>
    <w:rsid w:val="00244B54"/>
    <w:rsid w:val="0024507C"/>
    <w:rsid w:val="00246CBC"/>
    <w:rsid w:val="0025128A"/>
    <w:rsid w:val="00251831"/>
    <w:rsid w:val="002519D3"/>
    <w:rsid w:val="00251C6A"/>
    <w:rsid w:val="002527B6"/>
    <w:rsid w:val="00252BD1"/>
    <w:rsid w:val="00253707"/>
    <w:rsid w:val="00253C93"/>
    <w:rsid w:val="002634B2"/>
    <w:rsid w:val="00263747"/>
    <w:rsid w:val="00263812"/>
    <w:rsid w:val="0026399E"/>
    <w:rsid w:val="00263A2E"/>
    <w:rsid w:val="00263CC1"/>
    <w:rsid w:val="0026429C"/>
    <w:rsid w:val="0026716B"/>
    <w:rsid w:val="00270E1A"/>
    <w:rsid w:val="00270E9D"/>
    <w:rsid w:val="00272D50"/>
    <w:rsid w:val="00273212"/>
    <w:rsid w:val="00273501"/>
    <w:rsid w:val="002754AA"/>
    <w:rsid w:val="0027576C"/>
    <w:rsid w:val="00275807"/>
    <w:rsid w:val="002759CB"/>
    <w:rsid w:val="002760EB"/>
    <w:rsid w:val="00276BB9"/>
    <w:rsid w:val="00276E14"/>
    <w:rsid w:val="002771DD"/>
    <w:rsid w:val="00282AF0"/>
    <w:rsid w:val="0028380F"/>
    <w:rsid w:val="00284E83"/>
    <w:rsid w:val="00286027"/>
    <w:rsid w:val="00286673"/>
    <w:rsid w:val="00286B77"/>
    <w:rsid w:val="00286C3C"/>
    <w:rsid w:val="002874B2"/>
    <w:rsid w:val="00287B76"/>
    <w:rsid w:val="0029013A"/>
    <w:rsid w:val="002905FC"/>
    <w:rsid w:val="00290F12"/>
    <w:rsid w:val="00292E2B"/>
    <w:rsid w:val="00293921"/>
    <w:rsid w:val="002941A8"/>
    <w:rsid w:val="00294639"/>
    <w:rsid w:val="00295C96"/>
    <w:rsid w:val="00296C3F"/>
    <w:rsid w:val="00296E84"/>
    <w:rsid w:val="0029719A"/>
    <w:rsid w:val="0029776C"/>
    <w:rsid w:val="002A1B91"/>
    <w:rsid w:val="002A1E52"/>
    <w:rsid w:val="002A1F92"/>
    <w:rsid w:val="002A29F4"/>
    <w:rsid w:val="002A3713"/>
    <w:rsid w:val="002A3B25"/>
    <w:rsid w:val="002A40BE"/>
    <w:rsid w:val="002A42F1"/>
    <w:rsid w:val="002A5714"/>
    <w:rsid w:val="002A5D94"/>
    <w:rsid w:val="002A7B84"/>
    <w:rsid w:val="002A7FE3"/>
    <w:rsid w:val="002B051F"/>
    <w:rsid w:val="002B0588"/>
    <w:rsid w:val="002B14DE"/>
    <w:rsid w:val="002B301D"/>
    <w:rsid w:val="002B3B1F"/>
    <w:rsid w:val="002B4495"/>
    <w:rsid w:val="002B5EF1"/>
    <w:rsid w:val="002B6107"/>
    <w:rsid w:val="002B62B9"/>
    <w:rsid w:val="002B62FB"/>
    <w:rsid w:val="002B66FC"/>
    <w:rsid w:val="002B6920"/>
    <w:rsid w:val="002B6A9F"/>
    <w:rsid w:val="002B6CA4"/>
    <w:rsid w:val="002B7D87"/>
    <w:rsid w:val="002C0215"/>
    <w:rsid w:val="002C20D2"/>
    <w:rsid w:val="002C2816"/>
    <w:rsid w:val="002C3512"/>
    <w:rsid w:val="002C3B97"/>
    <w:rsid w:val="002C3F54"/>
    <w:rsid w:val="002C46E2"/>
    <w:rsid w:val="002C6D6B"/>
    <w:rsid w:val="002C7369"/>
    <w:rsid w:val="002D11C0"/>
    <w:rsid w:val="002D376A"/>
    <w:rsid w:val="002D4621"/>
    <w:rsid w:val="002D5735"/>
    <w:rsid w:val="002D5F0A"/>
    <w:rsid w:val="002D77D4"/>
    <w:rsid w:val="002E12B7"/>
    <w:rsid w:val="002E1961"/>
    <w:rsid w:val="002E2996"/>
    <w:rsid w:val="002E2FC1"/>
    <w:rsid w:val="002E2FE1"/>
    <w:rsid w:val="002E34B5"/>
    <w:rsid w:val="002E3FB2"/>
    <w:rsid w:val="002E46E0"/>
    <w:rsid w:val="002E48EE"/>
    <w:rsid w:val="002E6170"/>
    <w:rsid w:val="002E69AE"/>
    <w:rsid w:val="002E69B8"/>
    <w:rsid w:val="002E749A"/>
    <w:rsid w:val="002E776D"/>
    <w:rsid w:val="002F2279"/>
    <w:rsid w:val="002F2309"/>
    <w:rsid w:val="002F34A9"/>
    <w:rsid w:val="002F5E79"/>
    <w:rsid w:val="002F6777"/>
    <w:rsid w:val="002F677E"/>
    <w:rsid w:val="002F76EE"/>
    <w:rsid w:val="002F7E82"/>
    <w:rsid w:val="0030041B"/>
    <w:rsid w:val="00301215"/>
    <w:rsid w:val="0030178F"/>
    <w:rsid w:val="00301C11"/>
    <w:rsid w:val="00303E34"/>
    <w:rsid w:val="003040E1"/>
    <w:rsid w:val="00304164"/>
    <w:rsid w:val="00304E98"/>
    <w:rsid w:val="003055BF"/>
    <w:rsid w:val="00306CF8"/>
    <w:rsid w:val="00310128"/>
    <w:rsid w:val="00310586"/>
    <w:rsid w:val="00310EDF"/>
    <w:rsid w:val="003113C6"/>
    <w:rsid w:val="00311894"/>
    <w:rsid w:val="00312B73"/>
    <w:rsid w:val="003143AE"/>
    <w:rsid w:val="00315B9E"/>
    <w:rsid w:val="00315E50"/>
    <w:rsid w:val="003176E5"/>
    <w:rsid w:val="00320A7C"/>
    <w:rsid w:val="003215E4"/>
    <w:rsid w:val="003228A1"/>
    <w:rsid w:val="00322E91"/>
    <w:rsid w:val="00322EF0"/>
    <w:rsid w:val="00325ECE"/>
    <w:rsid w:val="00327205"/>
    <w:rsid w:val="00327C1D"/>
    <w:rsid w:val="00330343"/>
    <w:rsid w:val="00330832"/>
    <w:rsid w:val="00330EFD"/>
    <w:rsid w:val="003310F7"/>
    <w:rsid w:val="003313FB"/>
    <w:rsid w:val="00332888"/>
    <w:rsid w:val="00332B05"/>
    <w:rsid w:val="00332EE6"/>
    <w:rsid w:val="003336FB"/>
    <w:rsid w:val="00334855"/>
    <w:rsid w:val="00335BF4"/>
    <w:rsid w:val="0033609F"/>
    <w:rsid w:val="00337B12"/>
    <w:rsid w:val="00337D78"/>
    <w:rsid w:val="003404C6"/>
    <w:rsid w:val="003443FE"/>
    <w:rsid w:val="0034643C"/>
    <w:rsid w:val="003471C3"/>
    <w:rsid w:val="00350461"/>
    <w:rsid w:val="00353601"/>
    <w:rsid w:val="0035396B"/>
    <w:rsid w:val="00353CA3"/>
    <w:rsid w:val="0035447B"/>
    <w:rsid w:val="00354FA4"/>
    <w:rsid w:val="0035712A"/>
    <w:rsid w:val="00357580"/>
    <w:rsid w:val="00357E9F"/>
    <w:rsid w:val="00360135"/>
    <w:rsid w:val="003605A3"/>
    <w:rsid w:val="00362C2B"/>
    <w:rsid w:val="00364027"/>
    <w:rsid w:val="00365C62"/>
    <w:rsid w:val="00366F6B"/>
    <w:rsid w:val="00367805"/>
    <w:rsid w:val="00370D57"/>
    <w:rsid w:val="00371AF1"/>
    <w:rsid w:val="00372481"/>
    <w:rsid w:val="00374C64"/>
    <w:rsid w:val="00374F0B"/>
    <w:rsid w:val="00375318"/>
    <w:rsid w:val="00376352"/>
    <w:rsid w:val="00377BEF"/>
    <w:rsid w:val="00380861"/>
    <w:rsid w:val="003808E2"/>
    <w:rsid w:val="00381ECB"/>
    <w:rsid w:val="0038252B"/>
    <w:rsid w:val="00382D2C"/>
    <w:rsid w:val="0038325D"/>
    <w:rsid w:val="003837DC"/>
    <w:rsid w:val="0038428A"/>
    <w:rsid w:val="00384CA8"/>
    <w:rsid w:val="00385209"/>
    <w:rsid w:val="003863AD"/>
    <w:rsid w:val="003868AA"/>
    <w:rsid w:val="00386AD5"/>
    <w:rsid w:val="00386AE2"/>
    <w:rsid w:val="00386E03"/>
    <w:rsid w:val="00391FD1"/>
    <w:rsid w:val="0039255B"/>
    <w:rsid w:val="0039383D"/>
    <w:rsid w:val="003958CD"/>
    <w:rsid w:val="003A0E68"/>
    <w:rsid w:val="003A0E88"/>
    <w:rsid w:val="003A1D3D"/>
    <w:rsid w:val="003A2E27"/>
    <w:rsid w:val="003A30F1"/>
    <w:rsid w:val="003A4F73"/>
    <w:rsid w:val="003A5723"/>
    <w:rsid w:val="003A5EC2"/>
    <w:rsid w:val="003A60B5"/>
    <w:rsid w:val="003A6F15"/>
    <w:rsid w:val="003B21F7"/>
    <w:rsid w:val="003B2923"/>
    <w:rsid w:val="003B4BAE"/>
    <w:rsid w:val="003B53C4"/>
    <w:rsid w:val="003B63A9"/>
    <w:rsid w:val="003B7B6A"/>
    <w:rsid w:val="003C0E46"/>
    <w:rsid w:val="003C11E2"/>
    <w:rsid w:val="003C1CDB"/>
    <w:rsid w:val="003C2399"/>
    <w:rsid w:val="003C33D3"/>
    <w:rsid w:val="003C3BD6"/>
    <w:rsid w:val="003C4758"/>
    <w:rsid w:val="003C5B8D"/>
    <w:rsid w:val="003C5C90"/>
    <w:rsid w:val="003C632E"/>
    <w:rsid w:val="003C6C0D"/>
    <w:rsid w:val="003C7BC6"/>
    <w:rsid w:val="003C7CBA"/>
    <w:rsid w:val="003D1F5C"/>
    <w:rsid w:val="003D2C90"/>
    <w:rsid w:val="003D37C3"/>
    <w:rsid w:val="003D4280"/>
    <w:rsid w:val="003D59C2"/>
    <w:rsid w:val="003D608B"/>
    <w:rsid w:val="003E07E3"/>
    <w:rsid w:val="003E0F10"/>
    <w:rsid w:val="003E18C1"/>
    <w:rsid w:val="003E1A98"/>
    <w:rsid w:val="003E2C16"/>
    <w:rsid w:val="003E2D17"/>
    <w:rsid w:val="003E2DB5"/>
    <w:rsid w:val="003E4B07"/>
    <w:rsid w:val="003E7286"/>
    <w:rsid w:val="003E75B8"/>
    <w:rsid w:val="003E7B6D"/>
    <w:rsid w:val="003F1556"/>
    <w:rsid w:val="003F1990"/>
    <w:rsid w:val="003F1AFE"/>
    <w:rsid w:val="003F3403"/>
    <w:rsid w:val="003F3649"/>
    <w:rsid w:val="003F36C4"/>
    <w:rsid w:val="003F6A20"/>
    <w:rsid w:val="003F6F07"/>
    <w:rsid w:val="003F71DB"/>
    <w:rsid w:val="003F78DC"/>
    <w:rsid w:val="003F7DA8"/>
    <w:rsid w:val="004001A2"/>
    <w:rsid w:val="00402E75"/>
    <w:rsid w:val="00402F03"/>
    <w:rsid w:val="00403A87"/>
    <w:rsid w:val="0040576D"/>
    <w:rsid w:val="004065F7"/>
    <w:rsid w:val="0040747B"/>
    <w:rsid w:val="00407CD8"/>
    <w:rsid w:val="00407F50"/>
    <w:rsid w:val="00411116"/>
    <w:rsid w:val="00411627"/>
    <w:rsid w:val="00412C72"/>
    <w:rsid w:val="004136FF"/>
    <w:rsid w:val="004142C1"/>
    <w:rsid w:val="00415A4A"/>
    <w:rsid w:val="004162C3"/>
    <w:rsid w:val="00416543"/>
    <w:rsid w:val="00416D4B"/>
    <w:rsid w:val="00416F49"/>
    <w:rsid w:val="00417AFF"/>
    <w:rsid w:val="004205A5"/>
    <w:rsid w:val="00420A07"/>
    <w:rsid w:val="00420BB6"/>
    <w:rsid w:val="004212B7"/>
    <w:rsid w:val="00421F1A"/>
    <w:rsid w:val="004227DA"/>
    <w:rsid w:val="00422876"/>
    <w:rsid w:val="00422FD7"/>
    <w:rsid w:val="00423A3A"/>
    <w:rsid w:val="004248FE"/>
    <w:rsid w:val="00425057"/>
    <w:rsid w:val="00425570"/>
    <w:rsid w:val="004275DC"/>
    <w:rsid w:val="00427743"/>
    <w:rsid w:val="00430E14"/>
    <w:rsid w:val="004315E9"/>
    <w:rsid w:val="00433144"/>
    <w:rsid w:val="0043389A"/>
    <w:rsid w:val="004350F0"/>
    <w:rsid w:val="00435931"/>
    <w:rsid w:val="00436074"/>
    <w:rsid w:val="004365CB"/>
    <w:rsid w:val="004369D2"/>
    <w:rsid w:val="00437F9F"/>
    <w:rsid w:val="004404B8"/>
    <w:rsid w:val="00440CD5"/>
    <w:rsid w:val="004410C4"/>
    <w:rsid w:val="00441932"/>
    <w:rsid w:val="004427CA"/>
    <w:rsid w:val="004434E7"/>
    <w:rsid w:val="004438F5"/>
    <w:rsid w:val="00444450"/>
    <w:rsid w:val="00444AD9"/>
    <w:rsid w:val="00445BF8"/>
    <w:rsid w:val="00445D34"/>
    <w:rsid w:val="0044641C"/>
    <w:rsid w:val="0044674D"/>
    <w:rsid w:val="004468A5"/>
    <w:rsid w:val="00446F0B"/>
    <w:rsid w:val="00450624"/>
    <w:rsid w:val="00451EDD"/>
    <w:rsid w:val="00452B42"/>
    <w:rsid w:val="00452C31"/>
    <w:rsid w:val="0045383E"/>
    <w:rsid w:val="00453871"/>
    <w:rsid w:val="00453FC4"/>
    <w:rsid w:val="00454EC3"/>
    <w:rsid w:val="004550BF"/>
    <w:rsid w:val="00455788"/>
    <w:rsid w:val="00455B7C"/>
    <w:rsid w:val="004608AF"/>
    <w:rsid w:val="00461AE1"/>
    <w:rsid w:val="00465406"/>
    <w:rsid w:val="00465C75"/>
    <w:rsid w:val="00467260"/>
    <w:rsid w:val="00467D50"/>
    <w:rsid w:val="00470768"/>
    <w:rsid w:val="004708C3"/>
    <w:rsid w:val="004719FD"/>
    <w:rsid w:val="00471E85"/>
    <w:rsid w:val="004725E5"/>
    <w:rsid w:val="00473822"/>
    <w:rsid w:val="00474239"/>
    <w:rsid w:val="00474494"/>
    <w:rsid w:val="00474C7E"/>
    <w:rsid w:val="0047629D"/>
    <w:rsid w:val="00476FFC"/>
    <w:rsid w:val="00480825"/>
    <w:rsid w:val="00481119"/>
    <w:rsid w:val="004811EA"/>
    <w:rsid w:val="004815DF"/>
    <w:rsid w:val="00481959"/>
    <w:rsid w:val="004823F5"/>
    <w:rsid w:val="004828D5"/>
    <w:rsid w:val="004836FE"/>
    <w:rsid w:val="00483DEA"/>
    <w:rsid w:val="00483F91"/>
    <w:rsid w:val="00484252"/>
    <w:rsid w:val="00485945"/>
    <w:rsid w:val="004864C7"/>
    <w:rsid w:val="004866CF"/>
    <w:rsid w:val="00487109"/>
    <w:rsid w:val="004901C6"/>
    <w:rsid w:val="00492024"/>
    <w:rsid w:val="00492720"/>
    <w:rsid w:val="00492CEC"/>
    <w:rsid w:val="00493DEB"/>
    <w:rsid w:val="00494A65"/>
    <w:rsid w:val="0049753F"/>
    <w:rsid w:val="00497C6D"/>
    <w:rsid w:val="004A06A6"/>
    <w:rsid w:val="004A09CB"/>
    <w:rsid w:val="004A0B7D"/>
    <w:rsid w:val="004A189A"/>
    <w:rsid w:val="004A3BE6"/>
    <w:rsid w:val="004A4DF4"/>
    <w:rsid w:val="004A4E57"/>
    <w:rsid w:val="004A723A"/>
    <w:rsid w:val="004B0DDB"/>
    <w:rsid w:val="004B1CBA"/>
    <w:rsid w:val="004B20C0"/>
    <w:rsid w:val="004B2766"/>
    <w:rsid w:val="004B2808"/>
    <w:rsid w:val="004B2BFA"/>
    <w:rsid w:val="004B39CD"/>
    <w:rsid w:val="004B4A1A"/>
    <w:rsid w:val="004B6109"/>
    <w:rsid w:val="004B64B1"/>
    <w:rsid w:val="004C018B"/>
    <w:rsid w:val="004C0702"/>
    <w:rsid w:val="004C0D71"/>
    <w:rsid w:val="004C1203"/>
    <w:rsid w:val="004C1BBE"/>
    <w:rsid w:val="004C3971"/>
    <w:rsid w:val="004C39C9"/>
    <w:rsid w:val="004C58FB"/>
    <w:rsid w:val="004C6146"/>
    <w:rsid w:val="004C624D"/>
    <w:rsid w:val="004C6B16"/>
    <w:rsid w:val="004D08E8"/>
    <w:rsid w:val="004D0D90"/>
    <w:rsid w:val="004D1B63"/>
    <w:rsid w:val="004D1CE7"/>
    <w:rsid w:val="004D23F6"/>
    <w:rsid w:val="004D3774"/>
    <w:rsid w:val="004D3842"/>
    <w:rsid w:val="004D4505"/>
    <w:rsid w:val="004D5E56"/>
    <w:rsid w:val="004D6CA4"/>
    <w:rsid w:val="004D7C40"/>
    <w:rsid w:val="004E0791"/>
    <w:rsid w:val="004E0992"/>
    <w:rsid w:val="004E132F"/>
    <w:rsid w:val="004E1B91"/>
    <w:rsid w:val="004E2913"/>
    <w:rsid w:val="004E33BD"/>
    <w:rsid w:val="004E4354"/>
    <w:rsid w:val="004E5005"/>
    <w:rsid w:val="004E561D"/>
    <w:rsid w:val="004E56C4"/>
    <w:rsid w:val="004E6041"/>
    <w:rsid w:val="004E6DA9"/>
    <w:rsid w:val="004F3D12"/>
    <w:rsid w:val="004F44C6"/>
    <w:rsid w:val="004F45E2"/>
    <w:rsid w:val="004F5029"/>
    <w:rsid w:val="004F510D"/>
    <w:rsid w:val="004F6169"/>
    <w:rsid w:val="004F7215"/>
    <w:rsid w:val="00500317"/>
    <w:rsid w:val="00500D42"/>
    <w:rsid w:val="00500DAF"/>
    <w:rsid w:val="0050291F"/>
    <w:rsid w:val="00502C76"/>
    <w:rsid w:val="00504AE9"/>
    <w:rsid w:val="00504CC4"/>
    <w:rsid w:val="00504D9B"/>
    <w:rsid w:val="005063AE"/>
    <w:rsid w:val="00506719"/>
    <w:rsid w:val="0050767C"/>
    <w:rsid w:val="00507C74"/>
    <w:rsid w:val="005100A7"/>
    <w:rsid w:val="005101CE"/>
    <w:rsid w:val="005103AF"/>
    <w:rsid w:val="005104E4"/>
    <w:rsid w:val="005106DB"/>
    <w:rsid w:val="005112E8"/>
    <w:rsid w:val="00511AEE"/>
    <w:rsid w:val="00512C74"/>
    <w:rsid w:val="00513948"/>
    <w:rsid w:val="00515E6A"/>
    <w:rsid w:val="00516F3C"/>
    <w:rsid w:val="00517D48"/>
    <w:rsid w:val="00522D10"/>
    <w:rsid w:val="00523AB3"/>
    <w:rsid w:val="00524D72"/>
    <w:rsid w:val="00525479"/>
    <w:rsid w:val="005257AF"/>
    <w:rsid w:val="0052639D"/>
    <w:rsid w:val="00526BED"/>
    <w:rsid w:val="00527163"/>
    <w:rsid w:val="005305BF"/>
    <w:rsid w:val="0053344A"/>
    <w:rsid w:val="0053383B"/>
    <w:rsid w:val="00534D16"/>
    <w:rsid w:val="00534E07"/>
    <w:rsid w:val="00536536"/>
    <w:rsid w:val="00536867"/>
    <w:rsid w:val="005369EC"/>
    <w:rsid w:val="0053779A"/>
    <w:rsid w:val="005409C4"/>
    <w:rsid w:val="00541C2D"/>
    <w:rsid w:val="005420EF"/>
    <w:rsid w:val="00542856"/>
    <w:rsid w:val="00543423"/>
    <w:rsid w:val="005437E9"/>
    <w:rsid w:val="00546280"/>
    <w:rsid w:val="0054678A"/>
    <w:rsid w:val="00547273"/>
    <w:rsid w:val="00547296"/>
    <w:rsid w:val="0054738E"/>
    <w:rsid w:val="00550AE3"/>
    <w:rsid w:val="00552027"/>
    <w:rsid w:val="00552073"/>
    <w:rsid w:val="0055273D"/>
    <w:rsid w:val="00552A4D"/>
    <w:rsid w:val="00552B4D"/>
    <w:rsid w:val="00554339"/>
    <w:rsid w:val="005552F3"/>
    <w:rsid w:val="005567E6"/>
    <w:rsid w:val="00556C17"/>
    <w:rsid w:val="00557250"/>
    <w:rsid w:val="00560311"/>
    <w:rsid w:val="0056075A"/>
    <w:rsid w:val="005615EC"/>
    <w:rsid w:val="00561A68"/>
    <w:rsid w:val="00561C71"/>
    <w:rsid w:val="005620F7"/>
    <w:rsid w:val="00562EBE"/>
    <w:rsid w:val="00563683"/>
    <w:rsid w:val="005644FA"/>
    <w:rsid w:val="00564D06"/>
    <w:rsid w:val="00564E1F"/>
    <w:rsid w:val="00564FA9"/>
    <w:rsid w:val="00565058"/>
    <w:rsid w:val="005654FB"/>
    <w:rsid w:val="0056766E"/>
    <w:rsid w:val="00570089"/>
    <w:rsid w:val="005703B4"/>
    <w:rsid w:val="00570AD8"/>
    <w:rsid w:val="00571C96"/>
    <w:rsid w:val="00571DE7"/>
    <w:rsid w:val="00572F96"/>
    <w:rsid w:val="005730F3"/>
    <w:rsid w:val="0057362A"/>
    <w:rsid w:val="005739E6"/>
    <w:rsid w:val="00573F9C"/>
    <w:rsid w:val="00574A7B"/>
    <w:rsid w:val="00574DF5"/>
    <w:rsid w:val="00576F8F"/>
    <w:rsid w:val="00577778"/>
    <w:rsid w:val="00577D24"/>
    <w:rsid w:val="0058020E"/>
    <w:rsid w:val="005802F7"/>
    <w:rsid w:val="00581714"/>
    <w:rsid w:val="00584615"/>
    <w:rsid w:val="00585871"/>
    <w:rsid w:val="0058587D"/>
    <w:rsid w:val="00586402"/>
    <w:rsid w:val="00587899"/>
    <w:rsid w:val="00587EE9"/>
    <w:rsid w:val="00590796"/>
    <w:rsid w:val="00590C22"/>
    <w:rsid w:val="00591108"/>
    <w:rsid w:val="00592593"/>
    <w:rsid w:val="00592FCB"/>
    <w:rsid w:val="005932B4"/>
    <w:rsid w:val="00593A76"/>
    <w:rsid w:val="00593C2E"/>
    <w:rsid w:val="00594AF2"/>
    <w:rsid w:val="00594B2A"/>
    <w:rsid w:val="005952C8"/>
    <w:rsid w:val="00595451"/>
    <w:rsid w:val="00597D02"/>
    <w:rsid w:val="00597D0C"/>
    <w:rsid w:val="005A24C7"/>
    <w:rsid w:val="005A32E6"/>
    <w:rsid w:val="005A3523"/>
    <w:rsid w:val="005A4C8F"/>
    <w:rsid w:val="005A5F73"/>
    <w:rsid w:val="005A6B34"/>
    <w:rsid w:val="005A7098"/>
    <w:rsid w:val="005B0744"/>
    <w:rsid w:val="005B12B2"/>
    <w:rsid w:val="005B1BDD"/>
    <w:rsid w:val="005B1EDB"/>
    <w:rsid w:val="005B409F"/>
    <w:rsid w:val="005B6997"/>
    <w:rsid w:val="005B6C68"/>
    <w:rsid w:val="005B797A"/>
    <w:rsid w:val="005B79C9"/>
    <w:rsid w:val="005C277F"/>
    <w:rsid w:val="005C38B5"/>
    <w:rsid w:val="005C575E"/>
    <w:rsid w:val="005C6502"/>
    <w:rsid w:val="005C7A56"/>
    <w:rsid w:val="005D0241"/>
    <w:rsid w:val="005D0972"/>
    <w:rsid w:val="005D0E10"/>
    <w:rsid w:val="005D0E65"/>
    <w:rsid w:val="005D1D38"/>
    <w:rsid w:val="005D355E"/>
    <w:rsid w:val="005D3974"/>
    <w:rsid w:val="005D43BA"/>
    <w:rsid w:val="005D458C"/>
    <w:rsid w:val="005D586B"/>
    <w:rsid w:val="005D5C00"/>
    <w:rsid w:val="005D6D32"/>
    <w:rsid w:val="005D7165"/>
    <w:rsid w:val="005D728E"/>
    <w:rsid w:val="005E0CAB"/>
    <w:rsid w:val="005E0F84"/>
    <w:rsid w:val="005E18C4"/>
    <w:rsid w:val="005E1CAB"/>
    <w:rsid w:val="005E219D"/>
    <w:rsid w:val="005E33EA"/>
    <w:rsid w:val="005E3958"/>
    <w:rsid w:val="005E3979"/>
    <w:rsid w:val="005E5BB2"/>
    <w:rsid w:val="005E5F8B"/>
    <w:rsid w:val="005E71FA"/>
    <w:rsid w:val="005F131D"/>
    <w:rsid w:val="005F15D0"/>
    <w:rsid w:val="005F37AF"/>
    <w:rsid w:val="005F42F6"/>
    <w:rsid w:val="005F449C"/>
    <w:rsid w:val="005F5F2A"/>
    <w:rsid w:val="005F5F9B"/>
    <w:rsid w:val="005F687F"/>
    <w:rsid w:val="006010E5"/>
    <w:rsid w:val="006019A6"/>
    <w:rsid w:val="00601C8F"/>
    <w:rsid w:val="0060246A"/>
    <w:rsid w:val="00602527"/>
    <w:rsid w:val="006035CF"/>
    <w:rsid w:val="006050D3"/>
    <w:rsid w:val="0060534E"/>
    <w:rsid w:val="006059D4"/>
    <w:rsid w:val="00606557"/>
    <w:rsid w:val="0060678B"/>
    <w:rsid w:val="006068D9"/>
    <w:rsid w:val="00606DFE"/>
    <w:rsid w:val="006109EF"/>
    <w:rsid w:val="00611CCD"/>
    <w:rsid w:val="00611DE7"/>
    <w:rsid w:val="00612448"/>
    <w:rsid w:val="006140F6"/>
    <w:rsid w:val="00615413"/>
    <w:rsid w:val="00615636"/>
    <w:rsid w:val="006157D4"/>
    <w:rsid w:val="006159B9"/>
    <w:rsid w:val="00615B21"/>
    <w:rsid w:val="00615CAE"/>
    <w:rsid w:val="00617892"/>
    <w:rsid w:val="006209C0"/>
    <w:rsid w:val="00620D45"/>
    <w:rsid w:val="006214FF"/>
    <w:rsid w:val="006222AF"/>
    <w:rsid w:val="006241F3"/>
    <w:rsid w:val="0062430B"/>
    <w:rsid w:val="006243DC"/>
    <w:rsid w:val="00627392"/>
    <w:rsid w:val="006275C1"/>
    <w:rsid w:val="0062A235"/>
    <w:rsid w:val="006320A1"/>
    <w:rsid w:val="00632ECC"/>
    <w:rsid w:val="00633094"/>
    <w:rsid w:val="00634932"/>
    <w:rsid w:val="00635FBE"/>
    <w:rsid w:val="00636447"/>
    <w:rsid w:val="00636A8C"/>
    <w:rsid w:val="00640265"/>
    <w:rsid w:val="00644287"/>
    <w:rsid w:val="00645C97"/>
    <w:rsid w:val="00647238"/>
    <w:rsid w:val="006509AE"/>
    <w:rsid w:val="00651544"/>
    <w:rsid w:val="006527D1"/>
    <w:rsid w:val="00652E16"/>
    <w:rsid w:val="00652F19"/>
    <w:rsid w:val="00653B74"/>
    <w:rsid w:val="00657A3A"/>
    <w:rsid w:val="00660CA8"/>
    <w:rsid w:val="00661288"/>
    <w:rsid w:val="00661D22"/>
    <w:rsid w:val="00661E18"/>
    <w:rsid w:val="0066314B"/>
    <w:rsid w:val="00663781"/>
    <w:rsid w:val="006639A8"/>
    <w:rsid w:val="0066486D"/>
    <w:rsid w:val="006675CC"/>
    <w:rsid w:val="00670351"/>
    <w:rsid w:val="0067073A"/>
    <w:rsid w:val="00670796"/>
    <w:rsid w:val="00671A05"/>
    <w:rsid w:val="00671A0D"/>
    <w:rsid w:val="00671B0F"/>
    <w:rsid w:val="00672415"/>
    <w:rsid w:val="00672841"/>
    <w:rsid w:val="006732C2"/>
    <w:rsid w:val="006735F0"/>
    <w:rsid w:val="00674B22"/>
    <w:rsid w:val="00674D36"/>
    <w:rsid w:val="00674DA4"/>
    <w:rsid w:val="00674E05"/>
    <w:rsid w:val="0067642A"/>
    <w:rsid w:val="0067737F"/>
    <w:rsid w:val="0067797F"/>
    <w:rsid w:val="00680294"/>
    <w:rsid w:val="006816CD"/>
    <w:rsid w:val="00683282"/>
    <w:rsid w:val="00683739"/>
    <w:rsid w:val="00683912"/>
    <w:rsid w:val="00683B74"/>
    <w:rsid w:val="0068511B"/>
    <w:rsid w:val="00685D12"/>
    <w:rsid w:val="0068684D"/>
    <w:rsid w:val="00691BED"/>
    <w:rsid w:val="0069206B"/>
    <w:rsid w:val="0069238A"/>
    <w:rsid w:val="0069270F"/>
    <w:rsid w:val="00692F6D"/>
    <w:rsid w:val="006933B8"/>
    <w:rsid w:val="00694276"/>
    <w:rsid w:val="006946F2"/>
    <w:rsid w:val="006955E1"/>
    <w:rsid w:val="00695B84"/>
    <w:rsid w:val="006960B8"/>
    <w:rsid w:val="00696CF5"/>
    <w:rsid w:val="006A11CE"/>
    <w:rsid w:val="006A1B70"/>
    <w:rsid w:val="006A1BEB"/>
    <w:rsid w:val="006A5E14"/>
    <w:rsid w:val="006A7196"/>
    <w:rsid w:val="006A76B9"/>
    <w:rsid w:val="006B234A"/>
    <w:rsid w:val="006B2924"/>
    <w:rsid w:val="006B4F21"/>
    <w:rsid w:val="006B57B5"/>
    <w:rsid w:val="006B5E3F"/>
    <w:rsid w:val="006B60B7"/>
    <w:rsid w:val="006B632C"/>
    <w:rsid w:val="006B6904"/>
    <w:rsid w:val="006B6DC9"/>
    <w:rsid w:val="006B78F4"/>
    <w:rsid w:val="006B7AE0"/>
    <w:rsid w:val="006B7F2A"/>
    <w:rsid w:val="006C0BED"/>
    <w:rsid w:val="006C10F9"/>
    <w:rsid w:val="006C179C"/>
    <w:rsid w:val="006C1A2D"/>
    <w:rsid w:val="006C1C3C"/>
    <w:rsid w:val="006C1DC2"/>
    <w:rsid w:val="006C1E67"/>
    <w:rsid w:val="006C289A"/>
    <w:rsid w:val="006C3469"/>
    <w:rsid w:val="006C3D48"/>
    <w:rsid w:val="006C3E0E"/>
    <w:rsid w:val="006C4808"/>
    <w:rsid w:val="006C5466"/>
    <w:rsid w:val="006C5D36"/>
    <w:rsid w:val="006C5F46"/>
    <w:rsid w:val="006C6031"/>
    <w:rsid w:val="006C618E"/>
    <w:rsid w:val="006C69ED"/>
    <w:rsid w:val="006D1390"/>
    <w:rsid w:val="006D32BF"/>
    <w:rsid w:val="006D4166"/>
    <w:rsid w:val="006D6D9E"/>
    <w:rsid w:val="006D7DD2"/>
    <w:rsid w:val="006E0CEB"/>
    <w:rsid w:val="006E2019"/>
    <w:rsid w:val="006E24B8"/>
    <w:rsid w:val="006E2629"/>
    <w:rsid w:val="006E26A0"/>
    <w:rsid w:val="006E2ABA"/>
    <w:rsid w:val="006E312F"/>
    <w:rsid w:val="006E48E9"/>
    <w:rsid w:val="006E7348"/>
    <w:rsid w:val="006F0CC7"/>
    <w:rsid w:val="006F1EA8"/>
    <w:rsid w:val="006F3323"/>
    <w:rsid w:val="006F3991"/>
    <w:rsid w:val="006F3FF2"/>
    <w:rsid w:val="006F4904"/>
    <w:rsid w:val="006F5263"/>
    <w:rsid w:val="006F5478"/>
    <w:rsid w:val="006F63E4"/>
    <w:rsid w:val="006F6D47"/>
    <w:rsid w:val="006F781A"/>
    <w:rsid w:val="006FE599"/>
    <w:rsid w:val="0070007F"/>
    <w:rsid w:val="00701357"/>
    <w:rsid w:val="0070190C"/>
    <w:rsid w:val="00702AF0"/>
    <w:rsid w:val="007076B5"/>
    <w:rsid w:val="00710057"/>
    <w:rsid w:val="007104EE"/>
    <w:rsid w:val="00710686"/>
    <w:rsid w:val="007106AD"/>
    <w:rsid w:val="00710AF6"/>
    <w:rsid w:val="0071156F"/>
    <w:rsid w:val="0071321A"/>
    <w:rsid w:val="00713861"/>
    <w:rsid w:val="00713BB0"/>
    <w:rsid w:val="0071401C"/>
    <w:rsid w:val="00714C86"/>
    <w:rsid w:val="00715215"/>
    <w:rsid w:val="00715B63"/>
    <w:rsid w:val="007165E2"/>
    <w:rsid w:val="00716740"/>
    <w:rsid w:val="00716E05"/>
    <w:rsid w:val="00717862"/>
    <w:rsid w:val="00720212"/>
    <w:rsid w:val="00721B3C"/>
    <w:rsid w:val="00721C58"/>
    <w:rsid w:val="0072223C"/>
    <w:rsid w:val="007233A2"/>
    <w:rsid w:val="00724540"/>
    <w:rsid w:val="007252F3"/>
    <w:rsid w:val="007315E9"/>
    <w:rsid w:val="007320BA"/>
    <w:rsid w:val="007322FA"/>
    <w:rsid w:val="00732334"/>
    <w:rsid w:val="00733D95"/>
    <w:rsid w:val="007341C6"/>
    <w:rsid w:val="007353F2"/>
    <w:rsid w:val="00735D1F"/>
    <w:rsid w:val="00736AEE"/>
    <w:rsid w:val="007375AE"/>
    <w:rsid w:val="00737718"/>
    <w:rsid w:val="007377F5"/>
    <w:rsid w:val="00737FC7"/>
    <w:rsid w:val="00740092"/>
    <w:rsid w:val="00741BD0"/>
    <w:rsid w:val="00741D91"/>
    <w:rsid w:val="00741DE3"/>
    <w:rsid w:val="007434BD"/>
    <w:rsid w:val="007453F5"/>
    <w:rsid w:val="00745871"/>
    <w:rsid w:val="00746721"/>
    <w:rsid w:val="0074740E"/>
    <w:rsid w:val="007509FF"/>
    <w:rsid w:val="00750E54"/>
    <w:rsid w:val="0075237F"/>
    <w:rsid w:val="00753287"/>
    <w:rsid w:val="00753B84"/>
    <w:rsid w:val="00754713"/>
    <w:rsid w:val="0075682F"/>
    <w:rsid w:val="0076038E"/>
    <w:rsid w:val="00760D64"/>
    <w:rsid w:val="00761D5D"/>
    <w:rsid w:val="007625A3"/>
    <w:rsid w:val="00762FA7"/>
    <w:rsid w:val="0076312A"/>
    <w:rsid w:val="007631ED"/>
    <w:rsid w:val="00763495"/>
    <w:rsid w:val="00764D29"/>
    <w:rsid w:val="00765043"/>
    <w:rsid w:val="00765C7C"/>
    <w:rsid w:val="00766B9D"/>
    <w:rsid w:val="0076770F"/>
    <w:rsid w:val="007678B3"/>
    <w:rsid w:val="007678DC"/>
    <w:rsid w:val="00770067"/>
    <w:rsid w:val="00770A50"/>
    <w:rsid w:val="00772CD5"/>
    <w:rsid w:val="00773694"/>
    <w:rsid w:val="00775BBA"/>
    <w:rsid w:val="00775CC8"/>
    <w:rsid w:val="0077695F"/>
    <w:rsid w:val="007770A0"/>
    <w:rsid w:val="00777547"/>
    <w:rsid w:val="00781B36"/>
    <w:rsid w:val="00782B83"/>
    <w:rsid w:val="00782D13"/>
    <w:rsid w:val="007831AB"/>
    <w:rsid w:val="00783AED"/>
    <w:rsid w:val="00784052"/>
    <w:rsid w:val="0078441A"/>
    <w:rsid w:val="00785ADF"/>
    <w:rsid w:val="00785C32"/>
    <w:rsid w:val="00786820"/>
    <w:rsid w:val="00786BF6"/>
    <w:rsid w:val="00787EFF"/>
    <w:rsid w:val="00790CA2"/>
    <w:rsid w:val="00790D42"/>
    <w:rsid w:val="007910F9"/>
    <w:rsid w:val="007911C8"/>
    <w:rsid w:val="0079269E"/>
    <w:rsid w:val="007948AF"/>
    <w:rsid w:val="00795B67"/>
    <w:rsid w:val="00796F57"/>
    <w:rsid w:val="00797501"/>
    <w:rsid w:val="00797F3F"/>
    <w:rsid w:val="007A046A"/>
    <w:rsid w:val="007A14D7"/>
    <w:rsid w:val="007A164A"/>
    <w:rsid w:val="007A22E3"/>
    <w:rsid w:val="007A2EED"/>
    <w:rsid w:val="007A3671"/>
    <w:rsid w:val="007A3C12"/>
    <w:rsid w:val="007A55DA"/>
    <w:rsid w:val="007A592D"/>
    <w:rsid w:val="007A5AD4"/>
    <w:rsid w:val="007A6CA9"/>
    <w:rsid w:val="007A7DEE"/>
    <w:rsid w:val="007B0343"/>
    <w:rsid w:val="007B1141"/>
    <w:rsid w:val="007B11F2"/>
    <w:rsid w:val="007B2C05"/>
    <w:rsid w:val="007B3D92"/>
    <w:rsid w:val="007B5EFE"/>
    <w:rsid w:val="007B65D8"/>
    <w:rsid w:val="007B68A1"/>
    <w:rsid w:val="007B774A"/>
    <w:rsid w:val="007C10E2"/>
    <w:rsid w:val="007C19FA"/>
    <w:rsid w:val="007C1AD9"/>
    <w:rsid w:val="007C1CF4"/>
    <w:rsid w:val="007C2F88"/>
    <w:rsid w:val="007C3430"/>
    <w:rsid w:val="007C3BFA"/>
    <w:rsid w:val="007C43BE"/>
    <w:rsid w:val="007C72C9"/>
    <w:rsid w:val="007D0221"/>
    <w:rsid w:val="007D0D18"/>
    <w:rsid w:val="007D169A"/>
    <w:rsid w:val="007D3AB7"/>
    <w:rsid w:val="007D4BEB"/>
    <w:rsid w:val="007D4F0B"/>
    <w:rsid w:val="007D6579"/>
    <w:rsid w:val="007D7105"/>
    <w:rsid w:val="007E074E"/>
    <w:rsid w:val="007E0C37"/>
    <w:rsid w:val="007E0E01"/>
    <w:rsid w:val="007E1E62"/>
    <w:rsid w:val="007E1F94"/>
    <w:rsid w:val="007E2637"/>
    <w:rsid w:val="007E2F03"/>
    <w:rsid w:val="007E3198"/>
    <w:rsid w:val="007E4F10"/>
    <w:rsid w:val="007E57AE"/>
    <w:rsid w:val="007E7419"/>
    <w:rsid w:val="007E7B73"/>
    <w:rsid w:val="007E7CF0"/>
    <w:rsid w:val="007F084E"/>
    <w:rsid w:val="007F14AE"/>
    <w:rsid w:val="007F194F"/>
    <w:rsid w:val="007F21C1"/>
    <w:rsid w:val="007F34E6"/>
    <w:rsid w:val="007F38D2"/>
    <w:rsid w:val="007F52C5"/>
    <w:rsid w:val="007F62F4"/>
    <w:rsid w:val="007F636B"/>
    <w:rsid w:val="007F75AB"/>
    <w:rsid w:val="00800C18"/>
    <w:rsid w:val="00801421"/>
    <w:rsid w:val="008020EE"/>
    <w:rsid w:val="00802E8B"/>
    <w:rsid w:val="00803772"/>
    <w:rsid w:val="00803FFE"/>
    <w:rsid w:val="008045DE"/>
    <w:rsid w:val="00806B35"/>
    <w:rsid w:val="00806DA2"/>
    <w:rsid w:val="00807126"/>
    <w:rsid w:val="008076EA"/>
    <w:rsid w:val="00810713"/>
    <w:rsid w:val="008109BB"/>
    <w:rsid w:val="00810B31"/>
    <w:rsid w:val="00810C02"/>
    <w:rsid w:val="0081127A"/>
    <w:rsid w:val="008123D1"/>
    <w:rsid w:val="00812532"/>
    <w:rsid w:val="0081329F"/>
    <w:rsid w:val="0081357D"/>
    <w:rsid w:val="00813677"/>
    <w:rsid w:val="00813945"/>
    <w:rsid w:val="0081425C"/>
    <w:rsid w:val="00815C85"/>
    <w:rsid w:val="00815D69"/>
    <w:rsid w:val="00816423"/>
    <w:rsid w:val="00817282"/>
    <w:rsid w:val="00817D75"/>
    <w:rsid w:val="008218D5"/>
    <w:rsid w:val="00822A9A"/>
    <w:rsid w:val="008238C8"/>
    <w:rsid w:val="00823B3B"/>
    <w:rsid w:val="00823B89"/>
    <w:rsid w:val="0082571A"/>
    <w:rsid w:val="00826C26"/>
    <w:rsid w:val="008270A3"/>
    <w:rsid w:val="00827158"/>
    <w:rsid w:val="00827BFE"/>
    <w:rsid w:val="00827F73"/>
    <w:rsid w:val="00830601"/>
    <w:rsid w:val="00830DD5"/>
    <w:rsid w:val="0083127B"/>
    <w:rsid w:val="008319B2"/>
    <w:rsid w:val="0083247C"/>
    <w:rsid w:val="00832C29"/>
    <w:rsid w:val="00833411"/>
    <w:rsid w:val="00833C7C"/>
    <w:rsid w:val="008343A5"/>
    <w:rsid w:val="008345FA"/>
    <w:rsid w:val="00835D24"/>
    <w:rsid w:val="00835FD4"/>
    <w:rsid w:val="0083610C"/>
    <w:rsid w:val="00836312"/>
    <w:rsid w:val="00836747"/>
    <w:rsid w:val="00836A00"/>
    <w:rsid w:val="00836B1E"/>
    <w:rsid w:val="00841F68"/>
    <w:rsid w:val="008420CC"/>
    <w:rsid w:val="008425F5"/>
    <w:rsid w:val="00842708"/>
    <w:rsid w:val="00843EE4"/>
    <w:rsid w:val="00844519"/>
    <w:rsid w:val="008452CF"/>
    <w:rsid w:val="008457F0"/>
    <w:rsid w:val="00845C6A"/>
    <w:rsid w:val="0084619E"/>
    <w:rsid w:val="008463CF"/>
    <w:rsid w:val="00846C08"/>
    <w:rsid w:val="00846F78"/>
    <w:rsid w:val="008471B2"/>
    <w:rsid w:val="00847375"/>
    <w:rsid w:val="00850219"/>
    <w:rsid w:val="00850A3F"/>
    <w:rsid w:val="00851432"/>
    <w:rsid w:val="008522BC"/>
    <w:rsid w:val="008529B9"/>
    <w:rsid w:val="00853541"/>
    <w:rsid w:val="00854646"/>
    <w:rsid w:val="008548A1"/>
    <w:rsid w:val="00855774"/>
    <w:rsid w:val="00856907"/>
    <w:rsid w:val="00856A05"/>
    <w:rsid w:val="00856EB3"/>
    <w:rsid w:val="00857392"/>
    <w:rsid w:val="008609E1"/>
    <w:rsid w:val="00860E26"/>
    <w:rsid w:val="00861278"/>
    <w:rsid w:val="0086132E"/>
    <w:rsid w:val="00861AD6"/>
    <w:rsid w:val="00861B6B"/>
    <w:rsid w:val="008628D1"/>
    <w:rsid w:val="00865E7B"/>
    <w:rsid w:val="00866162"/>
    <w:rsid w:val="00866C4C"/>
    <w:rsid w:val="0086704E"/>
    <w:rsid w:val="0086724A"/>
    <w:rsid w:val="00871A12"/>
    <w:rsid w:val="008721FE"/>
    <w:rsid w:val="0087251A"/>
    <w:rsid w:val="00872804"/>
    <w:rsid w:val="00872FAC"/>
    <w:rsid w:val="008733A1"/>
    <w:rsid w:val="0087484D"/>
    <w:rsid w:val="00874E6F"/>
    <w:rsid w:val="008762FE"/>
    <w:rsid w:val="00876831"/>
    <w:rsid w:val="008769C1"/>
    <w:rsid w:val="00876C77"/>
    <w:rsid w:val="00876DC7"/>
    <w:rsid w:val="00877458"/>
    <w:rsid w:val="00880039"/>
    <w:rsid w:val="00881D8A"/>
    <w:rsid w:val="00881FAB"/>
    <w:rsid w:val="00882FAF"/>
    <w:rsid w:val="00886FF6"/>
    <w:rsid w:val="00887776"/>
    <w:rsid w:val="00891819"/>
    <w:rsid w:val="00892388"/>
    <w:rsid w:val="0089327F"/>
    <w:rsid w:val="00893E5F"/>
    <w:rsid w:val="00894DDA"/>
    <w:rsid w:val="0089736E"/>
    <w:rsid w:val="008A03C5"/>
    <w:rsid w:val="008A114A"/>
    <w:rsid w:val="008A2684"/>
    <w:rsid w:val="008A3685"/>
    <w:rsid w:val="008A4D98"/>
    <w:rsid w:val="008A576D"/>
    <w:rsid w:val="008A6515"/>
    <w:rsid w:val="008A7C35"/>
    <w:rsid w:val="008A7D2F"/>
    <w:rsid w:val="008B1238"/>
    <w:rsid w:val="008B16F2"/>
    <w:rsid w:val="008B1D0D"/>
    <w:rsid w:val="008B2B58"/>
    <w:rsid w:val="008B3048"/>
    <w:rsid w:val="008B32A2"/>
    <w:rsid w:val="008B3542"/>
    <w:rsid w:val="008B6E33"/>
    <w:rsid w:val="008B7A45"/>
    <w:rsid w:val="008B7B7C"/>
    <w:rsid w:val="008C0BF7"/>
    <w:rsid w:val="008C0E90"/>
    <w:rsid w:val="008C0FB7"/>
    <w:rsid w:val="008C10D2"/>
    <w:rsid w:val="008C11B4"/>
    <w:rsid w:val="008C2F9A"/>
    <w:rsid w:val="008C4323"/>
    <w:rsid w:val="008C4A34"/>
    <w:rsid w:val="008C4F19"/>
    <w:rsid w:val="008C5001"/>
    <w:rsid w:val="008C5318"/>
    <w:rsid w:val="008C6252"/>
    <w:rsid w:val="008C63C9"/>
    <w:rsid w:val="008C6F58"/>
    <w:rsid w:val="008C73A0"/>
    <w:rsid w:val="008D0244"/>
    <w:rsid w:val="008D0980"/>
    <w:rsid w:val="008D10AE"/>
    <w:rsid w:val="008D1547"/>
    <w:rsid w:val="008D1F10"/>
    <w:rsid w:val="008D203B"/>
    <w:rsid w:val="008D2A83"/>
    <w:rsid w:val="008D32EB"/>
    <w:rsid w:val="008D4CD6"/>
    <w:rsid w:val="008D63D5"/>
    <w:rsid w:val="008D7B30"/>
    <w:rsid w:val="008D7BD3"/>
    <w:rsid w:val="008E07C0"/>
    <w:rsid w:val="008E0C41"/>
    <w:rsid w:val="008E0FC2"/>
    <w:rsid w:val="008E11A4"/>
    <w:rsid w:val="008E160E"/>
    <w:rsid w:val="008E18A5"/>
    <w:rsid w:val="008E2CD4"/>
    <w:rsid w:val="008E3245"/>
    <w:rsid w:val="008E52C0"/>
    <w:rsid w:val="008E6082"/>
    <w:rsid w:val="008E6D2F"/>
    <w:rsid w:val="008E6F58"/>
    <w:rsid w:val="008E7355"/>
    <w:rsid w:val="008F011C"/>
    <w:rsid w:val="008F01CB"/>
    <w:rsid w:val="008F02B9"/>
    <w:rsid w:val="008F0AF3"/>
    <w:rsid w:val="008F12E3"/>
    <w:rsid w:val="008F18F4"/>
    <w:rsid w:val="008F3561"/>
    <w:rsid w:val="008F434B"/>
    <w:rsid w:val="008F4AE3"/>
    <w:rsid w:val="008F4D8D"/>
    <w:rsid w:val="008F5EEA"/>
    <w:rsid w:val="008F7A86"/>
    <w:rsid w:val="008F7F03"/>
    <w:rsid w:val="00901F11"/>
    <w:rsid w:val="00902538"/>
    <w:rsid w:val="0090287F"/>
    <w:rsid w:val="00902888"/>
    <w:rsid w:val="00902CEA"/>
    <w:rsid w:val="009041DC"/>
    <w:rsid w:val="00904733"/>
    <w:rsid w:val="009048AB"/>
    <w:rsid w:val="009053D8"/>
    <w:rsid w:val="00906837"/>
    <w:rsid w:val="00906A38"/>
    <w:rsid w:val="0091015D"/>
    <w:rsid w:val="009112E8"/>
    <w:rsid w:val="00911666"/>
    <w:rsid w:val="00911B15"/>
    <w:rsid w:val="00911D70"/>
    <w:rsid w:val="009120EF"/>
    <w:rsid w:val="009122AB"/>
    <w:rsid w:val="00913355"/>
    <w:rsid w:val="0091335B"/>
    <w:rsid w:val="00914206"/>
    <w:rsid w:val="009147C1"/>
    <w:rsid w:val="00914EA1"/>
    <w:rsid w:val="00917E8C"/>
    <w:rsid w:val="00920537"/>
    <w:rsid w:val="00922731"/>
    <w:rsid w:val="00923F2C"/>
    <w:rsid w:val="009247E7"/>
    <w:rsid w:val="009252D2"/>
    <w:rsid w:val="00925A84"/>
    <w:rsid w:val="00925BEC"/>
    <w:rsid w:val="00930BA3"/>
    <w:rsid w:val="00930F9D"/>
    <w:rsid w:val="00931B21"/>
    <w:rsid w:val="00932BBE"/>
    <w:rsid w:val="00933688"/>
    <w:rsid w:val="00933E92"/>
    <w:rsid w:val="0093534E"/>
    <w:rsid w:val="00936F81"/>
    <w:rsid w:val="00942F7F"/>
    <w:rsid w:val="00943283"/>
    <w:rsid w:val="00943FE1"/>
    <w:rsid w:val="00944E02"/>
    <w:rsid w:val="0094570E"/>
    <w:rsid w:val="00946034"/>
    <w:rsid w:val="00946C28"/>
    <w:rsid w:val="00947A7B"/>
    <w:rsid w:val="00950381"/>
    <w:rsid w:val="00950453"/>
    <w:rsid w:val="00950C84"/>
    <w:rsid w:val="00951502"/>
    <w:rsid w:val="00951713"/>
    <w:rsid w:val="00951B74"/>
    <w:rsid w:val="00951F52"/>
    <w:rsid w:val="009526E5"/>
    <w:rsid w:val="00954392"/>
    <w:rsid w:val="00955F06"/>
    <w:rsid w:val="0095641C"/>
    <w:rsid w:val="00956C83"/>
    <w:rsid w:val="00956D81"/>
    <w:rsid w:val="00957349"/>
    <w:rsid w:val="00957D29"/>
    <w:rsid w:val="009619F2"/>
    <w:rsid w:val="009625C6"/>
    <w:rsid w:val="00962927"/>
    <w:rsid w:val="009634AF"/>
    <w:rsid w:val="0096369F"/>
    <w:rsid w:val="00963A1B"/>
    <w:rsid w:val="009641E3"/>
    <w:rsid w:val="009646E2"/>
    <w:rsid w:val="009655B2"/>
    <w:rsid w:val="00965CEB"/>
    <w:rsid w:val="0096604A"/>
    <w:rsid w:val="0096608A"/>
    <w:rsid w:val="00966C87"/>
    <w:rsid w:val="00967FDD"/>
    <w:rsid w:val="00970305"/>
    <w:rsid w:val="0097061B"/>
    <w:rsid w:val="00970882"/>
    <w:rsid w:val="00970C05"/>
    <w:rsid w:val="00972129"/>
    <w:rsid w:val="00972410"/>
    <w:rsid w:val="00972B65"/>
    <w:rsid w:val="00972B85"/>
    <w:rsid w:val="00972E1B"/>
    <w:rsid w:val="00972F80"/>
    <w:rsid w:val="0097365D"/>
    <w:rsid w:val="0097436D"/>
    <w:rsid w:val="00975577"/>
    <w:rsid w:val="00975854"/>
    <w:rsid w:val="00975BB1"/>
    <w:rsid w:val="0097637C"/>
    <w:rsid w:val="009776A8"/>
    <w:rsid w:val="0098019C"/>
    <w:rsid w:val="009803E1"/>
    <w:rsid w:val="0098098F"/>
    <w:rsid w:val="0098121B"/>
    <w:rsid w:val="00981C26"/>
    <w:rsid w:val="00981E0C"/>
    <w:rsid w:val="009828B8"/>
    <w:rsid w:val="00983826"/>
    <w:rsid w:val="009845B5"/>
    <w:rsid w:val="009858F4"/>
    <w:rsid w:val="00986288"/>
    <w:rsid w:val="00986335"/>
    <w:rsid w:val="0099061F"/>
    <w:rsid w:val="00992338"/>
    <w:rsid w:val="00992D5D"/>
    <w:rsid w:val="0099460C"/>
    <w:rsid w:val="00994C09"/>
    <w:rsid w:val="00996A75"/>
    <w:rsid w:val="00997130"/>
    <w:rsid w:val="00997530"/>
    <w:rsid w:val="00997ED7"/>
    <w:rsid w:val="009A0472"/>
    <w:rsid w:val="009A04FF"/>
    <w:rsid w:val="009A1291"/>
    <w:rsid w:val="009A2CA9"/>
    <w:rsid w:val="009A33B1"/>
    <w:rsid w:val="009A432A"/>
    <w:rsid w:val="009A465B"/>
    <w:rsid w:val="009A46F3"/>
    <w:rsid w:val="009A5591"/>
    <w:rsid w:val="009A5C20"/>
    <w:rsid w:val="009A656C"/>
    <w:rsid w:val="009A6FA5"/>
    <w:rsid w:val="009A7F78"/>
    <w:rsid w:val="009B19C0"/>
    <w:rsid w:val="009B1D43"/>
    <w:rsid w:val="009B2C22"/>
    <w:rsid w:val="009B2F15"/>
    <w:rsid w:val="009B305C"/>
    <w:rsid w:val="009B427C"/>
    <w:rsid w:val="009B589A"/>
    <w:rsid w:val="009B58B7"/>
    <w:rsid w:val="009B6D80"/>
    <w:rsid w:val="009C2859"/>
    <w:rsid w:val="009C56B2"/>
    <w:rsid w:val="009C6D61"/>
    <w:rsid w:val="009C70F2"/>
    <w:rsid w:val="009C78AA"/>
    <w:rsid w:val="009C7CC1"/>
    <w:rsid w:val="009D2310"/>
    <w:rsid w:val="009D237C"/>
    <w:rsid w:val="009D3721"/>
    <w:rsid w:val="009D66B1"/>
    <w:rsid w:val="009D6ADB"/>
    <w:rsid w:val="009D77F8"/>
    <w:rsid w:val="009E05E7"/>
    <w:rsid w:val="009E16AF"/>
    <w:rsid w:val="009E2DA7"/>
    <w:rsid w:val="009E2E66"/>
    <w:rsid w:val="009E3DFB"/>
    <w:rsid w:val="009E4396"/>
    <w:rsid w:val="009E4618"/>
    <w:rsid w:val="009E51E1"/>
    <w:rsid w:val="009E60E3"/>
    <w:rsid w:val="009E6819"/>
    <w:rsid w:val="009E732A"/>
    <w:rsid w:val="009E7F58"/>
    <w:rsid w:val="009F0053"/>
    <w:rsid w:val="009F0652"/>
    <w:rsid w:val="009F1130"/>
    <w:rsid w:val="009F2824"/>
    <w:rsid w:val="009F2AB0"/>
    <w:rsid w:val="009F3321"/>
    <w:rsid w:val="009F3AEB"/>
    <w:rsid w:val="009F3E2A"/>
    <w:rsid w:val="009F3E67"/>
    <w:rsid w:val="009F472C"/>
    <w:rsid w:val="009F4C7A"/>
    <w:rsid w:val="009F5C63"/>
    <w:rsid w:val="009F6E11"/>
    <w:rsid w:val="009F7B50"/>
    <w:rsid w:val="00A01463"/>
    <w:rsid w:val="00A03587"/>
    <w:rsid w:val="00A03AB5"/>
    <w:rsid w:val="00A03DD6"/>
    <w:rsid w:val="00A07CEB"/>
    <w:rsid w:val="00A10834"/>
    <w:rsid w:val="00A10E81"/>
    <w:rsid w:val="00A10FCB"/>
    <w:rsid w:val="00A11A1D"/>
    <w:rsid w:val="00A12109"/>
    <w:rsid w:val="00A125E3"/>
    <w:rsid w:val="00A1320C"/>
    <w:rsid w:val="00A14F39"/>
    <w:rsid w:val="00A160D9"/>
    <w:rsid w:val="00A16146"/>
    <w:rsid w:val="00A16421"/>
    <w:rsid w:val="00A169DF"/>
    <w:rsid w:val="00A172AF"/>
    <w:rsid w:val="00A174E6"/>
    <w:rsid w:val="00A2010A"/>
    <w:rsid w:val="00A2040E"/>
    <w:rsid w:val="00A2142F"/>
    <w:rsid w:val="00A21742"/>
    <w:rsid w:val="00A22068"/>
    <w:rsid w:val="00A2280A"/>
    <w:rsid w:val="00A233A2"/>
    <w:rsid w:val="00A2372E"/>
    <w:rsid w:val="00A253B3"/>
    <w:rsid w:val="00A2759C"/>
    <w:rsid w:val="00A3015F"/>
    <w:rsid w:val="00A3085C"/>
    <w:rsid w:val="00A30A24"/>
    <w:rsid w:val="00A30AAD"/>
    <w:rsid w:val="00A30F15"/>
    <w:rsid w:val="00A31811"/>
    <w:rsid w:val="00A32A96"/>
    <w:rsid w:val="00A3462B"/>
    <w:rsid w:val="00A356D8"/>
    <w:rsid w:val="00A40AAB"/>
    <w:rsid w:val="00A41077"/>
    <w:rsid w:val="00A415B2"/>
    <w:rsid w:val="00A43676"/>
    <w:rsid w:val="00A44281"/>
    <w:rsid w:val="00A44504"/>
    <w:rsid w:val="00A4502E"/>
    <w:rsid w:val="00A45822"/>
    <w:rsid w:val="00A45E01"/>
    <w:rsid w:val="00A45FFA"/>
    <w:rsid w:val="00A46874"/>
    <w:rsid w:val="00A468CB"/>
    <w:rsid w:val="00A47191"/>
    <w:rsid w:val="00A477D0"/>
    <w:rsid w:val="00A47A29"/>
    <w:rsid w:val="00A50F69"/>
    <w:rsid w:val="00A5154D"/>
    <w:rsid w:val="00A51A62"/>
    <w:rsid w:val="00A52360"/>
    <w:rsid w:val="00A52702"/>
    <w:rsid w:val="00A52AC0"/>
    <w:rsid w:val="00A52BB7"/>
    <w:rsid w:val="00A53CE5"/>
    <w:rsid w:val="00A61CAE"/>
    <w:rsid w:val="00A61CEE"/>
    <w:rsid w:val="00A62753"/>
    <w:rsid w:val="00A6346D"/>
    <w:rsid w:val="00A63724"/>
    <w:rsid w:val="00A63ADC"/>
    <w:rsid w:val="00A64033"/>
    <w:rsid w:val="00A64769"/>
    <w:rsid w:val="00A64860"/>
    <w:rsid w:val="00A64A07"/>
    <w:rsid w:val="00A6526E"/>
    <w:rsid w:val="00A706F9"/>
    <w:rsid w:val="00A710F9"/>
    <w:rsid w:val="00A715E6"/>
    <w:rsid w:val="00A7251E"/>
    <w:rsid w:val="00A7289C"/>
    <w:rsid w:val="00A72E3F"/>
    <w:rsid w:val="00A7352E"/>
    <w:rsid w:val="00A74220"/>
    <w:rsid w:val="00A747CB"/>
    <w:rsid w:val="00A74F1F"/>
    <w:rsid w:val="00A750AB"/>
    <w:rsid w:val="00A76902"/>
    <w:rsid w:val="00A806CF"/>
    <w:rsid w:val="00A8109E"/>
    <w:rsid w:val="00A8121B"/>
    <w:rsid w:val="00A82428"/>
    <w:rsid w:val="00A83F03"/>
    <w:rsid w:val="00A84FE3"/>
    <w:rsid w:val="00A85C8D"/>
    <w:rsid w:val="00A862A3"/>
    <w:rsid w:val="00A8694D"/>
    <w:rsid w:val="00A91CF7"/>
    <w:rsid w:val="00A920B1"/>
    <w:rsid w:val="00A92248"/>
    <w:rsid w:val="00A92472"/>
    <w:rsid w:val="00A92F70"/>
    <w:rsid w:val="00A93460"/>
    <w:rsid w:val="00A938B2"/>
    <w:rsid w:val="00A94529"/>
    <w:rsid w:val="00A94589"/>
    <w:rsid w:val="00A94E6F"/>
    <w:rsid w:val="00A95636"/>
    <w:rsid w:val="00A95C7D"/>
    <w:rsid w:val="00A96308"/>
    <w:rsid w:val="00A97862"/>
    <w:rsid w:val="00AA04A7"/>
    <w:rsid w:val="00AA4CC1"/>
    <w:rsid w:val="00AA6CC0"/>
    <w:rsid w:val="00AA7199"/>
    <w:rsid w:val="00AA76CA"/>
    <w:rsid w:val="00AA7A00"/>
    <w:rsid w:val="00AB1063"/>
    <w:rsid w:val="00AB1FC9"/>
    <w:rsid w:val="00AB2624"/>
    <w:rsid w:val="00AB277A"/>
    <w:rsid w:val="00AB2BF8"/>
    <w:rsid w:val="00AB585C"/>
    <w:rsid w:val="00AB71B4"/>
    <w:rsid w:val="00AB7993"/>
    <w:rsid w:val="00AB7B4D"/>
    <w:rsid w:val="00AC0549"/>
    <w:rsid w:val="00AC13AE"/>
    <w:rsid w:val="00AC147C"/>
    <w:rsid w:val="00AC20C1"/>
    <w:rsid w:val="00AC29D0"/>
    <w:rsid w:val="00AC3937"/>
    <w:rsid w:val="00AC49F6"/>
    <w:rsid w:val="00AC5522"/>
    <w:rsid w:val="00AC5658"/>
    <w:rsid w:val="00AC5BE5"/>
    <w:rsid w:val="00AC635F"/>
    <w:rsid w:val="00AC6B39"/>
    <w:rsid w:val="00AC6C7F"/>
    <w:rsid w:val="00AC6D46"/>
    <w:rsid w:val="00AC7BBB"/>
    <w:rsid w:val="00AD02F1"/>
    <w:rsid w:val="00AD12AE"/>
    <w:rsid w:val="00AD13C6"/>
    <w:rsid w:val="00AD153C"/>
    <w:rsid w:val="00AD1C17"/>
    <w:rsid w:val="00AD3C17"/>
    <w:rsid w:val="00AD3F9D"/>
    <w:rsid w:val="00AD5F58"/>
    <w:rsid w:val="00AD6488"/>
    <w:rsid w:val="00AD6BC9"/>
    <w:rsid w:val="00AD7B3E"/>
    <w:rsid w:val="00AD7C21"/>
    <w:rsid w:val="00AE07DB"/>
    <w:rsid w:val="00AE1FC2"/>
    <w:rsid w:val="00AE2AD5"/>
    <w:rsid w:val="00AE302B"/>
    <w:rsid w:val="00AE53CB"/>
    <w:rsid w:val="00AE704B"/>
    <w:rsid w:val="00AF18C1"/>
    <w:rsid w:val="00AF1A84"/>
    <w:rsid w:val="00AF285D"/>
    <w:rsid w:val="00AF3744"/>
    <w:rsid w:val="00AF3F61"/>
    <w:rsid w:val="00AF5469"/>
    <w:rsid w:val="00AF5646"/>
    <w:rsid w:val="00AF6887"/>
    <w:rsid w:val="00AF6F6E"/>
    <w:rsid w:val="00AF73A0"/>
    <w:rsid w:val="00B0080E"/>
    <w:rsid w:val="00B011AB"/>
    <w:rsid w:val="00B0218F"/>
    <w:rsid w:val="00B02820"/>
    <w:rsid w:val="00B02D3F"/>
    <w:rsid w:val="00B0586A"/>
    <w:rsid w:val="00B0642A"/>
    <w:rsid w:val="00B06673"/>
    <w:rsid w:val="00B07C63"/>
    <w:rsid w:val="00B10882"/>
    <w:rsid w:val="00B112BB"/>
    <w:rsid w:val="00B116AC"/>
    <w:rsid w:val="00B117AF"/>
    <w:rsid w:val="00B11B3F"/>
    <w:rsid w:val="00B120D7"/>
    <w:rsid w:val="00B120D8"/>
    <w:rsid w:val="00B1507D"/>
    <w:rsid w:val="00B1567C"/>
    <w:rsid w:val="00B1648C"/>
    <w:rsid w:val="00B16D57"/>
    <w:rsid w:val="00B24A74"/>
    <w:rsid w:val="00B24A7B"/>
    <w:rsid w:val="00B2529F"/>
    <w:rsid w:val="00B261BE"/>
    <w:rsid w:val="00B266F8"/>
    <w:rsid w:val="00B26973"/>
    <w:rsid w:val="00B26CBB"/>
    <w:rsid w:val="00B272AF"/>
    <w:rsid w:val="00B27FC4"/>
    <w:rsid w:val="00B30B5C"/>
    <w:rsid w:val="00B30CF4"/>
    <w:rsid w:val="00B31B0B"/>
    <w:rsid w:val="00B3295A"/>
    <w:rsid w:val="00B32D06"/>
    <w:rsid w:val="00B33969"/>
    <w:rsid w:val="00B35101"/>
    <w:rsid w:val="00B354B0"/>
    <w:rsid w:val="00B35D93"/>
    <w:rsid w:val="00B40D52"/>
    <w:rsid w:val="00B40D61"/>
    <w:rsid w:val="00B40F51"/>
    <w:rsid w:val="00B41520"/>
    <w:rsid w:val="00B42467"/>
    <w:rsid w:val="00B42872"/>
    <w:rsid w:val="00B448F1"/>
    <w:rsid w:val="00B4529F"/>
    <w:rsid w:val="00B46299"/>
    <w:rsid w:val="00B46381"/>
    <w:rsid w:val="00B472E1"/>
    <w:rsid w:val="00B47B8A"/>
    <w:rsid w:val="00B52704"/>
    <w:rsid w:val="00B5498C"/>
    <w:rsid w:val="00B56166"/>
    <w:rsid w:val="00B57329"/>
    <w:rsid w:val="00B603ED"/>
    <w:rsid w:val="00B649B1"/>
    <w:rsid w:val="00B672CA"/>
    <w:rsid w:val="00B71716"/>
    <w:rsid w:val="00B72D93"/>
    <w:rsid w:val="00B73B1B"/>
    <w:rsid w:val="00B74BB3"/>
    <w:rsid w:val="00B75302"/>
    <w:rsid w:val="00B75C7A"/>
    <w:rsid w:val="00B75FA3"/>
    <w:rsid w:val="00B77219"/>
    <w:rsid w:val="00B776B7"/>
    <w:rsid w:val="00B777E1"/>
    <w:rsid w:val="00B8050C"/>
    <w:rsid w:val="00B805ED"/>
    <w:rsid w:val="00B80CCD"/>
    <w:rsid w:val="00B82AD7"/>
    <w:rsid w:val="00B82E81"/>
    <w:rsid w:val="00B833B7"/>
    <w:rsid w:val="00B8393F"/>
    <w:rsid w:val="00B83E9B"/>
    <w:rsid w:val="00B8531E"/>
    <w:rsid w:val="00B85FE9"/>
    <w:rsid w:val="00B86A2F"/>
    <w:rsid w:val="00B87657"/>
    <w:rsid w:val="00B90792"/>
    <w:rsid w:val="00B9216F"/>
    <w:rsid w:val="00B92595"/>
    <w:rsid w:val="00B93732"/>
    <w:rsid w:val="00B938D1"/>
    <w:rsid w:val="00B941F2"/>
    <w:rsid w:val="00B94B01"/>
    <w:rsid w:val="00B94C85"/>
    <w:rsid w:val="00B95898"/>
    <w:rsid w:val="00B95A7D"/>
    <w:rsid w:val="00B96061"/>
    <w:rsid w:val="00BA0F56"/>
    <w:rsid w:val="00BA1F43"/>
    <w:rsid w:val="00BA2310"/>
    <w:rsid w:val="00BA2CBF"/>
    <w:rsid w:val="00BA365B"/>
    <w:rsid w:val="00BA518C"/>
    <w:rsid w:val="00BA60AA"/>
    <w:rsid w:val="00BA64B7"/>
    <w:rsid w:val="00BA7DA4"/>
    <w:rsid w:val="00BB00FF"/>
    <w:rsid w:val="00BB1398"/>
    <w:rsid w:val="00BB2095"/>
    <w:rsid w:val="00BB2412"/>
    <w:rsid w:val="00BB3367"/>
    <w:rsid w:val="00BB585D"/>
    <w:rsid w:val="00BB5AD3"/>
    <w:rsid w:val="00BB6F5F"/>
    <w:rsid w:val="00BC0415"/>
    <w:rsid w:val="00BC102A"/>
    <w:rsid w:val="00BC31F8"/>
    <w:rsid w:val="00BC3311"/>
    <w:rsid w:val="00BC339C"/>
    <w:rsid w:val="00BC4BED"/>
    <w:rsid w:val="00BC53D5"/>
    <w:rsid w:val="00BC5779"/>
    <w:rsid w:val="00BC5A42"/>
    <w:rsid w:val="00BC632D"/>
    <w:rsid w:val="00BC6E70"/>
    <w:rsid w:val="00BC7D54"/>
    <w:rsid w:val="00BD2F8B"/>
    <w:rsid w:val="00BD3035"/>
    <w:rsid w:val="00BD3508"/>
    <w:rsid w:val="00BD3790"/>
    <w:rsid w:val="00BD436E"/>
    <w:rsid w:val="00BD71C3"/>
    <w:rsid w:val="00BD7CDA"/>
    <w:rsid w:val="00BE0572"/>
    <w:rsid w:val="00BE071E"/>
    <w:rsid w:val="00BE0C42"/>
    <w:rsid w:val="00BE2F61"/>
    <w:rsid w:val="00BE466C"/>
    <w:rsid w:val="00BE482C"/>
    <w:rsid w:val="00BE5761"/>
    <w:rsid w:val="00BE5CCA"/>
    <w:rsid w:val="00BE701A"/>
    <w:rsid w:val="00BF13E0"/>
    <w:rsid w:val="00BF1D4F"/>
    <w:rsid w:val="00BF3BBC"/>
    <w:rsid w:val="00BF45A6"/>
    <w:rsid w:val="00BF4F39"/>
    <w:rsid w:val="00BF54E0"/>
    <w:rsid w:val="00BF5F41"/>
    <w:rsid w:val="00BF65B6"/>
    <w:rsid w:val="00C01447"/>
    <w:rsid w:val="00C016D4"/>
    <w:rsid w:val="00C019E8"/>
    <w:rsid w:val="00C01A42"/>
    <w:rsid w:val="00C01FDA"/>
    <w:rsid w:val="00C02EA6"/>
    <w:rsid w:val="00C05069"/>
    <w:rsid w:val="00C0611B"/>
    <w:rsid w:val="00C071C0"/>
    <w:rsid w:val="00C11514"/>
    <w:rsid w:val="00C11614"/>
    <w:rsid w:val="00C12A24"/>
    <w:rsid w:val="00C12B3C"/>
    <w:rsid w:val="00C138E6"/>
    <w:rsid w:val="00C150E8"/>
    <w:rsid w:val="00C15BB7"/>
    <w:rsid w:val="00C173D2"/>
    <w:rsid w:val="00C17429"/>
    <w:rsid w:val="00C20492"/>
    <w:rsid w:val="00C20838"/>
    <w:rsid w:val="00C20FED"/>
    <w:rsid w:val="00C21427"/>
    <w:rsid w:val="00C21E24"/>
    <w:rsid w:val="00C21F3F"/>
    <w:rsid w:val="00C23A2E"/>
    <w:rsid w:val="00C23CB2"/>
    <w:rsid w:val="00C26F9A"/>
    <w:rsid w:val="00C27459"/>
    <w:rsid w:val="00C279FE"/>
    <w:rsid w:val="00C30261"/>
    <w:rsid w:val="00C31140"/>
    <w:rsid w:val="00C3123C"/>
    <w:rsid w:val="00C319F0"/>
    <w:rsid w:val="00C32FBC"/>
    <w:rsid w:val="00C3333C"/>
    <w:rsid w:val="00C33543"/>
    <w:rsid w:val="00C336BE"/>
    <w:rsid w:val="00C357F8"/>
    <w:rsid w:val="00C35C19"/>
    <w:rsid w:val="00C364A8"/>
    <w:rsid w:val="00C41063"/>
    <w:rsid w:val="00C4130F"/>
    <w:rsid w:val="00C41E5F"/>
    <w:rsid w:val="00C42397"/>
    <w:rsid w:val="00C43799"/>
    <w:rsid w:val="00C43E10"/>
    <w:rsid w:val="00C44E62"/>
    <w:rsid w:val="00C45A82"/>
    <w:rsid w:val="00C46373"/>
    <w:rsid w:val="00C47642"/>
    <w:rsid w:val="00C502DF"/>
    <w:rsid w:val="00C50E7C"/>
    <w:rsid w:val="00C52456"/>
    <w:rsid w:val="00C5382D"/>
    <w:rsid w:val="00C53C2F"/>
    <w:rsid w:val="00C542C1"/>
    <w:rsid w:val="00C54D10"/>
    <w:rsid w:val="00C571AA"/>
    <w:rsid w:val="00C60E8A"/>
    <w:rsid w:val="00C62C24"/>
    <w:rsid w:val="00C662C8"/>
    <w:rsid w:val="00C674CD"/>
    <w:rsid w:val="00C741B4"/>
    <w:rsid w:val="00C74534"/>
    <w:rsid w:val="00C762C0"/>
    <w:rsid w:val="00C766DF"/>
    <w:rsid w:val="00C76C40"/>
    <w:rsid w:val="00C80000"/>
    <w:rsid w:val="00C80DA9"/>
    <w:rsid w:val="00C81491"/>
    <w:rsid w:val="00C81F2B"/>
    <w:rsid w:val="00C820F6"/>
    <w:rsid w:val="00C82772"/>
    <w:rsid w:val="00C839FC"/>
    <w:rsid w:val="00C83A2A"/>
    <w:rsid w:val="00C84C23"/>
    <w:rsid w:val="00C853B2"/>
    <w:rsid w:val="00C8626E"/>
    <w:rsid w:val="00C875EA"/>
    <w:rsid w:val="00C87CE2"/>
    <w:rsid w:val="00C87FF6"/>
    <w:rsid w:val="00C9003A"/>
    <w:rsid w:val="00C906CF"/>
    <w:rsid w:val="00C9103A"/>
    <w:rsid w:val="00C926BA"/>
    <w:rsid w:val="00C92C3B"/>
    <w:rsid w:val="00C93378"/>
    <w:rsid w:val="00C944F5"/>
    <w:rsid w:val="00C95007"/>
    <w:rsid w:val="00C95BCC"/>
    <w:rsid w:val="00C95FC7"/>
    <w:rsid w:val="00C964F1"/>
    <w:rsid w:val="00C96FB9"/>
    <w:rsid w:val="00C97130"/>
    <w:rsid w:val="00CA0EBC"/>
    <w:rsid w:val="00CA2274"/>
    <w:rsid w:val="00CA2D2D"/>
    <w:rsid w:val="00CA2E80"/>
    <w:rsid w:val="00CA434A"/>
    <w:rsid w:val="00CA522B"/>
    <w:rsid w:val="00CA62A6"/>
    <w:rsid w:val="00CA6A80"/>
    <w:rsid w:val="00CA7A3F"/>
    <w:rsid w:val="00CB0166"/>
    <w:rsid w:val="00CB0654"/>
    <w:rsid w:val="00CB0DDE"/>
    <w:rsid w:val="00CB214B"/>
    <w:rsid w:val="00CB235F"/>
    <w:rsid w:val="00CB2ADA"/>
    <w:rsid w:val="00CB33F6"/>
    <w:rsid w:val="00CB3616"/>
    <w:rsid w:val="00CB3C16"/>
    <w:rsid w:val="00CB3DB7"/>
    <w:rsid w:val="00CB40F7"/>
    <w:rsid w:val="00CB4D18"/>
    <w:rsid w:val="00CB4F4B"/>
    <w:rsid w:val="00CB5665"/>
    <w:rsid w:val="00CB58B6"/>
    <w:rsid w:val="00CB5952"/>
    <w:rsid w:val="00CB5F53"/>
    <w:rsid w:val="00CB6FC0"/>
    <w:rsid w:val="00CC29C4"/>
    <w:rsid w:val="00CC2D88"/>
    <w:rsid w:val="00CC2F3C"/>
    <w:rsid w:val="00CC302A"/>
    <w:rsid w:val="00CC31FF"/>
    <w:rsid w:val="00CC39DF"/>
    <w:rsid w:val="00CC451E"/>
    <w:rsid w:val="00CC59C1"/>
    <w:rsid w:val="00CC64F8"/>
    <w:rsid w:val="00CC6C7F"/>
    <w:rsid w:val="00CC736D"/>
    <w:rsid w:val="00CD052C"/>
    <w:rsid w:val="00CD0654"/>
    <w:rsid w:val="00CD2042"/>
    <w:rsid w:val="00CD2D94"/>
    <w:rsid w:val="00CD31C2"/>
    <w:rsid w:val="00CD3884"/>
    <w:rsid w:val="00CD4DE6"/>
    <w:rsid w:val="00CD521A"/>
    <w:rsid w:val="00CD55F5"/>
    <w:rsid w:val="00CD7C92"/>
    <w:rsid w:val="00CE00CF"/>
    <w:rsid w:val="00CE0CBB"/>
    <w:rsid w:val="00CE1253"/>
    <w:rsid w:val="00CE2728"/>
    <w:rsid w:val="00CE3696"/>
    <w:rsid w:val="00CE37E8"/>
    <w:rsid w:val="00CE397F"/>
    <w:rsid w:val="00CE4338"/>
    <w:rsid w:val="00CE48EA"/>
    <w:rsid w:val="00CE56C3"/>
    <w:rsid w:val="00CF0184"/>
    <w:rsid w:val="00CF3746"/>
    <w:rsid w:val="00CF3927"/>
    <w:rsid w:val="00CF475D"/>
    <w:rsid w:val="00CF4903"/>
    <w:rsid w:val="00CF49FA"/>
    <w:rsid w:val="00CF4F9A"/>
    <w:rsid w:val="00CF5372"/>
    <w:rsid w:val="00CF6560"/>
    <w:rsid w:val="00CF672C"/>
    <w:rsid w:val="00CF6A09"/>
    <w:rsid w:val="00CF7101"/>
    <w:rsid w:val="00D00028"/>
    <w:rsid w:val="00D013D3"/>
    <w:rsid w:val="00D029BE"/>
    <w:rsid w:val="00D03F09"/>
    <w:rsid w:val="00D06107"/>
    <w:rsid w:val="00D1058C"/>
    <w:rsid w:val="00D10E20"/>
    <w:rsid w:val="00D1182E"/>
    <w:rsid w:val="00D11C07"/>
    <w:rsid w:val="00D12845"/>
    <w:rsid w:val="00D143FA"/>
    <w:rsid w:val="00D15312"/>
    <w:rsid w:val="00D15776"/>
    <w:rsid w:val="00D15A2F"/>
    <w:rsid w:val="00D15DF6"/>
    <w:rsid w:val="00D1605E"/>
    <w:rsid w:val="00D16081"/>
    <w:rsid w:val="00D169EF"/>
    <w:rsid w:val="00D17235"/>
    <w:rsid w:val="00D17629"/>
    <w:rsid w:val="00D21983"/>
    <w:rsid w:val="00D21F6F"/>
    <w:rsid w:val="00D22355"/>
    <w:rsid w:val="00D2406D"/>
    <w:rsid w:val="00D242E8"/>
    <w:rsid w:val="00D25314"/>
    <w:rsid w:val="00D274DD"/>
    <w:rsid w:val="00D27BF6"/>
    <w:rsid w:val="00D30FF7"/>
    <w:rsid w:val="00D31230"/>
    <w:rsid w:val="00D31527"/>
    <w:rsid w:val="00D315AD"/>
    <w:rsid w:val="00D32674"/>
    <w:rsid w:val="00D32EAB"/>
    <w:rsid w:val="00D35398"/>
    <w:rsid w:val="00D36E9C"/>
    <w:rsid w:val="00D41C44"/>
    <w:rsid w:val="00D4319E"/>
    <w:rsid w:val="00D439B9"/>
    <w:rsid w:val="00D43AF6"/>
    <w:rsid w:val="00D453BB"/>
    <w:rsid w:val="00D4A494"/>
    <w:rsid w:val="00D5049F"/>
    <w:rsid w:val="00D509C0"/>
    <w:rsid w:val="00D50BF9"/>
    <w:rsid w:val="00D51AD4"/>
    <w:rsid w:val="00D524FF"/>
    <w:rsid w:val="00D53C94"/>
    <w:rsid w:val="00D557B8"/>
    <w:rsid w:val="00D561A1"/>
    <w:rsid w:val="00D571B9"/>
    <w:rsid w:val="00D57C04"/>
    <w:rsid w:val="00D57EC5"/>
    <w:rsid w:val="00D57EE4"/>
    <w:rsid w:val="00D610B4"/>
    <w:rsid w:val="00D625F2"/>
    <w:rsid w:val="00D646B6"/>
    <w:rsid w:val="00D64DA7"/>
    <w:rsid w:val="00D6597E"/>
    <w:rsid w:val="00D66C58"/>
    <w:rsid w:val="00D67278"/>
    <w:rsid w:val="00D713A2"/>
    <w:rsid w:val="00D7157B"/>
    <w:rsid w:val="00D71F75"/>
    <w:rsid w:val="00D733E5"/>
    <w:rsid w:val="00D73884"/>
    <w:rsid w:val="00D73CA7"/>
    <w:rsid w:val="00D741C5"/>
    <w:rsid w:val="00D74D9E"/>
    <w:rsid w:val="00D7570D"/>
    <w:rsid w:val="00D80B38"/>
    <w:rsid w:val="00D80F9D"/>
    <w:rsid w:val="00D81C49"/>
    <w:rsid w:val="00D8269C"/>
    <w:rsid w:val="00D83766"/>
    <w:rsid w:val="00D838AF"/>
    <w:rsid w:val="00D83C50"/>
    <w:rsid w:val="00D841CE"/>
    <w:rsid w:val="00D84231"/>
    <w:rsid w:val="00D85EE7"/>
    <w:rsid w:val="00D869A3"/>
    <w:rsid w:val="00D87D57"/>
    <w:rsid w:val="00D87E5A"/>
    <w:rsid w:val="00D9040F"/>
    <w:rsid w:val="00D90563"/>
    <w:rsid w:val="00D905C1"/>
    <w:rsid w:val="00D90D72"/>
    <w:rsid w:val="00D9114E"/>
    <w:rsid w:val="00D922DD"/>
    <w:rsid w:val="00D9355C"/>
    <w:rsid w:val="00D93ABE"/>
    <w:rsid w:val="00D93FA2"/>
    <w:rsid w:val="00D94688"/>
    <w:rsid w:val="00D96169"/>
    <w:rsid w:val="00D96E91"/>
    <w:rsid w:val="00D971A1"/>
    <w:rsid w:val="00DA122B"/>
    <w:rsid w:val="00DA25E8"/>
    <w:rsid w:val="00DA29F7"/>
    <w:rsid w:val="00DA3F22"/>
    <w:rsid w:val="00DA4371"/>
    <w:rsid w:val="00DA6DF9"/>
    <w:rsid w:val="00DA7778"/>
    <w:rsid w:val="00DB011B"/>
    <w:rsid w:val="00DB0537"/>
    <w:rsid w:val="00DB0CE8"/>
    <w:rsid w:val="00DB257A"/>
    <w:rsid w:val="00DB26E6"/>
    <w:rsid w:val="00DB37B8"/>
    <w:rsid w:val="00DB3E93"/>
    <w:rsid w:val="00DB5379"/>
    <w:rsid w:val="00DB5676"/>
    <w:rsid w:val="00DB56DC"/>
    <w:rsid w:val="00DB5BB4"/>
    <w:rsid w:val="00DB61EA"/>
    <w:rsid w:val="00DC1CAA"/>
    <w:rsid w:val="00DC1DDB"/>
    <w:rsid w:val="00DC2210"/>
    <w:rsid w:val="00DC2C2A"/>
    <w:rsid w:val="00DC3B1F"/>
    <w:rsid w:val="00DC55E2"/>
    <w:rsid w:val="00DC6826"/>
    <w:rsid w:val="00DC7417"/>
    <w:rsid w:val="00DC7640"/>
    <w:rsid w:val="00DC7FFB"/>
    <w:rsid w:val="00DD1251"/>
    <w:rsid w:val="00DD1326"/>
    <w:rsid w:val="00DD2047"/>
    <w:rsid w:val="00DD2531"/>
    <w:rsid w:val="00DD25AB"/>
    <w:rsid w:val="00DD2BA4"/>
    <w:rsid w:val="00DD3552"/>
    <w:rsid w:val="00DD4592"/>
    <w:rsid w:val="00DD4D11"/>
    <w:rsid w:val="00DD60BE"/>
    <w:rsid w:val="00DD7262"/>
    <w:rsid w:val="00DD74D1"/>
    <w:rsid w:val="00DE0284"/>
    <w:rsid w:val="00DE0D6D"/>
    <w:rsid w:val="00DE1083"/>
    <w:rsid w:val="00DE31AE"/>
    <w:rsid w:val="00DE3637"/>
    <w:rsid w:val="00DE39F1"/>
    <w:rsid w:val="00DE4800"/>
    <w:rsid w:val="00DE4FBF"/>
    <w:rsid w:val="00DE5A61"/>
    <w:rsid w:val="00DE6B06"/>
    <w:rsid w:val="00DE7A43"/>
    <w:rsid w:val="00DF0B02"/>
    <w:rsid w:val="00DF0F20"/>
    <w:rsid w:val="00DF1099"/>
    <w:rsid w:val="00DF11D4"/>
    <w:rsid w:val="00DF2384"/>
    <w:rsid w:val="00DF2E9F"/>
    <w:rsid w:val="00DF34DE"/>
    <w:rsid w:val="00DF45AD"/>
    <w:rsid w:val="00DF63B2"/>
    <w:rsid w:val="00DF6D54"/>
    <w:rsid w:val="00DF6E60"/>
    <w:rsid w:val="00DF73FD"/>
    <w:rsid w:val="00DF7AC6"/>
    <w:rsid w:val="00E00C60"/>
    <w:rsid w:val="00E014C2"/>
    <w:rsid w:val="00E01B23"/>
    <w:rsid w:val="00E04EEF"/>
    <w:rsid w:val="00E06A8F"/>
    <w:rsid w:val="00E07BEE"/>
    <w:rsid w:val="00E1026F"/>
    <w:rsid w:val="00E13E4F"/>
    <w:rsid w:val="00E1409D"/>
    <w:rsid w:val="00E14162"/>
    <w:rsid w:val="00E15FA8"/>
    <w:rsid w:val="00E161CB"/>
    <w:rsid w:val="00E16A0F"/>
    <w:rsid w:val="00E2031C"/>
    <w:rsid w:val="00E203FD"/>
    <w:rsid w:val="00E21513"/>
    <w:rsid w:val="00E2172F"/>
    <w:rsid w:val="00E21731"/>
    <w:rsid w:val="00E21FCE"/>
    <w:rsid w:val="00E235D3"/>
    <w:rsid w:val="00E24018"/>
    <w:rsid w:val="00E247CD"/>
    <w:rsid w:val="00E26014"/>
    <w:rsid w:val="00E260A3"/>
    <w:rsid w:val="00E26CB8"/>
    <w:rsid w:val="00E274DA"/>
    <w:rsid w:val="00E27D5E"/>
    <w:rsid w:val="00E27DEA"/>
    <w:rsid w:val="00E30A88"/>
    <w:rsid w:val="00E30BDD"/>
    <w:rsid w:val="00E31859"/>
    <w:rsid w:val="00E3257D"/>
    <w:rsid w:val="00E32DE8"/>
    <w:rsid w:val="00E33215"/>
    <w:rsid w:val="00E36602"/>
    <w:rsid w:val="00E41826"/>
    <w:rsid w:val="00E4195E"/>
    <w:rsid w:val="00E41D18"/>
    <w:rsid w:val="00E424B4"/>
    <w:rsid w:val="00E43091"/>
    <w:rsid w:val="00E44319"/>
    <w:rsid w:val="00E44FF0"/>
    <w:rsid w:val="00E457DF"/>
    <w:rsid w:val="00E458CA"/>
    <w:rsid w:val="00E4719B"/>
    <w:rsid w:val="00E47F73"/>
    <w:rsid w:val="00E50009"/>
    <w:rsid w:val="00E50113"/>
    <w:rsid w:val="00E542F6"/>
    <w:rsid w:val="00E54DEF"/>
    <w:rsid w:val="00E559EB"/>
    <w:rsid w:val="00E55AD1"/>
    <w:rsid w:val="00E55B88"/>
    <w:rsid w:val="00E56042"/>
    <w:rsid w:val="00E56537"/>
    <w:rsid w:val="00E56C33"/>
    <w:rsid w:val="00E573EC"/>
    <w:rsid w:val="00E57935"/>
    <w:rsid w:val="00E6017E"/>
    <w:rsid w:val="00E60F98"/>
    <w:rsid w:val="00E61734"/>
    <w:rsid w:val="00E61EB6"/>
    <w:rsid w:val="00E62CC5"/>
    <w:rsid w:val="00E64A13"/>
    <w:rsid w:val="00E64D23"/>
    <w:rsid w:val="00E66A12"/>
    <w:rsid w:val="00E66CC5"/>
    <w:rsid w:val="00E672C4"/>
    <w:rsid w:val="00E6C2D7"/>
    <w:rsid w:val="00E7071E"/>
    <w:rsid w:val="00E70B74"/>
    <w:rsid w:val="00E70D7C"/>
    <w:rsid w:val="00E71699"/>
    <w:rsid w:val="00E730AC"/>
    <w:rsid w:val="00E73B0E"/>
    <w:rsid w:val="00E742E0"/>
    <w:rsid w:val="00E74AB2"/>
    <w:rsid w:val="00E74D2E"/>
    <w:rsid w:val="00E74F8C"/>
    <w:rsid w:val="00E759E9"/>
    <w:rsid w:val="00E7646F"/>
    <w:rsid w:val="00E766D5"/>
    <w:rsid w:val="00E76BA4"/>
    <w:rsid w:val="00E77680"/>
    <w:rsid w:val="00E7781D"/>
    <w:rsid w:val="00E8077D"/>
    <w:rsid w:val="00E80CDB"/>
    <w:rsid w:val="00E80D3A"/>
    <w:rsid w:val="00E82248"/>
    <w:rsid w:val="00E8293B"/>
    <w:rsid w:val="00E82B1E"/>
    <w:rsid w:val="00E84992"/>
    <w:rsid w:val="00E85AB1"/>
    <w:rsid w:val="00E85CF8"/>
    <w:rsid w:val="00E86124"/>
    <w:rsid w:val="00E8696F"/>
    <w:rsid w:val="00E86AC0"/>
    <w:rsid w:val="00E86D40"/>
    <w:rsid w:val="00E86DA9"/>
    <w:rsid w:val="00E86E6F"/>
    <w:rsid w:val="00E87A68"/>
    <w:rsid w:val="00E87B49"/>
    <w:rsid w:val="00E90CEA"/>
    <w:rsid w:val="00E91625"/>
    <w:rsid w:val="00E92652"/>
    <w:rsid w:val="00E92BA4"/>
    <w:rsid w:val="00E9441D"/>
    <w:rsid w:val="00E94BE3"/>
    <w:rsid w:val="00E952EA"/>
    <w:rsid w:val="00E955AA"/>
    <w:rsid w:val="00E96767"/>
    <w:rsid w:val="00EA11D7"/>
    <w:rsid w:val="00EA1F04"/>
    <w:rsid w:val="00EA3478"/>
    <w:rsid w:val="00EA37CA"/>
    <w:rsid w:val="00EA584A"/>
    <w:rsid w:val="00EA6093"/>
    <w:rsid w:val="00EA6EC7"/>
    <w:rsid w:val="00EA6F4C"/>
    <w:rsid w:val="00EA7B3E"/>
    <w:rsid w:val="00EB0B2B"/>
    <w:rsid w:val="00EB20CD"/>
    <w:rsid w:val="00EB2CE7"/>
    <w:rsid w:val="00EB30BD"/>
    <w:rsid w:val="00EB35E7"/>
    <w:rsid w:val="00EB43E3"/>
    <w:rsid w:val="00EB64E0"/>
    <w:rsid w:val="00EC0CD5"/>
    <w:rsid w:val="00EC12CE"/>
    <w:rsid w:val="00EC1678"/>
    <w:rsid w:val="00EC18A1"/>
    <w:rsid w:val="00EC1A2B"/>
    <w:rsid w:val="00EC1BA7"/>
    <w:rsid w:val="00EC2C3E"/>
    <w:rsid w:val="00EC2F0A"/>
    <w:rsid w:val="00EC34DE"/>
    <w:rsid w:val="00EC4679"/>
    <w:rsid w:val="00EC497D"/>
    <w:rsid w:val="00EC577F"/>
    <w:rsid w:val="00EC6CF9"/>
    <w:rsid w:val="00EC7190"/>
    <w:rsid w:val="00ED2877"/>
    <w:rsid w:val="00ED2BF8"/>
    <w:rsid w:val="00ED2E0F"/>
    <w:rsid w:val="00ED358F"/>
    <w:rsid w:val="00ED4047"/>
    <w:rsid w:val="00ED40DC"/>
    <w:rsid w:val="00ED485E"/>
    <w:rsid w:val="00ED58BF"/>
    <w:rsid w:val="00ED59EB"/>
    <w:rsid w:val="00ED677C"/>
    <w:rsid w:val="00ED68F9"/>
    <w:rsid w:val="00ED6AE0"/>
    <w:rsid w:val="00ED7336"/>
    <w:rsid w:val="00ED7A30"/>
    <w:rsid w:val="00ED7A3F"/>
    <w:rsid w:val="00EE023D"/>
    <w:rsid w:val="00EE03EA"/>
    <w:rsid w:val="00EE078D"/>
    <w:rsid w:val="00EE1484"/>
    <w:rsid w:val="00EE2A38"/>
    <w:rsid w:val="00EE3FDD"/>
    <w:rsid w:val="00EE5D68"/>
    <w:rsid w:val="00EE6BC6"/>
    <w:rsid w:val="00EE76FE"/>
    <w:rsid w:val="00EE7B19"/>
    <w:rsid w:val="00EF0374"/>
    <w:rsid w:val="00EF137B"/>
    <w:rsid w:val="00EF23DF"/>
    <w:rsid w:val="00EF4BEB"/>
    <w:rsid w:val="00EF5630"/>
    <w:rsid w:val="00EF56F0"/>
    <w:rsid w:val="00EF72EE"/>
    <w:rsid w:val="00F01031"/>
    <w:rsid w:val="00F01A33"/>
    <w:rsid w:val="00F027E0"/>
    <w:rsid w:val="00F0325E"/>
    <w:rsid w:val="00F03F87"/>
    <w:rsid w:val="00F04E92"/>
    <w:rsid w:val="00F0610F"/>
    <w:rsid w:val="00F06CC0"/>
    <w:rsid w:val="00F10227"/>
    <w:rsid w:val="00F1059A"/>
    <w:rsid w:val="00F108BB"/>
    <w:rsid w:val="00F109EB"/>
    <w:rsid w:val="00F119D4"/>
    <w:rsid w:val="00F123C0"/>
    <w:rsid w:val="00F140F1"/>
    <w:rsid w:val="00F1426E"/>
    <w:rsid w:val="00F14A53"/>
    <w:rsid w:val="00F153AA"/>
    <w:rsid w:val="00F175E9"/>
    <w:rsid w:val="00F20140"/>
    <w:rsid w:val="00F20616"/>
    <w:rsid w:val="00F20723"/>
    <w:rsid w:val="00F20E0B"/>
    <w:rsid w:val="00F23756"/>
    <w:rsid w:val="00F25E4E"/>
    <w:rsid w:val="00F27D57"/>
    <w:rsid w:val="00F3116D"/>
    <w:rsid w:val="00F32201"/>
    <w:rsid w:val="00F32D45"/>
    <w:rsid w:val="00F32FE5"/>
    <w:rsid w:val="00F33104"/>
    <w:rsid w:val="00F34400"/>
    <w:rsid w:val="00F35BE5"/>
    <w:rsid w:val="00F36862"/>
    <w:rsid w:val="00F37462"/>
    <w:rsid w:val="00F3774B"/>
    <w:rsid w:val="00F4007B"/>
    <w:rsid w:val="00F40100"/>
    <w:rsid w:val="00F4114F"/>
    <w:rsid w:val="00F42E2E"/>
    <w:rsid w:val="00F43C9D"/>
    <w:rsid w:val="00F44D20"/>
    <w:rsid w:val="00F4535A"/>
    <w:rsid w:val="00F45572"/>
    <w:rsid w:val="00F45AAE"/>
    <w:rsid w:val="00F45F01"/>
    <w:rsid w:val="00F46810"/>
    <w:rsid w:val="00F46D79"/>
    <w:rsid w:val="00F47FA6"/>
    <w:rsid w:val="00F5156F"/>
    <w:rsid w:val="00F52506"/>
    <w:rsid w:val="00F53841"/>
    <w:rsid w:val="00F53E97"/>
    <w:rsid w:val="00F575C6"/>
    <w:rsid w:val="00F62C2D"/>
    <w:rsid w:val="00F636DC"/>
    <w:rsid w:val="00F63AD9"/>
    <w:rsid w:val="00F643D4"/>
    <w:rsid w:val="00F64F96"/>
    <w:rsid w:val="00F65B7E"/>
    <w:rsid w:val="00F65FEC"/>
    <w:rsid w:val="00F667A1"/>
    <w:rsid w:val="00F66D4D"/>
    <w:rsid w:val="00F67CD6"/>
    <w:rsid w:val="00F67D0B"/>
    <w:rsid w:val="00F7021A"/>
    <w:rsid w:val="00F725A7"/>
    <w:rsid w:val="00F727BA"/>
    <w:rsid w:val="00F72FC4"/>
    <w:rsid w:val="00F7378D"/>
    <w:rsid w:val="00F73891"/>
    <w:rsid w:val="00F738AC"/>
    <w:rsid w:val="00F73FDB"/>
    <w:rsid w:val="00F75D60"/>
    <w:rsid w:val="00F77053"/>
    <w:rsid w:val="00F77C4E"/>
    <w:rsid w:val="00F802B3"/>
    <w:rsid w:val="00F805A9"/>
    <w:rsid w:val="00F8119B"/>
    <w:rsid w:val="00F812C5"/>
    <w:rsid w:val="00F81C24"/>
    <w:rsid w:val="00F82FDA"/>
    <w:rsid w:val="00F83465"/>
    <w:rsid w:val="00F83E57"/>
    <w:rsid w:val="00F84B78"/>
    <w:rsid w:val="00F85710"/>
    <w:rsid w:val="00F86429"/>
    <w:rsid w:val="00F87B88"/>
    <w:rsid w:val="00F901E6"/>
    <w:rsid w:val="00F90899"/>
    <w:rsid w:val="00F91440"/>
    <w:rsid w:val="00F91639"/>
    <w:rsid w:val="00F91C71"/>
    <w:rsid w:val="00F91FE3"/>
    <w:rsid w:val="00F92EDE"/>
    <w:rsid w:val="00F9337D"/>
    <w:rsid w:val="00F93FAF"/>
    <w:rsid w:val="00F9453F"/>
    <w:rsid w:val="00F95115"/>
    <w:rsid w:val="00F9544C"/>
    <w:rsid w:val="00F95ED2"/>
    <w:rsid w:val="00F9650D"/>
    <w:rsid w:val="00F96BC3"/>
    <w:rsid w:val="00F976E8"/>
    <w:rsid w:val="00FA15FA"/>
    <w:rsid w:val="00FA1793"/>
    <w:rsid w:val="00FA18EB"/>
    <w:rsid w:val="00FA1EE2"/>
    <w:rsid w:val="00FA2AE0"/>
    <w:rsid w:val="00FA2FB0"/>
    <w:rsid w:val="00FA370E"/>
    <w:rsid w:val="00FA424E"/>
    <w:rsid w:val="00FA42F3"/>
    <w:rsid w:val="00FA4668"/>
    <w:rsid w:val="00FA4AE1"/>
    <w:rsid w:val="00FA515C"/>
    <w:rsid w:val="00FA5ABF"/>
    <w:rsid w:val="00FA6271"/>
    <w:rsid w:val="00FB0C8D"/>
    <w:rsid w:val="00FB1A91"/>
    <w:rsid w:val="00FB2618"/>
    <w:rsid w:val="00FB295B"/>
    <w:rsid w:val="00FB318B"/>
    <w:rsid w:val="00FB468A"/>
    <w:rsid w:val="00FB6779"/>
    <w:rsid w:val="00FB7BA8"/>
    <w:rsid w:val="00FC19B7"/>
    <w:rsid w:val="00FC2FBB"/>
    <w:rsid w:val="00FC353B"/>
    <w:rsid w:val="00FC3604"/>
    <w:rsid w:val="00FC5332"/>
    <w:rsid w:val="00FC5B43"/>
    <w:rsid w:val="00FC7577"/>
    <w:rsid w:val="00FC7997"/>
    <w:rsid w:val="00FD0754"/>
    <w:rsid w:val="00FD0C01"/>
    <w:rsid w:val="00FD1015"/>
    <w:rsid w:val="00FD2EC7"/>
    <w:rsid w:val="00FD3F78"/>
    <w:rsid w:val="00FD41F7"/>
    <w:rsid w:val="00FD460A"/>
    <w:rsid w:val="00FD4858"/>
    <w:rsid w:val="00FD71ED"/>
    <w:rsid w:val="00FE0947"/>
    <w:rsid w:val="00FE4732"/>
    <w:rsid w:val="00FE47B9"/>
    <w:rsid w:val="00FE56E6"/>
    <w:rsid w:val="00FE5922"/>
    <w:rsid w:val="00FE65BA"/>
    <w:rsid w:val="00FE736A"/>
    <w:rsid w:val="00FE77B5"/>
    <w:rsid w:val="00FF02A6"/>
    <w:rsid w:val="00FF04C0"/>
    <w:rsid w:val="00FF0741"/>
    <w:rsid w:val="00FF0EF9"/>
    <w:rsid w:val="00FF1CA3"/>
    <w:rsid w:val="00FF1D1A"/>
    <w:rsid w:val="00FF2852"/>
    <w:rsid w:val="00FF37E8"/>
    <w:rsid w:val="00FF460F"/>
    <w:rsid w:val="00FF47AE"/>
    <w:rsid w:val="00FF4B0C"/>
    <w:rsid w:val="00FF4C20"/>
    <w:rsid w:val="00FF5201"/>
    <w:rsid w:val="00FF5504"/>
    <w:rsid w:val="00FF5869"/>
    <w:rsid w:val="00FF58F9"/>
    <w:rsid w:val="00FF7171"/>
    <w:rsid w:val="010627A2"/>
    <w:rsid w:val="0117EB3D"/>
    <w:rsid w:val="0126B79A"/>
    <w:rsid w:val="0127E17E"/>
    <w:rsid w:val="014237EC"/>
    <w:rsid w:val="014CEE91"/>
    <w:rsid w:val="01551358"/>
    <w:rsid w:val="015E1676"/>
    <w:rsid w:val="015F6D47"/>
    <w:rsid w:val="017990FD"/>
    <w:rsid w:val="01824A67"/>
    <w:rsid w:val="018620E4"/>
    <w:rsid w:val="018D56E1"/>
    <w:rsid w:val="0199DA2E"/>
    <w:rsid w:val="01C5C91E"/>
    <w:rsid w:val="01CB45C3"/>
    <w:rsid w:val="01FFCFFB"/>
    <w:rsid w:val="0206FE0B"/>
    <w:rsid w:val="021B4A72"/>
    <w:rsid w:val="021C6B55"/>
    <w:rsid w:val="02318191"/>
    <w:rsid w:val="02494479"/>
    <w:rsid w:val="024CF208"/>
    <w:rsid w:val="024F4FA2"/>
    <w:rsid w:val="027DF280"/>
    <w:rsid w:val="0296D896"/>
    <w:rsid w:val="02A5A9F4"/>
    <w:rsid w:val="02A85829"/>
    <w:rsid w:val="02F4B83B"/>
    <w:rsid w:val="0305BBF4"/>
    <w:rsid w:val="0313830B"/>
    <w:rsid w:val="03266461"/>
    <w:rsid w:val="03469E07"/>
    <w:rsid w:val="036F4FEF"/>
    <w:rsid w:val="0392A78C"/>
    <w:rsid w:val="03972F57"/>
    <w:rsid w:val="03AE2D0D"/>
    <w:rsid w:val="03C280AD"/>
    <w:rsid w:val="03CA0644"/>
    <w:rsid w:val="03CAA339"/>
    <w:rsid w:val="03D4CE92"/>
    <w:rsid w:val="03F8E303"/>
    <w:rsid w:val="03FEDE24"/>
    <w:rsid w:val="04190555"/>
    <w:rsid w:val="0425BF00"/>
    <w:rsid w:val="046B0FFD"/>
    <w:rsid w:val="0470FE51"/>
    <w:rsid w:val="049C23B2"/>
    <w:rsid w:val="04B63601"/>
    <w:rsid w:val="04BC125D"/>
    <w:rsid w:val="04C81D2E"/>
    <w:rsid w:val="04DB1943"/>
    <w:rsid w:val="04F18D09"/>
    <w:rsid w:val="0507AB71"/>
    <w:rsid w:val="050F9DF6"/>
    <w:rsid w:val="052B96E3"/>
    <w:rsid w:val="05631CDC"/>
    <w:rsid w:val="0565C1D6"/>
    <w:rsid w:val="0565FEA2"/>
    <w:rsid w:val="056C1D05"/>
    <w:rsid w:val="056E50AB"/>
    <w:rsid w:val="05CC78BF"/>
    <w:rsid w:val="05E53F22"/>
    <w:rsid w:val="060BD10D"/>
    <w:rsid w:val="060CE6E2"/>
    <w:rsid w:val="061967AA"/>
    <w:rsid w:val="061CA150"/>
    <w:rsid w:val="0647E3AF"/>
    <w:rsid w:val="06608D3D"/>
    <w:rsid w:val="06630574"/>
    <w:rsid w:val="06659DDF"/>
    <w:rsid w:val="06717F1C"/>
    <w:rsid w:val="067F4B72"/>
    <w:rsid w:val="0699B946"/>
    <w:rsid w:val="06A6B6CE"/>
    <w:rsid w:val="06CB2A00"/>
    <w:rsid w:val="06E58325"/>
    <w:rsid w:val="06E8274A"/>
    <w:rsid w:val="06E8A95A"/>
    <w:rsid w:val="06EC1B8E"/>
    <w:rsid w:val="06F17499"/>
    <w:rsid w:val="06FD18F1"/>
    <w:rsid w:val="07067C08"/>
    <w:rsid w:val="0717D351"/>
    <w:rsid w:val="07499240"/>
    <w:rsid w:val="074F0B28"/>
    <w:rsid w:val="0754DE57"/>
    <w:rsid w:val="0766664C"/>
    <w:rsid w:val="07695BCA"/>
    <w:rsid w:val="076979ED"/>
    <w:rsid w:val="077EDF03"/>
    <w:rsid w:val="07A59071"/>
    <w:rsid w:val="07B4533B"/>
    <w:rsid w:val="07E5C804"/>
    <w:rsid w:val="07FF3234"/>
    <w:rsid w:val="08105324"/>
    <w:rsid w:val="08190324"/>
    <w:rsid w:val="081D8045"/>
    <w:rsid w:val="081E6BCA"/>
    <w:rsid w:val="082669DE"/>
    <w:rsid w:val="082AEBEC"/>
    <w:rsid w:val="08428F77"/>
    <w:rsid w:val="088A5A82"/>
    <w:rsid w:val="08CB3CCB"/>
    <w:rsid w:val="08CE6A5C"/>
    <w:rsid w:val="08D61567"/>
    <w:rsid w:val="08F7AE97"/>
    <w:rsid w:val="0904E2D0"/>
    <w:rsid w:val="091B1587"/>
    <w:rsid w:val="092D0ADA"/>
    <w:rsid w:val="0953F2E4"/>
    <w:rsid w:val="099EC91E"/>
    <w:rsid w:val="09AF8D4A"/>
    <w:rsid w:val="09C4EC95"/>
    <w:rsid w:val="09CF9B8A"/>
    <w:rsid w:val="09D609F7"/>
    <w:rsid w:val="09DEEEBA"/>
    <w:rsid w:val="09FEB1AE"/>
    <w:rsid w:val="0A0945C6"/>
    <w:rsid w:val="0A166995"/>
    <w:rsid w:val="0A1CFDF5"/>
    <w:rsid w:val="0A1DF1D1"/>
    <w:rsid w:val="0A2A0FAD"/>
    <w:rsid w:val="0A2B7518"/>
    <w:rsid w:val="0A424B9D"/>
    <w:rsid w:val="0A4DF99A"/>
    <w:rsid w:val="0A71D3E1"/>
    <w:rsid w:val="0A78A64A"/>
    <w:rsid w:val="0A90A384"/>
    <w:rsid w:val="0AA5FC39"/>
    <w:rsid w:val="0AAD29B0"/>
    <w:rsid w:val="0AC40B40"/>
    <w:rsid w:val="0AE1415B"/>
    <w:rsid w:val="0AED3F7D"/>
    <w:rsid w:val="0B331867"/>
    <w:rsid w:val="0B353D40"/>
    <w:rsid w:val="0B6D1FE5"/>
    <w:rsid w:val="0B9B91B5"/>
    <w:rsid w:val="0BB4EADC"/>
    <w:rsid w:val="0BBF1F65"/>
    <w:rsid w:val="0BBF55CA"/>
    <w:rsid w:val="0BC0A008"/>
    <w:rsid w:val="0BD9FC09"/>
    <w:rsid w:val="0BF55D75"/>
    <w:rsid w:val="0C35BFCE"/>
    <w:rsid w:val="0C3A1E81"/>
    <w:rsid w:val="0C3FE4AD"/>
    <w:rsid w:val="0C4112D5"/>
    <w:rsid w:val="0C42939E"/>
    <w:rsid w:val="0C4766C2"/>
    <w:rsid w:val="0C4D3602"/>
    <w:rsid w:val="0C5A7300"/>
    <w:rsid w:val="0C5F7F33"/>
    <w:rsid w:val="0C609FA3"/>
    <w:rsid w:val="0C60DE9C"/>
    <w:rsid w:val="0C7240D5"/>
    <w:rsid w:val="0C757674"/>
    <w:rsid w:val="0C7E0422"/>
    <w:rsid w:val="0C83E86E"/>
    <w:rsid w:val="0C95B605"/>
    <w:rsid w:val="0CA26FE2"/>
    <w:rsid w:val="0CA7F23F"/>
    <w:rsid w:val="0CA8C557"/>
    <w:rsid w:val="0CB5D8A7"/>
    <w:rsid w:val="0CB6E3A5"/>
    <w:rsid w:val="0CC90D56"/>
    <w:rsid w:val="0CCB36AB"/>
    <w:rsid w:val="0CE56046"/>
    <w:rsid w:val="0CF66ED9"/>
    <w:rsid w:val="0CFA6D09"/>
    <w:rsid w:val="0D27A349"/>
    <w:rsid w:val="0D4DCC2A"/>
    <w:rsid w:val="0D660745"/>
    <w:rsid w:val="0D6F68FB"/>
    <w:rsid w:val="0D7CC970"/>
    <w:rsid w:val="0D7D2FCF"/>
    <w:rsid w:val="0D8406F7"/>
    <w:rsid w:val="0D9C922E"/>
    <w:rsid w:val="0DA46BD5"/>
    <w:rsid w:val="0DB737BA"/>
    <w:rsid w:val="0DD97EB8"/>
    <w:rsid w:val="0E077F22"/>
    <w:rsid w:val="0E382BDE"/>
    <w:rsid w:val="0E42E925"/>
    <w:rsid w:val="0E433E9A"/>
    <w:rsid w:val="0E5B6CC8"/>
    <w:rsid w:val="0E7B7D5F"/>
    <w:rsid w:val="0ED2AFE7"/>
    <w:rsid w:val="0EE8261D"/>
    <w:rsid w:val="0EFAA4A2"/>
    <w:rsid w:val="0EFC29CC"/>
    <w:rsid w:val="0EFE8A89"/>
    <w:rsid w:val="0F069E8F"/>
    <w:rsid w:val="0F3594ED"/>
    <w:rsid w:val="0F3A4BDB"/>
    <w:rsid w:val="0F3B66E2"/>
    <w:rsid w:val="0F3EA53A"/>
    <w:rsid w:val="0F41173D"/>
    <w:rsid w:val="0F72DB98"/>
    <w:rsid w:val="0F900ABA"/>
    <w:rsid w:val="0F97ADB4"/>
    <w:rsid w:val="0F9BD225"/>
    <w:rsid w:val="0FBBBF16"/>
    <w:rsid w:val="0FBD7726"/>
    <w:rsid w:val="0FD93222"/>
    <w:rsid w:val="0FF3C848"/>
    <w:rsid w:val="1004C959"/>
    <w:rsid w:val="1004E804"/>
    <w:rsid w:val="1005F827"/>
    <w:rsid w:val="103231C8"/>
    <w:rsid w:val="103A15A4"/>
    <w:rsid w:val="104E08B3"/>
    <w:rsid w:val="108AA574"/>
    <w:rsid w:val="109B9776"/>
    <w:rsid w:val="10B66A6C"/>
    <w:rsid w:val="10BF6149"/>
    <w:rsid w:val="10EF24A4"/>
    <w:rsid w:val="10F78E3E"/>
    <w:rsid w:val="1100F22D"/>
    <w:rsid w:val="110771AD"/>
    <w:rsid w:val="1107A1FB"/>
    <w:rsid w:val="1108BE3B"/>
    <w:rsid w:val="111374F6"/>
    <w:rsid w:val="111FD37A"/>
    <w:rsid w:val="114B63CC"/>
    <w:rsid w:val="115892CF"/>
    <w:rsid w:val="116313D8"/>
    <w:rsid w:val="11871C9E"/>
    <w:rsid w:val="118B8EA1"/>
    <w:rsid w:val="1190996B"/>
    <w:rsid w:val="11D5F16F"/>
    <w:rsid w:val="121FCB86"/>
    <w:rsid w:val="1220E8C6"/>
    <w:rsid w:val="1251E585"/>
    <w:rsid w:val="126DAE58"/>
    <w:rsid w:val="1290A24C"/>
    <w:rsid w:val="1292CBAD"/>
    <w:rsid w:val="1298DD40"/>
    <w:rsid w:val="12B8851B"/>
    <w:rsid w:val="12BBACF4"/>
    <w:rsid w:val="12DED43C"/>
    <w:rsid w:val="12F24BAE"/>
    <w:rsid w:val="130CB3B3"/>
    <w:rsid w:val="133F0E3D"/>
    <w:rsid w:val="13633098"/>
    <w:rsid w:val="13A14BC5"/>
    <w:rsid w:val="13A22B8D"/>
    <w:rsid w:val="13B0EBD3"/>
    <w:rsid w:val="13CAB7E0"/>
    <w:rsid w:val="13ED4F13"/>
    <w:rsid w:val="13F23FA6"/>
    <w:rsid w:val="1408E136"/>
    <w:rsid w:val="140B4AC2"/>
    <w:rsid w:val="140D98D1"/>
    <w:rsid w:val="14255C71"/>
    <w:rsid w:val="143D1951"/>
    <w:rsid w:val="145BB889"/>
    <w:rsid w:val="146CF0F8"/>
    <w:rsid w:val="1479E46D"/>
    <w:rsid w:val="1495A873"/>
    <w:rsid w:val="14A51E78"/>
    <w:rsid w:val="14AEFFC8"/>
    <w:rsid w:val="14BABD2D"/>
    <w:rsid w:val="14BF80AD"/>
    <w:rsid w:val="14C37743"/>
    <w:rsid w:val="14C7425E"/>
    <w:rsid w:val="14CA2903"/>
    <w:rsid w:val="14CAA919"/>
    <w:rsid w:val="14DCDB6A"/>
    <w:rsid w:val="15101C00"/>
    <w:rsid w:val="15142B83"/>
    <w:rsid w:val="154B6631"/>
    <w:rsid w:val="15525E28"/>
    <w:rsid w:val="158711CF"/>
    <w:rsid w:val="15AD102F"/>
    <w:rsid w:val="15B165AF"/>
    <w:rsid w:val="15C1799E"/>
    <w:rsid w:val="15DC92FB"/>
    <w:rsid w:val="15F3676B"/>
    <w:rsid w:val="1604E26B"/>
    <w:rsid w:val="160FE5AE"/>
    <w:rsid w:val="161B8540"/>
    <w:rsid w:val="16560CE6"/>
    <w:rsid w:val="1686B917"/>
    <w:rsid w:val="16A2C5AC"/>
    <w:rsid w:val="16EA9841"/>
    <w:rsid w:val="16F444F6"/>
    <w:rsid w:val="1709AC7F"/>
    <w:rsid w:val="17622BAB"/>
    <w:rsid w:val="1773DB7F"/>
    <w:rsid w:val="17828904"/>
    <w:rsid w:val="178C0FA4"/>
    <w:rsid w:val="17A3894D"/>
    <w:rsid w:val="17AA9F9E"/>
    <w:rsid w:val="17B8687C"/>
    <w:rsid w:val="17C31457"/>
    <w:rsid w:val="17D2CBF4"/>
    <w:rsid w:val="17E212DF"/>
    <w:rsid w:val="17F8D3A8"/>
    <w:rsid w:val="17FC7497"/>
    <w:rsid w:val="180201DE"/>
    <w:rsid w:val="180CB0F5"/>
    <w:rsid w:val="1811B379"/>
    <w:rsid w:val="183A0D2D"/>
    <w:rsid w:val="18565AA6"/>
    <w:rsid w:val="185E22B7"/>
    <w:rsid w:val="1868C00D"/>
    <w:rsid w:val="187E6E4A"/>
    <w:rsid w:val="188147A7"/>
    <w:rsid w:val="188B1A13"/>
    <w:rsid w:val="188C8BF8"/>
    <w:rsid w:val="1895CE44"/>
    <w:rsid w:val="1897B723"/>
    <w:rsid w:val="18DA885E"/>
    <w:rsid w:val="18DE329B"/>
    <w:rsid w:val="18F468D8"/>
    <w:rsid w:val="19109C09"/>
    <w:rsid w:val="199FAAA0"/>
    <w:rsid w:val="19A145D7"/>
    <w:rsid w:val="19B48893"/>
    <w:rsid w:val="19BFF94B"/>
    <w:rsid w:val="19CE58D0"/>
    <w:rsid w:val="19D0F075"/>
    <w:rsid w:val="19D34200"/>
    <w:rsid w:val="1A04A8BF"/>
    <w:rsid w:val="1A068931"/>
    <w:rsid w:val="1A0C6535"/>
    <w:rsid w:val="1A114EBC"/>
    <w:rsid w:val="1A1A7AB4"/>
    <w:rsid w:val="1A2DCBE4"/>
    <w:rsid w:val="1A35956D"/>
    <w:rsid w:val="1A595E09"/>
    <w:rsid w:val="1A65BB02"/>
    <w:rsid w:val="1A7E78F6"/>
    <w:rsid w:val="1A8D90ED"/>
    <w:rsid w:val="1A8DFD86"/>
    <w:rsid w:val="1A98B411"/>
    <w:rsid w:val="1A9DD3A9"/>
    <w:rsid w:val="1AB352C2"/>
    <w:rsid w:val="1AC9853A"/>
    <w:rsid w:val="1AD3BB2B"/>
    <w:rsid w:val="1AFB125A"/>
    <w:rsid w:val="1B014832"/>
    <w:rsid w:val="1B15E066"/>
    <w:rsid w:val="1B23A034"/>
    <w:rsid w:val="1B2D582A"/>
    <w:rsid w:val="1B3D8A03"/>
    <w:rsid w:val="1B4000E8"/>
    <w:rsid w:val="1B455111"/>
    <w:rsid w:val="1B553AA1"/>
    <w:rsid w:val="1B5BD117"/>
    <w:rsid w:val="1BAB958D"/>
    <w:rsid w:val="1BABF344"/>
    <w:rsid w:val="1BBCFD03"/>
    <w:rsid w:val="1C1EC7B4"/>
    <w:rsid w:val="1C265BA3"/>
    <w:rsid w:val="1C560582"/>
    <w:rsid w:val="1C5BC04A"/>
    <w:rsid w:val="1C5BDEF2"/>
    <w:rsid w:val="1C5EF054"/>
    <w:rsid w:val="1C6BA742"/>
    <w:rsid w:val="1C73B97A"/>
    <w:rsid w:val="1C8AE971"/>
    <w:rsid w:val="1C9DBFC7"/>
    <w:rsid w:val="1CB731FB"/>
    <w:rsid w:val="1D0339AC"/>
    <w:rsid w:val="1D137005"/>
    <w:rsid w:val="1D323101"/>
    <w:rsid w:val="1D379289"/>
    <w:rsid w:val="1D38862C"/>
    <w:rsid w:val="1D3FFFD1"/>
    <w:rsid w:val="1D51C9F8"/>
    <w:rsid w:val="1D5B4CE7"/>
    <w:rsid w:val="1D992700"/>
    <w:rsid w:val="1DBC4BAD"/>
    <w:rsid w:val="1DC79693"/>
    <w:rsid w:val="1DCDF4DF"/>
    <w:rsid w:val="1E08F2D9"/>
    <w:rsid w:val="1E2ECFA0"/>
    <w:rsid w:val="1E42EDEE"/>
    <w:rsid w:val="1E4B1659"/>
    <w:rsid w:val="1E6409BF"/>
    <w:rsid w:val="1E7EE605"/>
    <w:rsid w:val="1E827207"/>
    <w:rsid w:val="1E9721B1"/>
    <w:rsid w:val="1EA7CF98"/>
    <w:rsid w:val="1EB10C43"/>
    <w:rsid w:val="1EC225FA"/>
    <w:rsid w:val="1ECB863C"/>
    <w:rsid w:val="1EF04CB4"/>
    <w:rsid w:val="1EFF6C92"/>
    <w:rsid w:val="1F11A44A"/>
    <w:rsid w:val="1F12D455"/>
    <w:rsid w:val="1F40E11C"/>
    <w:rsid w:val="1F4B4DE3"/>
    <w:rsid w:val="1FB9E47A"/>
    <w:rsid w:val="1FC08580"/>
    <w:rsid w:val="1FCF26A3"/>
    <w:rsid w:val="1FD3C26C"/>
    <w:rsid w:val="1FE9E767"/>
    <w:rsid w:val="1FFEFABC"/>
    <w:rsid w:val="2005F23B"/>
    <w:rsid w:val="200666AA"/>
    <w:rsid w:val="203B67F3"/>
    <w:rsid w:val="203F7789"/>
    <w:rsid w:val="20489513"/>
    <w:rsid w:val="205A0228"/>
    <w:rsid w:val="2067C0F2"/>
    <w:rsid w:val="20AC84C5"/>
    <w:rsid w:val="20C83655"/>
    <w:rsid w:val="211DFF7C"/>
    <w:rsid w:val="21361AE8"/>
    <w:rsid w:val="213806F4"/>
    <w:rsid w:val="2152D00E"/>
    <w:rsid w:val="2195231D"/>
    <w:rsid w:val="219BDF81"/>
    <w:rsid w:val="21B3D412"/>
    <w:rsid w:val="21B5E45C"/>
    <w:rsid w:val="21B7C6DB"/>
    <w:rsid w:val="21DF25DE"/>
    <w:rsid w:val="21FCC56E"/>
    <w:rsid w:val="221900F8"/>
    <w:rsid w:val="224D10E6"/>
    <w:rsid w:val="227E25DB"/>
    <w:rsid w:val="22A7234E"/>
    <w:rsid w:val="22C4BA82"/>
    <w:rsid w:val="22D79C71"/>
    <w:rsid w:val="22F97F7C"/>
    <w:rsid w:val="23168B83"/>
    <w:rsid w:val="2326931D"/>
    <w:rsid w:val="233657D1"/>
    <w:rsid w:val="233A62FE"/>
    <w:rsid w:val="237DAA17"/>
    <w:rsid w:val="237EF8C0"/>
    <w:rsid w:val="23814AB1"/>
    <w:rsid w:val="23884AC9"/>
    <w:rsid w:val="23960EA3"/>
    <w:rsid w:val="2397E8E8"/>
    <w:rsid w:val="239F0A2D"/>
    <w:rsid w:val="23A456F5"/>
    <w:rsid w:val="23B7CDCE"/>
    <w:rsid w:val="23C4E633"/>
    <w:rsid w:val="23D19485"/>
    <w:rsid w:val="240557FF"/>
    <w:rsid w:val="24136A49"/>
    <w:rsid w:val="243242DE"/>
    <w:rsid w:val="2440AD16"/>
    <w:rsid w:val="2442C779"/>
    <w:rsid w:val="2456AEF6"/>
    <w:rsid w:val="245BA39D"/>
    <w:rsid w:val="245FF24D"/>
    <w:rsid w:val="2473D1F3"/>
    <w:rsid w:val="247ABDF7"/>
    <w:rsid w:val="24A277AB"/>
    <w:rsid w:val="24F346D8"/>
    <w:rsid w:val="24F49109"/>
    <w:rsid w:val="24FE10A6"/>
    <w:rsid w:val="2571ED82"/>
    <w:rsid w:val="25E2EA03"/>
    <w:rsid w:val="25EAA3E5"/>
    <w:rsid w:val="25F7D654"/>
    <w:rsid w:val="25FD861A"/>
    <w:rsid w:val="2623BDD2"/>
    <w:rsid w:val="262768D5"/>
    <w:rsid w:val="26432443"/>
    <w:rsid w:val="264403B8"/>
    <w:rsid w:val="2647CF6A"/>
    <w:rsid w:val="265A30A4"/>
    <w:rsid w:val="265C8622"/>
    <w:rsid w:val="26779D87"/>
    <w:rsid w:val="269084A0"/>
    <w:rsid w:val="2697CB87"/>
    <w:rsid w:val="26A79292"/>
    <w:rsid w:val="26BE402D"/>
    <w:rsid w:val="26C856B9"/>
    <w:rsid w:val="26E251FB"/>
    <w:rsid w:val="26E706A6"/>
    <w:rsid w:val="2709378F"/>
    <w:rsid w:val="271995C3"/>
    <w:rsid w:val="27291F73"/>
    <w:rsid w:val="272ABAE6"/>
    <w:rsid w:val="2738833C"/>
    <w:rsid w:val="2745A547"/>
    <w:rsid w:val="2772229E"/>
    <w:rsid w:val="27830B9D"/>
    <w:rsid w:val="2784B99E"/>
    <w:rsid w:val="27948457"/>
    <w:rsid w:val="27C08435"/>
    <w:rsid w:val="27CCC553"/>
    <w:rsid w:val="27D65211"/>
    <w:rsid w:val="27DCBB7F"/>
    <w:rsid w:val="27E4A08C"/>
    <w:rsid w:val="27E98608"/>
    <w:rsid w:val="2807C92E"/>
    <w:rsid w:val="282A87C6"/>
    <w:rsid w:val="283E44C7"/>
    <w:rsid w:val="28691796"/>
    <w:rsid w:val="28779752"/>
    <w:rsid w:val="28AA62F0"/>
    <w:rsid w:val="28C649E7"/>
    <w:rsid w:val="28C7B5CA"/>
    <w:rsid w:val="28CD4D6E"/>
    <w:rsid w:val="28F8757A"/>
    <w:rsid w:val="291348F8"/>
    <w:rsid w:val="29145714"/>
    <w:rsid w:val="29184D3E"/>
    <w:rsid w:val="29184F1F"/>
    <w:rsid w:val="291AC20F"/>
    <w:rsid w:val="294C0293"/>
    <w:rsid w:val="295A10B7"/>
    <w:rsid w:val="295C1E43"/>
    <w:rsid w:val="2986ECBE"/>
    <w:rsid w:val="298CB098"/>
    <w:rsid w:val="299CE7F4"/>
    <w:rsid w:val="29A46CA1"/>
    <w:rsid w:val="29AD616E"/>
    <w:rsid w:val="29B3760F"/>
    <w:rsid w:val="29DC38F8"/>
    <w:rsid w:val="2A107337"/>
    <w:rsid w:val="2A17E5C1"/>
    <w:rsid w:val="2A1CF88B"/>
    <w:rsid w:val="2A28244E"/>
    <w:rsid w:val="2A4FFDE8"/>
    <w:rsid w:val="2A89BC9C"/>
    <w:rsid w:val="2A960AC3"/>
    <w:rsid w:val="2AABA9ED"/>
    <w:rsid w:val="2AB1FF2F"/>
    <w:rsid w:val="2ADED367"/>
    <w:rsid w:val="2ADF6F49"/>
    <w:rsid w:val="2AE51DBC"/>
    <w:rsid w:val="2B04FED2"/>
    <w:rsid w:val="2B12C456"/>
    <w:rsid w:val="2B251C39"/>
    <w:rsid w:val="2B8B2FF6"/>
    <w:rsid w:val="2BA66031"/>
    <w:rsid w:val="2BCD1586"/>
    <w:rsid w:val="2BDE5D64"/>
    <w:rsid w:val="2BEF9DA3"/>
    <w:rsid w:val="2BF9E692"/>
    <w:rsid w:val="2C00559E"/>
    <w:rsid w:val="2C0C40DD"/>
    <w:rsid w:val="2C40B1E1"/>
    <w:rsid w:val="2C76B37A"/>
    <w:rsid w:val="2C7A5CD0"/>
    <w:rsid w:val="2C87B62B"/>
    <w:rsid w:val="2C9AF185"/>
    <w:rsid w:val="2CAFFC52"/>
    <w:rsid w:val="2CCAB7FA"/>
    <w:rsid w:val="2CDEAF4E"/>
    <w:rsid w:val="2CF87823"/>
    <w:rsid w:val="2CFEE0C0"/>
    <w:rsid w:val="2D0190BC"/>
    <w:rsid w:val="2D12D13B"/>
    <w:rsid w:val="2D1FAD08"/>
    <w:rsid w:val="2D25B13E"/>
    <w:rsid w:val="2D27C079"/>
    <w:rsid w:val="2D2A75DD"/>
    <w:rsid w:val="2D46A52E"/>
    <w:rsid w:val="2D4FBCD3"/>
    <w:rsid w:val="2D51DFBB"/>
    <w:rsid w:val="2D5F6279"/>
    <w:rsid w:val="2D9FAB50"/>
    <w:rsid w:val="2DA24B69"/>
    <w:rsid w:val="2DB9FCEC"/>
    <w:rsid w:val="2DBB9C0A"/>
    <w:rsid w:val="2DC09A61"/>
    <w:rsid w:val="2DC33085"/>
    <w:rsid w:val="2DC6E4BD"/>
    <w:rsid w:val="2DDD0D78"/>
    <w:rsid w:val="2DDD380A"/>
    <w:rsid w:val="2DFC540D"/>
    <w:rsid w:val="2E1BBCB8"/>
    <w:rsid w:val="2E23839E"/>
    <w:rsid w:val="2E32DF60"/>
    <w:rsid w:val="2E66CB90"/>
    <w:rsid w:val="2E766B9A"/>
    <w:rsid w:val="2E875621"/>
    <w:rsid w:val="2E8D8511"/>
    <w:rsid w:val="2EAE6074"/>
    <w:rsid w:val="2ECCE57D"/>
    <w:rsid w:val="2ED04A72"/>
    <w:rsid w:val="2EEC9BEC"/>
    <w:rsid w:val="2EECB919"/>
    <w:rsid w:val="2F1FF9C6"/>
    <w:rsid w:val="2F254D4F"/>
    <w:rsid w:val="2F3C3A41"/>
    <w:rsid w:val="2F449479"/>
    <w:rsid w:val="2F51763F"/>
    <w:rsid w:val="2F5A6011"/>
    <w:rsid w:val="2F636A7E"/>
    <w:rsid w:val="2F6DB964"/>
    <w:rsid w:val="2F854FD8"/>
    <w:rsid w:val="2F8A4B34"/>
    <w:rsid w:val="2FD244CD"/>
    <w:rsid w:val="2FD57516"/>
    <w:rsid w:val="2FD73D83"/>
    <w:rsid w:val="2FFEB52C"/>
    <w:rsid w:val="300CAFD8"/>
    <w:rsid w:val="30516BA8"/>
    <w:rsid w:val="305DDA48"/>
    <w:rsid w:val="30629B73"/>
    <w:rsid w:val="306B2BB1"/>
    <w:rsid w:val="306C132F"/>
    <w:rsid w:val="308234B4"/>
    <w:rsid w:val="30BB8C37"/>
    <w:rsid w:val="30C0118B"/>
    <w:rsid w:val="30ED32A4"/>
    <w:rsid w:val="30EEBAE5"/>
    <w:rsid w:val="3127F912"/>
    <w:rsid w:val="3134F4CE"/>
    <w:rsid w:val="313ABAF9"/>
    <w:rsid w:val="31740891"/>
    <w:rsid w:val="3182FB56"/>
    <w:rsid w:val="3188A508"/>
    <w:rsid w:val="318EA66D"/>
    <w:rsid w:val="31926740"/>
    <w:rsid w:val="31926F38"/>
    <w:rsid w:val="31CDC758"/>
    <w:rsid w:val="31CFE686"/>
    <w:rsid w:val="31D65466"/>
    <w:rsid w:val="3202AAD1"/>
    <w:rsid w:val="32068EB9"/>
    <w:rsid w:val="321823DF"/>
    <w:rsid w:val="3240C1C4"/>
    <w:rsid w:val="324E936C"/>
    <w:rsid w:val="327B0EAE"/>
    <w:rsid w:val="328B61DF"/>
    <w:rsid w:val="32DD2FD4"/>
    <w:rsid w:val="32E319B1"/>
    <w:rsid w:val="32E8B436"/>
    <w:rsid w:val="32FF9ED6"/>
    <w:rsid w:val="33128701"/>
    <w:rsid w:val="332D915C"/>
    <w:rsid w:val="332E088D"/>
    <w:rsid w:val="3354A1B6"/>
    <w:rsid w:val="335B8C0E"/>
    <w:rsid w:val="335EB481"/>
    <w:rsid w:val="3366DC6A"/>
    <w:rsid w:val="33741640"/>
    <w:rsid w:val="337724CE"/>
    <w:rsid w:val="3394F4D1"/>
    <w:rsid w:val="339EDD9B"/>
    <w:rsid w:val="33A162C9"/>
    <w:rsid w:val="33A28F20"/>
    <w:rsid w:val="33A76589"/>
    <w:rsid w:val="33CF9FD4"/>
    <w:rsid w:val="33E40E23"/>
    <w:rsid w:val="33E6A67E"/>
    <w:rsid w:val="33EB3AA8"/>
    <w:rsid w:val="3419E146"/>
    <w:rsid w:val="345970A0"/>
    <w:rsid w:val="34944664"/>
    <w:rsid w:val="34A97A85"/>
    <w:rsid w:val="34B7714A"/>
    <w:rsid w:val="34C0811D"/>
    <w:rsid w:val="34D5B4FF"/>
    <w:rsid w:val="34D95A40"/>
    <w:rsid w:val="34FA23B1"/>
    <w:rsid w:val="350593D0"/>
    <w:rsid w:val="350F6AC4"/>
    <w:rsid w:val="351AB1C0"/>
    <w:rsid w:val="3553B865"/>
    <w:rsid w:val="355D1EDB"/>
    <w:rsid w:val="3567CAB5"/>
    <w:rsid w:val="3572F20F"/>
    <w:rsid w:val="358E41F4"/>
    <w:rsid w:val="35A6045E"/>
    <w:rsid w:val="35A6B455"/>
    <w:rsid w:val="35C434A1"/>
    <w:rsid w:val="35CA58C1"/>
    <w:rsid w:val="35D65BEC"/>
    <w:rsid w:val="3607D5F4"/>
    <w:rsid w:val="360800E2"/>
    <w:rsid w:val="36103D2E"/>
    <w:rsid w:val="361C8F84"/>
    <w:rsid w:val="362A1831"/>
    <w:rsid w:val="362BE3B7"/>
    <w:rsid w:val="362F2650"/>
    <w:rsid w:val="363683BA"/>
    <w:rsid w:val="36386BA0"/>
    <w:rsid w:val="366BF056"/>
    <w:rsid w:val="367B73C0"/>
    <w:rsid w:val="3682CE1D"/>
    <w:rsid w:val="368C7E59"/>
    <w:rsid w:val="36B3D3C1"/>
    <w:rsid w:val="36B45AD1"/>
    <w:rsid w:val="36D07968"/>
    <w:rsid w:val="370CCCC3"/>
    <w:rsid w:val="372D9503"/>
    <w:rsid w:val="3785825E"/>
    <w:rsid w:val="3799A3C1"/>
    <w:rsid w:val="37A10275"/>
    <w:rsid w:val="37B19B37"/>
    <w:rsid w:val="37BEE3B5"/>
    <w:rsid w:val="37FC61FC"/>
    <w:rsid w:val="3808A673"/>
    <w:rsid w:val="38216E42"/>
    <w:rsid w:val="383333A4"/>
    <w:rsid w:val="38434B08"/>
    <w:rsid w:val="38588EE1"/>
    <w:rsid w:val="3871FC96"/>
    <w:rsid w:val="38A13BB1"/>
    <w:rsid w:val="38C5438D"/>
    <w:rsid w:val="38DD80DB"/>
    <w:rsid w:val="39014B42"/>
    <w:rsid w:val="390382FE"/>
    <w:rsid w:val="390671AD"/>
    <w:rsid w:val="391B0A88"/>
    <w:rsid w:val="392D38B7"/>
    <w:rsid w:val="393D06E1"/>
    <w:rsid w:val="394C1592"/>
    <w:rsid w:val="3955B347"/>
    <w:rsid w:val="395EFEDD"/>
    <w:rsid w:val="39692B88"/>
    <w:rsid w:val="3975BDBA"/>
    <w:rsid w:val="397E63DF"/>
    <w:rsid w:val="398989EC"/>
    <w:rsid w:val="399D4BAF"/>
    <w:rsid w:val="39AB1C90"/>
    <w:rsid w:val="39B82C57"/>
    <w:rsid w:val="39D7A10A"/>
    <w:rsid w:val="39DF9782"/>
    <w:rsid w:val="39F40FD1"/>
    <w:rsid w:val="3A0C0A08"/>
    <w:rsid w:val="3A0F5FCD"/>
    <w:rsid w:val="3A109381"/>
    <w:rsid w:val="3A1A4860"/>
    <w:rsid w:val="3A28C14B"/>
    <w:rsid w:val="3A2A0659"/>
    <w:rsid w:val="3A31A875"/>
    <w:rsid w:val="3A42EA33"/>
    <w:rsid w:val="3A4B2385"/>
    <w:rsid w:val="3A5C9238"/>
    <w:rsid w:val="3A80F60E"/>
    <w:rsid w:val="3AAEA9AD"/>
    <w:rsid w:val="3AB64B3E"/>
    <w:rsid w:val="3AD09721"/>
    <w:rsid w:val="3B031BA7"/>
    <w:rsid w:val="3B0E303D"/>
    <w:rsid w:val="3B0F80D2"/>
    <w:rsid w:val="3B1CDF03"/>
    <w:rsid w:val="3B2A75B4"/>
    <w:rsid w:val="3B50241F"/>
    <w:rsid w:val="3B50D15A"/>
    <w:rsid w:val="3B55E39C"/>
    <w:rsid w:val="3B8DDDF4"/>
    <w:rsid w:val="3B8ED54F"/>
    <w:rsid w:val="3BAC270A"/>
    <w:rsid w:val="3BBB128C"/>
    <w:rsid w:val="3BD35866"/>
    <w:rsid w:val="3BE9A5FC"/>
    <w:rsid w:val="3C093B6E"/>
    <w:rsid w:val="3C127F96"/>
    <w:rsid w:val="3C2250B9"/>
    <w:rsid w:val="3C2DC096"/>
    <w:rsid w:val="3C30ACCA"/>
    <w:rsid w:val="3C3AA893"/>
    <w:rsid w:val="3C3E5301"/>
    <w:rsid w:val="3C47CFEA"/>
    <w:rsid w:val="3C58057C"/>
    <w:rsid w:val="3C6384C2"/>
    <w:rsid w:val="3C6AAD5D"/>
    <w:rsid w:val="3C761B97"/>
    <w:rsid w:val="3C79848F"/>
    <w:rsid w:val="3C881120"/>
    <w:rsid w:val="3CAE9B7E"/>
    <w:rsid w:val="3CB89F7B"/>
    <w:rsid w:val="3CBA3F46"/>
    <w:rsid w:val="3CBC1446"/>
    <w:rsid w:val="3CC4CD36"/>
    <w:rsid w:val="3CCA250A"/>
    <w:rsid w:val="3CF219F5"/>
    <w:rsid w:val="3D06831C"/>
    <w:rsid w:val="3D150B98"/>
    <w:rsid w:val="3D2530DE"/>
    <w:rsid w:val="3D4C3B7D"/>
    <w:rsid w:val="3D73E571"/>
    <w:rsid w:val="3D831E5A"/>
    <w:rsid w:val="3D9AFC8F"/>
    <w:rsid w:val="3DA9CA1F"/>
    <w:rsid w:val="3DE4FCA9"/>
    <w:rsid w:val="3DF9A14E"/>
    <w:rsid w:val="3DFC4CC8"/>
    <w:rsid w:val="3DFE64DD"/>
    <w:rsid w:val="3E033991"/>
    <w:rsid w:val="3E05ADD3"/>
    <w:rsid w:val="3E14B012"/>
    <w:rsid w:val="3E1EFF0D"/>
    <w:rsid w:val="3E22D108"/>
    <w:rsid w:val="3E4827DA"/>
    <w:rsid w:val="3E4F837E"/>
    <w:rsid w:val="3E56D28A"/>
    <w:rsid w:val="3E5A8FD1"/>
    <w:rsid w:val="3EF0766C"/>
    <w:rsid w:val="3F2EC902"/>
    <w:rsid w:val="3F3FA960"/>
    <w:rsid w:val="3F46B218"/>
    <w:rsid w:val="3F57BD01"/>
    <w:rsid w:val="3F5A07FD"/>
    <w:rsid w:val="3F8CB691"/>
    <w:rsid w:val="3FB0454B"/>
    <w:rsid w:val="3FB6D027"/>
    <w:rsid w:val="3FE21BC8"/>
    <w:rsid w:val="3FE83E74"/>
    <w:rsid w:val="403E0B86"/>
    <w:rsid w:val="4048498C"/>
    <w:rsid w:val="404B9B16"/>
    <w:rsid w:val="4053392E"/>
    <w:rsid w:val="405A9D42"/>
    <w:rsid w:val="406AD885"/>
    <w:rsid w:val="4086CF8B"/>
    <w:rsid w:val="40879ED7"/>
    <w:rsid w:val="409191B2"/>
    <w:rsid w:val="40E1C673"/>
    <w:rsid w:val="40E5188A"/>
    <w:rsid w:val="411BE89C"/>
    <w:rsid w:val="4124AD2E"/>
    <w:rsid w:val="4132059E"/>
    <w:rsid w:val="41463A3D"/>
    <w:rsid w:val="41648B47"/>
    <w:rsid w:val="41648D4D"/>
    <w:rsid w:val="417E9DBA"/>
    <w:rsid w:val="41870A47"/>
    <w:rsid w:val="41AD5A97"/>
    <w:rsid w:val="41B5CB40"/>
    <w:rsid w:val="41B6B3A6"/>
    <w:rsid w:val="41B7B35F"/>
    <w:rsid w:val="41B9EE2D"/>
    <w:rsid w:val="41D6FD8D"/>
    <w:rsid w:val="41EFB5CB"/>
    <w:rsid w:val="420AEDFD"/>
    <w:rsid w:val="421AB53E"/>
    <w:rsid w:val="421C4783"/>
    <w:rsid w:val="4227836E"/>
    <w:rsid w:val="42614E87"/>
    <w:rsid w:val="427504E6"/>
    <w:rsid w:val="427F629F"/>
    <w:rsid w:val="42A7B0AF"/>
    <w:rsid w:val="42E03212"/>
    <w:rsid w:val="42F27CB9"/>
    <w:rsid w:val="4316C9EE"/>
    <w:rsid w:val="434305D4"/>
    <w:rsid w:val="4344B33F"/>
    <w:rsid w:val="4358537C"/>
    <w:rsid w:val="439AE2BA"/>
    <w:rsid w:val="43B0BF61"/>
    <w:rsid w:val="43B4A0E5"/>
    <w:rsid w:val="43E00267"/>
    <w:rsid w:val="43EDD580"/>
    <w:rsid w:val="43EFC279"/>
    <w:rsid w:val="440268DA"/>
    <w:rsid w:val="44087300"/>
    <w:rsid w:val="441DF75F"/>
    <w:rsid w:val="4441C391"/>
    <w:rsid w:val="44603512"/>
    <w:rsid w:val="4488E9E1"/>
    <w:rsid w:val="44BBE54E"/>
    <w:rsid w:val="44BC74AE"/>
    <w:rsid w:val="44CF00C7"/>
    <w:rsid w:val="44DFFBDA"/>
    <w:rsid w:val="44E112B3"/>
    <w:rsid w:val="44F871B2"/>
    <w:rsid w:val="44FAF0E5"/>
    <w:rsid w:val="4518D8A0"/>
    <w:rsid w:val="4520F1E5"/>
    <w:rsid w:val="454AB56B"/>
    <w:rsid w:val="45640993"/>
    <w:rsid w:val="45747A61"/>
    <w:rsid w:val="45DF8A58"/>
    <w:rsid w:val="45E599CE"/>
    <w:rsid w:val="45E6798B"/>
    <w:rsid w:val="45E6FD7F"/>
    <w:rsid w:val="45E8D335"/>
    <w:rsid w:val="460924E1"/>
    <w:rsid w:val="46097BED"/>
    <w:rsid w:val="461265BF"/>
    <w:rsid w:val="462E7323"/>
    <w:rsid w:val="46426C95"/>
    <w:rsid w:val="466E5DFA"/>
    <w:rsid w:val="467258EE"/>
    <w:rsid w:val="467CD240"/>
    <w:rsid w:val="468D1E77"/>
    <w:rsid w:val="468EA9D1"/>
    <w:rsid w:val="46A8495F"/>
    <w:rsid w:val="46B6620C"/>
    <w:rsid w:val="46D50AF4"/>
    <w:rsid w:val="46EA1BEE"/>
    <w:rsid w:val="46F63A88"/>
    <w:rsid w:val="4707E09C"/>
    <w:rsid w:val="4725344F"/>
    <w:rsid w:val="4735C0F4"/>
    <w:rsid w:val="47420ACD"/>
    <w:rsid w:val="474A69FD"/>
    <w:rsid w:val="476CEA9D"/>
    <w:rsid w:val="47720659"/>
    <w:rsid w:val="477688BC"/>
    <w:rsid w:val="47B1C40C"/>
    <w:rsid w:val="47B57730"/>
    <w:rsid w:val="47D5B039"/>
    <w:rsid w:val="47F9F849"/>
    <w:rsid w:val="47FE5F84"/>
    <w:rsid w:val="4810CBBF"/>
    <w:rsid w:val="481658DE"/>
    <w:rsid w:val="481DCED4"/>
    <w:rsid w:val="48208186"/>
    <w:rsid w:val="48290E3B"/>
    <w:rsid w:val="4868D12F"/>
    <w:rsid w:val="48796E28"/>
    <w:rsid w:val="48A349A6"/>
    <w:rsid w:val="48BA360E"/>
    <w:rsid w:val="48BDE424"/>
    <w:rsid w:val="48C89C7D"/>
    <w:rsid w:val="48D6DC09"/>
    <w:rsid w:val="48F0B244"/>
    <w:rsid w:val="49018C71"/>
    <w:rsid w:val="49043846"/>
    <w:rsid w:val="490A861F"/>
    <w:rsid w:val="490FC702"/>
    <w:rsid w:val="4926F67C"/>
    <w:rsid w:val="49293D4A"/>
    <w:rsid w:val="492BC99D"/>
    <w:rsid w:val="4950C0F9"/>
    <w:rsid w:val="49567D51"/>
    <w:rsid w:val="49667E51"/>
    <w:rsid w:val="4968E530"/>
    <w:rsid w:val="49714F1C"/>
    <w:rsid w:val="49770C1A"/>
    <w:rsid w:val="4988A8E0"/>
    <w:rsid w:val="49A0D889"/>
    <w:rsid w:val="49C38500"/>
    <w:rsid w:val="49D60E62"/>
    <w:rsid w:val="49E8EA3A"/>
    <w:rsid w:val="49ECF254"/>
    <w:rsid w:val="49F650C1"/>
    <w:rsid w:val="4A0C22B8"/>
    <w:rsid w:val="4A150F47"/>
    <w:rsid w:val="4A1894BA"/>
    <w:rsid w:val="4A2FD393"/>
    <w:rsid w:val="4A3F8AB7"/>
    <w:rsid w:val="4A4255BD"/>
    <w:rsid w:val="4A56B7A1"/>
    <w:rsid w:val="4A5BF881"/>
    <w:rsid w:val="4A5C7C88"/>
    <w:rsid w:val="4A5E785E"/>
    <w:rsid w:val="4A8CDD44"/>
    <w:rsid w:val="4A941E2B"/>
    <w:rsid w:val="4AA7D24C"/>
    <w:rsid w:val="4AAB020C"/>
    <w:rsid w:val="4ABF544F"/>
    <w:rsid w:val="4ABFC36C"/>
    <w:rsid w:val="4ACDD032"/>
    <w:rsid w:val="4ACEC034"/>
    <w:rsid w:val="4B1BE2C1"/>
    <w:rsid w:val="4B2A5C38"/>
    <w:rsid w:val="4B2ECEF7"/>
    <w:rsid w:val="4B3084F2"/>
    <w:rsid w:val="4B315468"/>
    <w:rsid w:val="4B5A3E37"/>
    <w:rsid w:val="4B6B61F3"/>
    <w:rsid w:val="4B7A7937"/>
    <w:rsid w:val="4B83C012"/>
    <w:rsid w:val="4B8553E7"/>
    <w:rsid w:val="4BADADF9"/>
    <w:rsid w:val="4BB40F47"/>
    <w:rsid w:val="4BBBF269"/>
    <w:rsid w:val="4BC57F60"/>
    <w:rsid w:val="4BE38F5D"/>
    <w:rsid w:val="4BE8F68D"/>
    <w:rsid w:val="4C00A972"/>
    <w:rsid w:val="4C02F5A3"/>
    <w:rsid w:val="4C05E8C5"/>
    <w:rsid w:val="4C0765A8"/>
    <w:rsid w:val="4C426A32"/>
    <w:rsid w:val="4C560529"/>
    <w:rsid w:val="4C70C449"/>
    <w:rsid w:val="4C7788D8"/>
    <w:rsid w:val="4C920CC8"/>
    <w:rsid w:val="4CBB0767"/>
    <w:rsid w:val="4CC70D2A"/>
    <w:rsid w:val="4CD632CE"/>
    <w:rsid w:val="4CD73593"/>
    <w:rsid w:val="4CDCC233"/>
    <w:rsid w:val="4CF14601"/>
    <w:rsid w:val="4D2C1D93"/>
    <w:rsid w:val="4D4C3169"/>
    <w:rsid w:val="4DA24C7C"/>
    <w:rsid w:val="4DBB27C7"/>
    <w:rsid w:val="4DD2BD07"/>
    <w:rsid w:val="4DE9E0A0"/>
    <w:rsid w:val="4E051D4F"/>
    <w:rsid w:val="4E109A11"/>
    <w:rsid w:val="4E2EBA7A"/>
    <w:rsid w:val="4E34AA95"/>
    <w:rsid w:val="4E3A9331"/>
    <w:rsid w:val="4E5C08F3"/>
    <w:rsid w:val="4E65963D"/>
    <w:rsid w:val="4E66DE7B"/>
    <w:rsid w:val="4E7B95CD"/>
    <w:rsid w:val="4E8AA72F"/>
    <w:rsid w:val="4E9124DE"/>
    <w:rsid w:val="4EA12762"/>
    <w:rsid w:val="4EB7D85D"/>
    <w:rsid w:val="4EBC0B88"/>
    <w:rsid w:val="4ECE1FD0"/>
    <w:rsid w:val="4EE2EC75"/>
    <w:rsid w:val="4EE7FDD5"/>
    <w:rsid w:val="4EF59A03"/>
    <w:rsid w:val="4EFF0929"/>
    <w:rsid w:val="4F21F802"/>
    <w:rsid w:val="4F3ABE4B"/>
    <w:rsid w:val="4F3DF04D"/>
    <w:rsid w:val="4F60FC83"/>
    <w:rsid w:val="4F641B2F"/>
    <w:rsid w:val="4F650161"/>
    <w:rsid w:val="4F66E061"/>
    <w:rsid w:val="4F7D195A"/>
    <w:rsid w:val="4F8666C7"/>
    <w:rsid w:val="4FE91C15"/>
    <w:rsid w:val="5001A78A"/>
    <w:rsid w:val="500FD173"/>
    <w:rsid w:val="50508BAF"/>
    <w:rsid w:val="5070CD4B"/>
    <w:rsid w:val="5080ACDC"/>
    <w:rsid w:val="508766C0"/>
    <w:rsid w:val="508E5C98"/>
    <w:rsid w:val="50AC661C"/>
    <w:rsid w:val="50E460EB"/>
    <w:rsid w:val="50F299DC"/>
    <w:rsid w:val="50F3453D"/>
    <w:rsid w:val="5101376D"/>
    <w:rsid w:val="5125C416"/>
    <w:rsid w:val="512B5A4B"/>
    <w:rsid w:val="513BE84E"/>
    <w:rsid w:val="51481E47"/>
    <w:rsid w:val="5155EA2A"/>
    <w:rsid w:val="518D0001"/>
    <w:rsid w:val="51B69AB0"/>
    <w:rsid w:val="51B7A61D"/>
    <w:rsid w:val="51D514F9"/>
    <w:rsid w:val="51F9284B"/>
    <w:rsid w:val="5202DBD4"/>
    <w:rsid w:val="5204DAA8"/>
    <w:rsid w:val="520D943F"/>
    <w:rsid w:val="5219BA78"/>
    <w:rsid w:val="5227B72B"/>
    <w:rsid w:val="523C668C"/>
    <w:rsid w:val="525A8C86"/>
    <w:rsid w:val="525EA9CB"/>
    <w:rsid w:val="5260C194"/>
    <w:rsid w:val="5265E665"/>
    <w:rsid w:val="527CC07B"/>
    <w:rsid w:val="52879FE3"/>
    <w:rsid w:val="52BA3191"/>
    <w:rsid w:val="52D37567"/>
    <w:rsid w:val="52FBB3B8"/>
    <w:rsid w:val="530674D1"/>
    <w:rsid w:val="53550DAE"/>
    <w:rsid w:val="53581710"/>
    <w:rsid w:val="53587C30"/>
    <w:rsid w:val="535982DC"/>
    <w:rsid w:val="5380493D"/>
    <w:rsid w:val="5391A1A5"/>
    <w:rsid w:val="53A3AD56"/>
    <w:rsid w:val="53AB4B43"/>
    <w:rsid w:val="53C967CB"/>
    <w:rsid w:val="53D519EB"/>
    <w:rsid w:val="53E1C0AF"/>
    <w:rsid w:val="53E738EA"/>
    <w:rsid w:val="53EC27F3"/>
    <w:rsid w:val="53F4A2EC"/>
    <w:rsid w:val="542D7C07"/>
    <w:rsid w:val="54383B39"/>
    <w:rsid w:val="543F4A3D"/>
    <w:rsid w:val="5449C134"/>
    <w:rsid w:val="548F5D81"/>
    <w:rsid w:val="549897C9"/>
    <w:rsid w:val="54AF8DA1"/>
    <w:rsid w:val="54C6AE55"/>
    <w:rsid w:val="54F06F4E"/>
    <w:rsid w:val="5501A969"/>
    <w:rsid w:val="550A9C60"/>
    <w:rsid w:val="551CE2A8"/>
    <w:rsid w:val="555FD924"/>
    <w:rsid w:val="55632A2A"/>
    <w:rsid w:val="5590C32E"/>
    <w:rsid w:val="55AE150A"/>
    <w:rsid w:val="55BB392E"/>
    <w:rsid w:val="55C8CDA6"/>
    <w:rsid w:val="55D59190"/>
    <w:rsid w:val="55DD1287"/>
    <w:rsid w:val="55E67EC7"/>
    <w:rsid w:val="55F762DE"/>
    <w:rsid w:val="5624CAD8"/>
    <w:rsid w:val="5628BEE1"/>
    <w:rsid w:val="563FBD63"/>
    <w:rsid w:val="5688A6FF"/>
    <w:rsid w:val="56989BC3"/>
    <w:rsid w:val="569E3DE8"/>
    <w:rsid w:val="56C14EE8"/>
    <w:rsid w:val="56DEA582"/>
    <w:rsid w:val="57096840"/>
    <w:rsid w:val="5739D8B2"/>
    <w:rsid w:val="573CCCF3"/>
    <w:rsid w:val="5750F871"/>
    <w:rsid w:val="5761895E"/>
    <w:rsid w:val="5772FD15"/>
    <w:rsid w:val="57A448D8"/>
    <w:rsid w:val="57B4280D"/>
    <w:rsid w:val="57B5E1C5"/>
    <w:rsid w:val="57C8395F"/>
    <w:rsid w:val="57CD761E"/>
    <w:rsid w:val="57EAED5D"/>
    <w:rsid w:val="57FB5FE5"/>
    <w:rsid w:val="58034CB7"/>
    <w:rsid w:val="58175EE0"/>
    <w:rsid w:val="5851C5DB"/>
    <w:rsid w:val="586CF985"/>
    <w:rsid w:val="5870CF81"/>
    <w:rsid w:val="587CF7A5"/>
    <w:rsid w:val="58861C02"/>
    <w:rsid w:val="589638D0"/>
    <w:rsid w:val="58B9592D"/>
    <w:rsid w:val="58D85992"/>
    <w:rsid w:val="596F38C3"/>
    <w:rsid w:val="59969CC4"/>
    <w:rsid w:val="599E0AE6"/>
    <w:rsid w:val="59A031AD"/>
    <w:rsid w:val="59A61370"/>
    <w:rsid w:val="59A8015E"/>
    <w:rsid w:val="59D980CD"/>
    <w:rsid w:val="59E72966"/>
    <w:rsid w:val="59F3348C"/>
    <w:rsid w:val="5A1A2E20"/>
    <w:rsid w:val="5A3F9F1D"/>
    <w:rsid w:val="5A404086"/>
    <w:rsid w:val="5A4242C3"/>
    <w:rsid w:val="5A6DF0D1"/>
    <w:rsid w:val="5A7B957E"/>
    <w:rsid w:val="5A99DC52"/>
    <w:rsid w:val="5AC2CCF2"/>
    <w:rsid w:val="5AE46047"/>
    <w:rsid w:val="5B003D50"/>
    <w:rsid w:val="5B13DCC0"/>
    <w:rsid w:val="5B15F642"/>
    <w:rsid w:val="5B328E81"/>
    <w:rsid w:val="5B6315AD"/>
    <w:rsid w:val="5B743393"/>
    <w:rsid w:val="5B78C9D5"/>
    <w:rsid w:val="5BA1BE19"/>
    <w:rsid w:val="5BC24D84"/>
    <w:rsid w:val="5BD44894"/>
    <w:rsid w:val="5BDE428A"/>
    <w:rsid w:val="5BEFC3B7"/>
    <w:rsid w:val="5BF6FED8"/>
    <w:rsid w:val="5C4A0240"/>
    <w:rsid w:val="5C546E59"/>
    <w:rsid w:val="5C782EFB"/>
    <w:rsid w:val="5C78EEEF"/>
    <w:rsid w:val="5C7AC0C6"/>
    <w:rsid w:val="5CAB9567"/>
    <w:rsid w:val="5CAE28E2"/>
    <w:rsid w:val="5CB20C51"/>
    <w:rsid w:val="5CB21353"/>
    <w:rsid w:val="5CD0A6D7"/>
    <w:rsid w:val="5D06C604"/>
    <w:rsid w:val="5D0F40C8"/>
    <w:rsid w:val="5D133569"/>
    <w:rsid w:val="5D267335"/>
    <w:rsid w:val="5D4B23C7"/>
    <w:rsid w:val="5D5230B5"/>
    <w:rsid w:val="5D5927FB"/>
    <w:rsid w:val="5D793BA3"/>
    <w:rsid w:val="5D7F8C99"/>
    <w:rsid w:val="5D8274E0"/>
    <w:rsid w:val="5D87D247"/>
    <w:rsid w:val="5D8B262E"/>
    <w:rsid w:val="5D99DBD0"/>
    <w:rsid w:val="5DA8583A"/>
    <w:rsid w:val="5DB45AEF"/>
    <w:rsid w:val="5DBF8D1E"/>
    <w:rsid w:val="5DC139C0"/>
    <w:rsid w:val="5DC682AB"/>
    <w:rsid w:val="5DD160ED"/>
    <w:rsid w:val="5DE2B21C"/>
    <w:rsid w:val="5DF24DC2"/>
    <w:rsid w:val="5DF3482E"/>
    <w:rsid w:val="5E04B80A"/>
    <w:rsid w:val="5E13FC5D"/>
    <w:rsid w:val="5E1A0D9C"/>
    <w:rsid w:val="5E4B170D"/>
    <w:rsid w:val="5E953975"/>
    <w:rsid w:val="5EAD1E94"/>
    <w:rsid w:val="5EBA127C"/>
    <w:rsid w:val="5EBADCB3"/>
    <w:rsid w:val="5ECF6461"/>
    <w:rsid w:val="5EECE53D"/>
    <w:rsid w:val="5EFF6461"/>
    <w:rsid w:val="5EFF6487"/>
    <w:rsid w:val="5F189BF5"/>
    <w:rsid w:val="5F21C5D7"/>
    <w:rsid w:val="5F25980A"/>
    <w:rsid w:val="5F2DD3AF"/>
    <w:rsid w:val="5F4AD22C"/>
    <w:rsid w:val="5F4E0C4B"/>
    <w:rsid w:val="5F5D55B5"/>
    <w:rsid w:val="5F6DA8C3"/>
    <w:rsid w:val="5F829ABA"/>
    <w:rsid w:val="5F930D96"/>
    <w:rsid w:val="5F935F05"/>
    <w:rsid w:val="5FB935D1"/>
    <w:rsid w:val="5FC31433"/>
    <w:rsid w:val="5FC44C33"/>
    <w:rsid w:val="5FE7B426"/>
    <w:rsid w:val="5FF610CA"/>
    <w:rsid w:val="5FFC8F1B"/>
    <w:rsid w:val="6003758D"/>
    <w:rsid w:val="6008647D"/>
    <w:rsid w:val="6019FC64"/>
    <w:rsid w:val="602FEABE"/>
    <w:rsid w:val="60307867"/>
    <w:rsid w:val="6046A725"/>
    <w:rsid w:val="604751FC"/>
    <w:rsid w:val="60750E2C"/>
    <w:rsid w:val="607880F5"/>
    <w:rsid w:val="608E64C5"/>
    <w:rsid w:val="60C3C286"/>
    <w:rsid w:val="60E35852"/>
    <w:rsid w:val="60E3B106"/>
    <w:rsid w:val="60EE4765"/>
    <w:rsid w:val="60FA0DA0"/>
    <w:rsid w:val="610AC7EF"/>
    <w:rsid w:val="611844C7"/>
    <w:rsid w:val="611E8F2D"/>
    <w:rsid w:val="6124AF6D"/>
    <w:rsid w:val="6127E321"/>
    <w:rsid w:val="613DC8AD"/>
    <w:rsid w:val="6150208A"/>
    <w:rsid w:val="6156A832"/>
    <w:rsid w:val="61702FAC"/>
    <w:rsid w:val="6184DB55"/>
    <w:rsid w:val="61A69353"/>
    <w:rsid w:val="61B06FCE"/>
    <w:rsid w:val="61B89A35"/>
    <w:rsid w:val="61D49EF8"/>
    <w:rsid w:val="61F8CBB5"/>
    <w:rsid w:val="622ED18E"/>
    <w:rsid w:val="62436903"/>
    <w:rsid w:val="62653003"/>
    <w:rsid w:val="628A4B09"/>
    <w:rsid w:val="628B7067"/>
    <w:rsid w:val="62B2C177"/>
    <w:rsid w:val="62B504A7"/>
    <w:rsid w:val="62BD5E44"/>
    <w:rsid w:val="62C74E36"/>
    <w:rsid w:val="62D23204"/>
    <w:rsid w:val="62D9130C"/>
    <w:rsid w:val="62FB46BD"/>
    <w:rsid w:val="63079F08"/>
    <w:rsid w:val="63147DE3"/>
    <w:rsid w:val="6383E088"/>
    <w:rsid w:val="63A712C6"/>
    <w:rsid w:val="63B41988"/>
    <w:rsid w:val="63CFD6EB"/>
    <w:rsid w:val="63F31B64"/>
    <w:rsid w:val="63FFE12E"/>
    <w:rsid w:val="6434C542"/>
    <w:rsid w:val="644957A6"/>
    <w:rsid w:val="644F86F2"/>
    <w:rsid w:val="6452AE66"/>
    <w:rsid w:val="646C7620"/>
    <w:rsid w:val="6477321C"/>
    <w:rsid w:val="64862066"/>
    <w:rsid w:val="6499734D"/>
    <w:rsid w:val="64A8BB55"/>
    <w:rsid w:val="64E8CBBE"/>
    <w:rsid w:val="64F69B1E"/>
    <w:rsid w:val="6527148C"/>
    <w:rsid w:val="652D822F"/>
    <w:rsid w:val="653AE9BC"/>
    <w:rsid w:val="6550FC19"/>
    <w:rsid w:val="656EC56F"/>
    <w:rsid w:val="65910505"/>
    <w:rsid w:val="65972F5F"/>
    <w:rsid w:val="659D412A"/>
    <w:rsid w:val="65CCB2EB"/>
    <w:rsid w:val="65CF5802"/>
    <w:rsid w:val="65E8A605"/>
    <w:rsid w:val="65E8CDC8"/>
    <w:rsid w:val="65ED7C1D"/>
    <w:rsid w:val="6607C5AB"/>
    <w:rsid w:val="661DA2F2"/>
    <w:rsid w:val="6621DB20"/>
    <w:rsid w:val="6629D9F5"/>
    <w:rsid w:val="667194CC"/>
    <w:rsid w:val="668909FB"/>
    <w:rsid w:val="66A7C26A"/>
    <w:rsid w:val="66AA14F9"/>
    <w:rsid w:val="66CE1559"/>
    <w:rsid w:val="67005AF6"/>
    <w:rsid w:val="670764C2"/>
    <w:rsid w:val="671A6ED7"/>
    <w:rsid w:val="6724BF06"/>
    <w:rsid w:val="6730CB2E"/>
    <w:rsid w:val="675DDA73"/>
    <w:rsid w:val="67689AB7"/>
    <w:rsid w:val="676F413D"/>
    <w:rsid w:val="67784B78"/>
    <w:rsid w:val="67B44673"/>
    <w:rsid w:val="67BAC6ED"/>
    <w:rsid w:val="67D1DC23"/>
    <w:rsid w:val="67DA3C65"/>
    <w:rsid w:val="67E7B29C"/>
    <w:rsid w:val="67F30154"/>
    <w:rsid w:val="67F882AE"/>
    <w:rsid w:val="681A2665"/>
    <w:rsid w:val="681B05C5"/>
    <w:rsid w:val="681CCD17"/>
    <w:rsid w:val="6834C3B3"/>
    <w:rsid w:val="683907CB"/>
    <w:rsid w:val="68450BA6"/>
    <w:rsid w:val="6848285D"/>
    <w:rsid w:val="6857A23A"/>
    <w:rsid w:val="687ABEB2"/>
    <w:rsid w:val="6891889D"/>
    <w:rsid w:val="6897DE9E"/>
    <w:rsid w:val="68A308CC"/>
    <w:rsid w:val="68AC4151"/>
    <w:rsid w:val="68B02BF2"/>
    <w:rsid w:val="68B6C7CD"/>
    <w:rsid w:val="68C358A1"/>
    <w:rsid w:val="68E9C22F"/>
    <w:rsid w:val="69096D1E"/>
    <w:rsid w:val="6916B2D0"/>
    <w:rsid w:val="6925A4BC"/>
    <w:rsid w:val="6930E8B9"/>
    <w:rsid w:val="693AA115"/>
    <w:rsid w:val="693F7DFE"/>
    <w:rsid w:val="69530F5C"/>
    <w:rsid w:val="6983956A"/>
    <w:rsid w:val="69B4FD3B"/>
    <w:rsid w:val="69B7B779"/>
    <w:rsid w:val="69C63445"/>
    <w:rsid w:val="69E508EA"/>
    <w:rsid w:val="6A347069"/>
    <w:rsid w:val="6A3649C0"/>
    <w:rsid w:val="6A5C62DF"/>
    <w:rsid w:val="6A6FE8EE"/>
    <w:rsid w:val="6A7FAE01"/>
    <w:rsid w:val="6A86729C"/>
    <w:rsid w:val="6A922E01"/>
    <w:rsid w:val="6A976C7A"/>
    <w:rsid w:val="6AA323AC"/>
    <w:rsid w:val="6AB84B73"/>
    <w:rsid w:val="6ABCACC8"/>
    <w:rsid w:val="6AD37A3A"/>
    <w:rsid w:val="6AD94867"/>
    <w:rsid w:val="6ADA2B9F"/>
    <w:rsid w:val="6B06D0F3"/>
    <w:rsid w:val="6B2A0CF8"/>
    <w:rsid w:val="6B548FEE"/>
    <w:rsid w:val="6B915B1A"/>
    <w:rsid w:val="6BA1F62B"/>
    <w:rsid w:val="6BA5A4D6"/>
    <w:rsid w:val="6BB179E3"/>
    <w:rsid w:val="6BB621F2"/>
    <w:rsid w:val="6BC1C1E9"/>
    <w:rsid w:val="6BDF2ECA"/>
    <w:rsid w:val="6BF785B4"/>
    <w:rsid w:val="6C0CFD53"/>
    <w:rsid w:val="6C5CD1E4"/>
    <w:rsid w:val="6C60C0FD"/>
    <w:rsid w:val="6C6BC17C"/>
    <w:rsid w:val="6C715349"/>
    <w:rsid w:val="6C7CB8F6"/>
    <w:rsid w:val="6C911273"/>
    <w:rsid w:val="6CA9A1A8"/>
    <w:rsid w:val="6CCEC837"/>
    <w:rsid w:val="6CD50FC6"/>
    <w:rsid w:val="6CEB0EB1"/>
    <w:rsid w:val="6CF36C45"/>
    <w:rsid w:val="6D38DEA0"/>
    <w:rsid w:val="6D3F4D9B"/>
    <w:rsid w:val="6D4F9BF1"/>
    <w:rsid w:val="6D6467EA"/>
    <w:rsid w:val="6D6B4167"/>
    <w:rsid w:val="6D8BBC8D"/>
    <w:rsid w:val="6D8C798C"/>
    <w:rsid w:val="6DA145D6"/>
    <w:rsid w:val="6DB29A6B"/>
    <w:rsid w:val="6DB4C070"/>
    <w:rsid w:val="6DC6CD22"/>
    <w:rsid w:val="6DED2EB1"/>
    <w:rsid w:val="6E380FE0"/>
    <w:rsid w:val="6E4633BA"/>
    <w:rsid w:val="6EC4087C"/>
    <w:rsid w:val="6ECA1A2E"/>
    <w:rsid w:val="6ECD9DEF"/>
    <w:rsid w:val="6EDB3792"/>
    <w:rsid w:val="6F213D6F"/>
    <w:rsid w:val="6F23CA55"/>
    <w:rsid w:val="6FA72583"/>
    <w:rsid w:val="6FC4C991"/>
    <w:rsid w:val="6FE51359"/>
    <w:rsid w:val="70059446"/>
    <w:rsid w:val="70220262"/>
    <w:rsid w:val="7060B20E"/>
    <w:rsid w:val="7060B730"/>
    <w:rsid w:val="708921E3"/>
    <w:rsid w:val="708FDD9D"/>
    <w:rsid w:val="70A930E0"/>
    <w:rsid w:val="70B2F0A9"/>
    <w:rsid w:val="70B306D2"/>
    <w:rsid w:val="70D22F1A"/>
    <w:rsid w:val="7124A432"/>
    <w:rsid w:val="7145A7F2"/>
    <w:rsid w:val="714D3326"/>
    <w:rsid w:val="7155A6E9"/>
    <w:rsid w:val="718715E8"/>
    <w:rsid w:val="71BBBECA"/>
    <w:rsid w:val="71CEB7BE"/>
    <w:rsid w:val="71E0A708"/>
    <w:rsid w:val="71E5F4DE"/>
    <w:rsid w:val="71EA50ED"/>
    <w:rsid w:val="72013900"/>
    <w:rsid w:val="72106B75"/>
    <w:rsid w:val="7212A20F"/>
    <w:rsid w:val="72188BF8"/>
    <w:rsid w:val="7224F1BD"/>
    <w:rsid w:val="725192AA"/>
    <w:rsid w:val="7266DC65"/>
    <w:rsid w:val="72676D30"/>
    <w:rsid w:val="726DF436"/>
    <w:rsid w:val="727BDF9A"/>
    <w:rsid w:val="72B872C7"/>
    <w:rsid w:val="72BABB3F"/>
    <w:rsid w:val="72DB493B"/>
    <w:rsid w:val="72E12912"/>
    <w:rsid w:val="72E6B1B6"/>
    <w:rsid w:val="72F0A225"/>
    <w:rsid w:val="72FBCF11"/>
    <w:rsid w:val="72FD2FA1"/>
    <w:rsid w:val="73422767"/>
    <w:rsid w:val="7344898D"/>
    <w:rsid w:val="7351DC11"/>
    <w:rsid w:val="735D43BC"/>
    <w:rsid w:val="73612948"/>
    <w:rsid w:val="7364DCD6"/>
    <w:rsid w:val="73A76247"/>
    <w:rsid w:val="73AC1377"/>
    <w:rsid w:val="73ED5225"/>
    <w:rsid w:val="74048E9B"/>
    <w:rsid w:val="741815E0"/>
    <w:rsid w:val="743AC212"/>
    <w:rsid w:val="743CB0BF"/>
    <w:rsid w:val="744323C9"/>
    <w:rsid w:val="74495BA5"/>
    <w:rsid w:val="744EA674"/>
    <w:rsid w:val="74595C53"/>
    <w:rsid w:val="749A53D5"/>
    <w:rsid w:val="74A9853B"/>
    <w:rsid w:val="74B63A7D"/>
    <w:rsid w:val="74E9DC6C"/>
    <w:rsid w:val="7506508C"/>
    <w:rsid w:val="75095F2B"/>
    <w:rsid w:val="755EFB7F"/>
    <w:rsid w:val="757222B8"/>
    <w:rsid w:val="757A6A18"/>
    <w:rsid w:val="75983C40"/>
    <w:rsid w:val="75A03A70"/>
    <w:rsid w:val="75AA935F"/>
    <w:rsid w:val="75D3D090"/>
    <w:rsid w:val="75E73B6A"/>
    <w:rsid w:val="76387114"/>
    <w:rsid w:val="764D2E4F"/>
    <w:rsid w:val="765083E7"/>
    <w:rsid w:val="7659966A"/>
    <w:rsid w:val="766472E2"/>
    <w:rsid w:val="76990BA6"/>
    <w:rsid w:val="769BE196"/>
    <w:rsid w:val="76B24DD3"/>
    <w:rsid w:val="76E65C86"/>
    <w:rsid w:val="76ED5E63"/>
    <w:rsid w:val="76F403AA"/>
    <w:rsid w:val="772C7939"/>
    <w:rsid w:val="7738EBE9"/>
    <w:rsid w:val="7742FEA3"/>
    <w:rsid w:val="776BA082"/>
    <w:rsid w:val="778278F0"/>
    <w:rsid w:val="7784F761"/>
    <w:rsid w:val="77AE2A10"/>
    <w:rsid w:val="77C880F0"/>
    <w:rsid w:val="77CE7A40"/>
    <w:rsid w:val="77E813D1"/>
    <w:rsid w:val="77EAA6D4"/>
    <w:rsid w:val="7806B7F4"/>
    <w:rsid w:val="780B4CDB"/>
    <w:rsid w:val="78241416"/>
    <w:rsid w:val="782A72D3"/>
    <w:rsid w:val="783B909B"/>
    <w:rsid w:val="783EB727"/>
    <w:rsid w:val="78580C44"/>
    <w:rsid w:val="785C9777"/>
    <w:rsid w:val="787738B4"/>
    <w:rsid w:val="789F8767"/>
    <w:rsid w:val="78A95D9B"/>
    <w:rsid w:val="78C110A8"/>
    <w:rsid w:val="78CCC848"/>
    <w:rsid w:val="78E91C4D"/>
    <w:rsid w:val="78FD831E"/>
    <w:rsid w:val="79156160"/>
    <w:rsid w:val="7920DA27"/>
    <w:rsid w:val="792D1E24"/>
    <w:rsid w:val="7940059B"/>
    <w:rsid w:val="79447A03"/>
    <w:rsid w:val="7966E28F"/>
    <w:rsid w:val="7977552F"/>
    <w:rsid w:val="7982EE28"/>
    <w:rsid w:val="79BE6344"/>
    <w:rsid w:val="7A0843FF"/>
    <w:rsid w:val="7A1AA4C8"/>
    <w:rsid w:val="7A3AB03A"/>
    <w:rsid w:val="7A43F82D"/>
    <w:rsid w:val="7A457D20"/>
    <w:rsid w:val="7A6D8BFF"/>
    <w:rsid w:val="7A9AC2DC"/>
    <w:rsid w:val="7AA72A64"/>
    <w:rsid w:val="7AD8E3CD"/>
    <w:rsid w:val="7ADB3057"/>
    <w:rsid w:val="7AEBC230"/>
    <w:rsid w:val="7AF3204E"/>
    <w:rsid w:val="7AF36D3B"/>
    <w:rsid w:val="7B188130"/>
    <w:rsid w:val="7B2AB5DA"/>
    <w:rsid w:val="7B32F3F3"/>
    <w:rsid w:val="7B36EC2D"/>
    <w:rsid w:val="7B5F62A7"/>
    <w:rsid w:val="7B895A9C"/>
    <w:rsid w:val="7B942FE4"/>
    <w:rsid w:val="7BD670AD"/>
    <w:rsid w:val="7BE12191"/>
    <w:rsid w:val="7C01BC91"/>
    <w:rsid w:val="7C21F36C"/>
    <w:rsid w:val="7C5321E1"/>
    <w:rsid w:val="7C698CCC"/>
    <w:rsid w:val="7C6A4AC5"/>
    <w:rsid w:val="7C73342D"/>
    <w:rsid w:val="7C804EC6"/>
    <w:rsid w:val="7C8B49A2"/>
    <w:rsid w:val="7CC302DD"/>
    <w:rsid w:val="7CC66989"/>
    <w:rsid w:val="7CD72AEF"/>
    <w:rsid w:val="7D12F734"/>
    <w:rsid w:val="7D3C0752"/>
    <w:rsid w:val="7D440032"/>
    <w:rsid w:val="7D4DE106"/>
    <w:rsid w:val="7D5818ED"/>
    <w:rsid w:val="7D599C5B"/>
    <w:rsid w:val="7D6E28D1"/>
    <w:rsid w:val="7D8828D4"/>
    <w:rsid w:val="7D8B9352"/>
    <w:rsid w:val="7DC86871"/>
    <w:rsid w:val="7DF448AF"/>
    <w:rsid w:val="7E114B98"/>
    <w:rsid w:val="7E2D4142"/>
    <w:rsid w:val="7E66F0BF"/>
    <w:rsid w:val="7E88E02F"/>
    <w:rsid w:val="7ED9018F"/>
    <w:rsid w:val="7EDA317F"/>
    <w:rsid w:val="7EDFFDAF"/>
    <w:rsid w:val="7EFC45FD"/>
    <w:rsid w:val="7F037977"/>
    <w:rsid w:val="7F2BF6E9"/>
    <w:rsid w:val="7F3EF6DF"/>
    <w:rsid w:val="7F6CDF47"/>
    <w:rsid w:val="7F6F76E3"/>
    <w:rsid w:val="7F873412"/>
    <w:rsid w:val="7F930621"/>
    <w:rsid w:val="7F9DE911"/>
    <w:rsid w:val="7FAFF5E8"/>
    <w:rsid w:val="7FB71E1F"/>
    <w:rsid w:val="7FBDC062"/>
    <w:rsid w:val="7FD3717A"/>
    <w:rsid w:val="7FD55045"/>
    <w:rsid w:val="7FE7B73C"/>
    <w:rsid w:val="7FF99A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6B9A"/>
  <w15:chartTrackingRefBased/>
  <w15:docId w15:val="{E3265ED7-789F-4450-9AB7-2851F0156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A68"/>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126B79A"/>
    <w:pPr>
      <w:keepNext/>
      <w:keepLines/>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link w:val="Heading3"/>
    <w:uiPriority w:val="9"/>
    <w:rsid w:val="0126B7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1A7E78F6"/>
    <w:pPr>
      <w:ind w:left="720"/>
      <w:contextualSpacing/>
    </w:pPr>
  </w:style>
  <w:style w:type="paragraph" w:styleId="Header">
    <w:name w:val="header"/>
    <w:basedOn w:val="Normal"/>
    <w:link w:val="HeaderChar"/>
    <w:uiPriority w:val="99"/>
    <w:unhideWhenUsed/>
    <w:rsid w:val="0126B79A"/>
    <w:pPr>
      <w:tabs>
        <w:tab w:val="center" w:pos="4680"/>
        <w:tab w:val="right" w:pos="9360"/>
      </w:tabs>
      <w:spacing w:after="0" w:line="240" w:lineRule="auto"/>
    </w:pPr>
  </w:style>
  <w:style w:type="paragraph" w:styleId="Footer">
    <w:name w:val="footer"/>
    <w:basedOn w:val="Normal"/>
    <w:link w:val="FooterChar"/>
    <w:uiPriority w:val="99"/>
    <w:unhideWhenUsed/>
    <w:rsid w:val="0126B79A"/>
    <w:pPr>
      <w:tabs>
        <w:tab w:val="center" w:pos="4680"/>
        <w:tab w:val="right" w:pos="9360"/>
      </w:tabs>
      <w:spacing w:after="0" w:line="240" w:lineRule="auto"/>
    </w:pPr>
  </w:style>
  <w:style w:type="character" w:styleId="Hyperlink">
    <w:name w:val="Hyperlink"/>
    <w:basedOn w:val="DefaultParagraphFont"/>
    <w:uiPriority w:val="99"/>
    <w:unhideWhenUsed/>
    <w:rsid w:val="0126B79A"/>
    <w:rPr>
      <w:color w:val="467886"/>
      <w:u w:val="single"/>
    </w:rPr>
  </w:style>
  <w:style w:type="paragraph" w:styleId="TOC1">
    <w:name w:val="toc 1"/>
    <w:basedOn w:val="Normal"/>
    <w:next w:val="Normal"/>
    <w:uiPriority w:val="39"/>
    <w:unhideWhenUsed/>
    <w:rsid w:val="0126B79A"/>
    <w:pPr>
      <w:spacing w:after="100"/>
    </w:pPr>
  </w:style>
  <w:style w:type="paragraph" w:styleId="TOC2">
    <w:name w:val="toc 2"/>
    <w:basedOn w:val="Normal"/>
    <w:next w:val="Normal"/>
    <w:uiPriority w:val="39"/>
    <w:unhideWhenUsed/>
    <w:rsid w:val="0126B79A"/>
    <w:pPr>
      <w:spacing w:after="100"/>
      <w:ind w:left="220"/>
    </w:pPr>
  </w:style>
  <w:style w:type="paragraph" w:styleId="TOC3">
    <w:name w:val="toc 3"/>
    <w:basedOn w:val="Normal"/>
    <w:next w:val="Normal"/>
    <w:uiPriority w:val="39"/>
    <w:unhideWhenUsed/>
    <w:rsid w:val="0126B79A"/>
    <w:pPr>
      <w:spacing w:after="100"/>
      <w:ind w:left="44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4B1BE2C1"/>
    <w:pPr>
      <w:spacing w:after="0"/>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5406A"/>
    <w:pPr>
      <w:spacing w:after="0" w:line="240" w:lineRule="auto"/>
    </w:pPr>
  </w:style>
  <w:style w:type="paragraph" w:styleId="CommentSubject">
    <w:name w:val="annotation subject"/>
    <w:basedOn w:val="CommentText"/>
    <w:next w:val="CommentText"/>
    <w:link w:val="CommentSubjectChar"/>
    <w:uiPriority w:val="99"/>
    <w:semiHidden/>
    <w:unhideWhenUsed/>
    <w:rsid w:val="00A16146"/>
    <w:rPr>
      <w:b/>
      <w:bCs/>
    </w:rPr>
  </w:style>
  <w:style w:type="character" w:customStyle="1" w:styleId="CommentSubjectChar">
    <w:name w:val="Comment Subject Char"/>
    <w:basedOn w:val="CommentTextChar"/>
    <w:link w:val="CommentSubject"/>
    <w:uiPriority w:val="99"/>
    <w:semiHidden/>
    <w:rsid w:val="00A16146"/>
    <w:rPr>
      <w:b/>
      <w:bCs/>
      <w:sz w:val="20"/>
      <w:szCs w:val="20"/>
    </w:rPr>
  </w:style>
  <w:style w:type="paragraph" w:styleId="Bibliography">
    <w:name w:val="Bibliography"/>
    <w:basedOn w:val="Normal"/>
    <w:next w:val="Normal"/>
    <w:uiPriority w:val="37"/>
    <w:unhideWhenUsed/>
    <w:rsid w:val="004811EA"/>
  </w:style>
  <w:style w:type="character" w:styleId="FollowedHyperlink">
    <w:name w:val="FollowedHyperlink"/>
    <w:basedOn w:val="DefaultParagraphFont"/>
    <w:uiPriority w:val="99"/>
    <w:semiHidden/>
    <w:unhideWhenUsed/>
    <w:rsid w:val="006D7DD2"/>
    <w:rPr>
      <w:color w:val="96607D" w:themeColor="followedHyperlink"/>
      <w:u w:val="single"/>
    </w:rPr>
  </w:style>
  <w:style w:type="character" w:styleId="Mention">
    <w:name w:val="Mention"/>
    <w:basedOn w:val="DefaultParagraphFont"/>
    <w:uiPriority w:val="99"/>
    <w:unhideWhenUsed/>
    <w:rsid w:val="003E18C1"/>
    <w:rPr>
      <w:color w:val="2B579A"/>
      <w:shd w:val="clear" w:color="auto" w:fill="E1DFDD"/>
    </w:rPr>
  </w:style>
  <w:style w:type="character" w:styleId="UnresolvedMention">
    <w:name w:val="Unresolved Mention"/>
    <w:basedOn w:val="DefaultParagraphFont"/>
    <w:uiPriority w:val="99"/>
    <w:semiHidden/>
    <w:unhideWhenUsed/>
    <w:rsid w:val="001212A0"/>
    <w:rPr>
      <w:color w:val="605E5C"/>
      <w:shd w:val="clear" w:color="auto" w:fill="E1DFDD"/>
    </w:rPr>
  </w:style>
  <w:style w:type="paragraph" w:styleId="TOC4">
    <w:name w:val="toc 4"/>
    <w:basedOn w:val="Normal"/>
    <w:next w:val="Normal"/>
    <w:autoRedefine/>
    <w:uiPriority w:val="39"/>
    <w:unhideWhenUsed/>
    <w:rsid w:val="00A11A1D"/>
    <w:pPr>
      <w:spacing w:after="100"/>
      <w:ind w:left="720"/>
    </w:pPr>
  </w:style>
  <w:style w:type="paragraph" w:styleId="Caption">
    <w:name w:val="caption"/>
    <w:basedOn w:val="Normal"/>
    <w:next w:val="Normal"/>
    <w:uiPriority w:val="35"/>
    <w:unhideWhenUsed/>
    <w:qFormat/>
    <w:rsid w:val="00433144"/>
    <w:pPr>
      <w:spacing w:after="200" w:line="240" w:lineRule="auto"/>
    </w:pPr>
    <w:rPr>
      <w:i/>
      <w:iCs/>
      <w:color w:val="0E2841" w:themeColor="text2"/>
      <w:sz w:val="18"/>
      <w:szCs w:val="18"/>
    </w:rPr>
  </w:style>
  <w:style w:type="table" w:styleId="GridTable4">
    <w:name w:val="Grid Table 4"/>
    <w:basedOn w:val="TableNormal"/>
    <w:uiPriority w:val="49"/>
    <w:rsid w:val="00B0586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Accent1">
    <w:name w:val="Grid Table 3 Accent 1"/>
    <w:basedOn w:val="TableNormal"/>
    <w:uiPriority w:val="48"/>
    <w:rsid w:val="00B0586A"/>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2">
    <w:name w:val="Grid Table 2"/>
    <w:basedOn w:val="TableNormal"/>
    <w:uiPriority w:val="47"/>
    <w:rsid w:val="008B7A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4">
    <w:name w:val="Grid Table 4 Accent 4"/>
    <w:basedOn w:val="TableNormal"/>
    <w:uiPriority w:val="49"/>
    <w:rsid w:val="008B7A45"/>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PlainTable1">
    <w:name w:val="Plain Table 1"/>
    <w:basedOn w:val="TableNormal"/>
    <w:uiPriority w:val="41"/>
    <w:rsid w:val="000C68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rsid w:val="00377BEF"/>
  </w:style>
  <w:style w:type="character" w:customStyle="1" w:styleId="HeaderChar">
    <w:name w:val="Header Char"/>
    <w:basedOn w:val="DefaultParagraphFont"/>
    <w:link w:val="Header"/>
    <w:uiPriority w:val="99"/>
    <w:rsid w:val="00377BEF"/>
  </w:style>
  <w:style w:type="paragraph" w:styleId="NormalWeb">
    <w:name w:val="Normal (Web)"/>
    <w:basedOn w:val="Normal"/>
    <w:uiPriority w:val="99"/>
    <w:semiHidden/>
    <w:unhideWhenUsed/>
    <w:rsid w:val="00D96E91"/>
    <w:pPr>
      <w:spacing w:before="100" w:beforeAutospacing="1" w:after="100" w:afterAutospacing="1" w:line="240" w:lineRule="auto"/>
    </w:pPr>
    <w:rPr>
      <w:rFonts w:ascii="Times New Roman" w:eastAsia="Times New Roman" w:hAnsi="Times New Roman" w:cs="Times New Roman"/>
      <w:lang w:eastAsia="en-US"/>
    </w:rPr>
  </w:style>
  <w:style w:type="character" w:styleId="Strong">
    <w:name w:val="Strong"/>
    <w:basedOn w:val="DefaultParagraphFont"/>
    <w:uiPriority w:val="22"/>
    <w:qFormat/>
    <w:rsid w:val="00D96E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006">
      <w:bodyDiv w:val="1"/>
      <w:marLeft w:val="0"/>
      <w:marRight w:val="0"/>
      <w:marTop w:val="0"/>
      <w:marBottom w:val="0"/>
      <w:divBdr>
        <w:top w:val="none" w:sz="0" w:space="0" w:color="auto"/>
        <w:left w:val="none" w:sz="0" w:space="0" w:color="auto"/>
        <w:bottom w:val="none" w:sz="0" w:space="0" w:color="auto"/>
        <w:right w:val="none" w:sz="0" w:space="0" w:color="auto"/>
      </w:divBdr>
    </w:div>
    <w:div w:id="38169564">
      <w:bodyDiv w:val="1"/>
      <w:marLeft w:val="0"/>
      <w:marRight w:val="0"/>
      <w:marTop w:val="0"/>
      <w:marBottom w:val="0"/>
      <w:divBdr>
        <w:top w:val="none" w:sz="0" w:space="0" w:color="auto"/>
        <w:left w:val="none" w:sz="0" w:space="0" w:color="auto"/>
        <w:bottom w:val="none" w:sz="0" w:space="0" w:color="auto"/>
        <w:right w:val="none" w:sz="0" w:space="0" w:color="auto"/>
      </w:divBdr>
    </w:div>
    <w:div w:id="42337171">
      <w:bodyDiv w:val="1"/>
      <w:marLeft w:val="0"/>
      <w:marRight w:val="0"/>
      <w:marTop w:val="0"/>
      <w:marBottom w:val="0"/>
      <w:divBdr>
        <w:top w:val="none" w:sz="0" w:space="0" w:color="auto"/>
        <w:left w:val="none" w:sz="0" w:space="0" w:color="auto"/>
        <w:bottom w:val="none" w:sz="0" w:space="0" w:color="auto"/>
        <w:right w:val="none" w:sz="0" w:space="0" w:color="auto"/>
      </w:divBdr>
    </w:div>
    <w:div w:id="66271258">
      <w:bodyDiv w:val="1"/>
      <w:marLeft w:val="0"/>
      <w:marRight w:val="0"/>
      <w:marTop w:val="0"/>
      <w:marBottom w:val="0"/>
      <w:divBdr>
        <w:top w:val="none" w:sz="0" w:space="0" w:color="auto"/>
        <w:left w:val="none" w:sz="0" w:space="0" w:color="auto"/>
        <w:bottom w:val="none" w:sz="0" w:space="0" w:color="auto"/>
        <w:right w:val="none" w:sz="0" w:space="0" w:color="auto"/>
      </w:divBdr>
    </w:div>
    <w:div w:id="68622471">
      <w:bodyDiv w:val="1"/>
      <w:marLeft w:val="0"/>
      <w:marRight w:val="0"/>
      <w:marTop w:val="0"/>
      <w:marBottom w:val="0"/>
      <w:divBdr>
        <w:top w:val="none" w:sz="0" w:space="0" w:color="auto"/>
        <w:left w:val="none" w:sz="0" w:space="0" w:color="auto"/>
        <w:bottom w:val="none" w:sz="0" w:space="0" w:color="auto"/>
        <w:right w:val="none" w:sz="0" w:space="0" w:color="auto"/>
      </w:divBdr>
    </w:div>
    <w:div w:id="74715182">
      <w:bodyDiv w:val="1"/>
      <w:marLeft w:val="0"/>
      <w:marRight w:val="0"/>
      <w:marTop w:val="0"/>
      <w:marBottom w:val="0"/>
      <w:divBdr>
        <w:top w:val="none" w:sz="0" w:space="0" w:color="auto"/>
        <w:left w:val="none" w:sz="0" w:space="0" w:color="auto"/>
        <w:bottom w:val="none" w:sz="0" w:space="0" w:color="auto"/>
        <w:right w:val="none" w:sz="0" w:space="0" w:color="auto"/>
      </w:divBdr>
    </w:div>
    <w:div w:id="78988013">
      <w:bodyDiv w:val="1"/>
      <w:marLeft w:val="0"/>
      <w:marRight w:val="0"/>
      <w:marTop w:val="0"/>
      <w:marBottom w:val="0"/>
      <w:divBdr>
        <w:top w:val="none" w:sz="0" w:space="0" w:color="auto"/>
        <w:left w:val="none" w:sz="0" w:space="0" w:color="auto"/>
        <w:bottom w:val="none" w:sz="0" w:space="0" w:color="auto"/>
        <w:right w:val="none" w:sz="0" w:space="0" w:color="auto"/>
      </w:divBdr>
    </w:div>
    <w:div w:id="96292709">
      <w:bodyDiv w:val="1"/>
      <w:marLeft w:val="0"/>
      <w:marRight w:val="0"/>
      <w:marTop w:val="0"/>
      <w:marBottom w:val="0"/>
      <w:divBdr>
        <w:top w:val="none" w:sz="0" w:space="0" w:color="auto"/>
        <w:left w:val="none" w:sz="0" w:space="0" w:color="auto"/>
        <w:bottom w:val="none" w:sz="0" w:space="0" w:color="auto"/>
        <w:right w:val="none" w:sz="0" w:space="0" w:color="auto"/>
      </w:divBdr>
    </w:div>
    <w:div w:id="96295436">
      <w:bodyDiv w:val="1"/>
      <w:marLeft w:val="0"/>
      <w:marRight w:val="0"/>
      <w:marTop w:val="0"/>
      <w:marBottom w:val="0"/>
      <w:divBdr>
        <w:top w:val="none" w:sz="0" w:space="0" w:color="auto"/>
        <w:left w:val="none" w:sz="0" w:space="0" w:color="auto"/>
        <w:bottom w:val="none" w:sz="0" w:space="0" w:color="auto"/>
        <w:right w:val="none" w:sz="0" w:space="0" w:color="auto"/>
      </w:divBdr>
    </w:div>
    <w:div w:id="126777354">
      <w:bodyDiv w:val="1"/>
      <w:marLeft w:val="0"/>
      <w:marRight w:val="0"/>
      <w:marTop w:val="0"/>
      <w:marBottom w:val="0"/>
      <w:divBdr>
        <w:top w:val="none" w:sz="0" w:space="0" w:color="auto"/>
        <w:left w:val="none" w:sz="0" w:space="0" w:color="auto"/>
        <w:bottom w:val="none" w:sz="0" w:space="0" w:color="auto"/>
        <w:right w:val="none" w:sz="0" w:space="0" w:color="auto"/>
      </w:divBdr>
    </w:div>
    <w:div w:id="133986438">
      <w:bodyDiv w:val="1"/>
      <w:marLeft w:val="0"/>
      <w:marRight w:val="0"/>
      <w:marTop w:val="0"/>
      <w:marBottom w:val="0"/>
      <w:divBdr>
        <w:top w:val="none" w:sz="0" w:space="0" w:color="auto"/>
        <w:left w:val="none" w:sz="0" w:space="0" w:color="auto"/>
        <w:bottom w:val="none" w:sz="0" w:space="0" w:color="auto"/>
        <w:right w:val="none" w:sz="0" w:space="0" w:color="auto"/>
      </w:divBdr>
    </w:div>
    <w:div w:id="134176840">
      <w:bodyDiv w:val="1"/>
      <w:marLeft w:val="0"/>
      <w:marRight w:val="0"/>
      <w:marTop w:val="0"/>
      <w:marBottom w:val="0"/>
      <w:divBdr>
        <w:top w:val="none" w:sz="0" w:space="0" w:color="auto"/>
        <w:left w:val="none" w:sz="0" w:space="0" w:color="auto"/>
        <w:bottom w:val="none" w:sz="0" w:space="0" w:color="auto"/>
        <w:right w:val="none" w:sz="0" w:space="0" w:color="auto"/>
      </w:divBdr>
    </w:div>
    <w:div w:id="136340878">
      <w:bodyDiv w:val="1"/>
      <w:marLeft w:val="0"/>
      <w:marRight w:val="0"/>
      <w:marTop w:val="0"/>
      <w:marBottom w:val="0"/>
      <w:divBdr>
        <w:top w:val="none" w:sz="0" w:space="0" w:color="auto"/>
        <w:left w:val="none" w:sz="0" w:space="0" w:color="auto"/>
        <w:bottom w:val="none" w:sz="0" w:space="0" w:color="auto"/>
        <w:right w:val="none" w:sz="0" w:space="0" w:color="auto"/>
      </w:divBdr>
    </w:div>
    <w:div w:id="158160150">
      <w:bodyDiv w:val="1"/>
      <w:marLeft w:val="0"/>
      <w:marRight w:val="0"/>
      <w:marTop w:val="0"/>
      <w:marBottom w:val="0"/>
      <w:divBdr>
        <w:top w:val="none" w:sz="0" w:space="0" w:color="auto"/>
        <w:left w:val="none" w:sz="0" w:space="0" w:color="auto"/>
        <w:bottom w:val="none" w:sz="0" w:space="0" w:color="auto"/>
        <w:right w:val="none" w:sz="0" w:space="0" w:color="auto"/>
      </w:divBdr>
    </w:div>
    <w:div w:id="175924191">
      <w:bodyDiv w:val="1"/>
      <w:marLeft w:val="0"/>
      <w:marRight w:val="0"/>
      <w:marTop w:val="0"/>
      <w:marBottom w:val="0"/>
      <w:divBdr>
        <w:top w:val="none" w:sz="0" w:space="0" w:color="auto"/>
        <w:left w:val="none" w:sz="0" w:space="0" w:color="auto"/>
        <w:bottom w:val="none" w:sz="0" w:space="0" w:color="auto"/>
        <w:right w:val="none" w:sz="0" w:space="0" w:color="auto"/>
      </w:divBdr>
    </w:div>
    <w:div w:id="186405528">
      <w:bodyDiv w:val="1"/>
      <w:marLeft w:val="0"/>
      <w:marRight w:val="0"/>
      <w:marTop w:val="0"/>
      <w:marBottom w:val="0"/>
      <w:divBdr>
        <w:top w:val="none" w:sz="0" w:space="0" w:color="auto"/>
        <w:left w:val="none" w:sz="0" w:space="0" w:color="auto"/>
        <w:bottom w:val="none" w:sz="0" w:space="0" w:color="auto"/>
        <w:right w:val="none" w:sz="0" w:space="0" w:color="auto"/>
      </w:divBdr>
    </w:div>
    <w:div w:id="186991419">
      <w:bodyDiv w:val="1"/>
      <w:marLeft w:val="0"/>
      <w:marRight w:val="0"/>
      <w:marTop w:val="0"/>
      <w:marBottom w:val="0"/>
      <w:divBdr>
        <w:top w:val="none" w:sz="0" w:space="0" w:color="auto"/>
        <w:left w:val="none" w:sz="0" w:space="0" w:color="auto"/>
        <w:bottom w:val="none" w:sz="0" w:space="0" w:color="auto"/>
        <w:right w:val="none" w:sz="0" w:space="0" w:color="auto"/>
      </w:divBdr>
    </w:div>
    <w:div w:id="189994192">
      <w:bodyDiv w:val="1"/>
      <w:marLeft w:val="0"/>
      <w:marRight w:val="0"/>
      <w:marTop w:val="0"/>
      <w:marBottom w:val="0"/>
      <w:divBdr>
        <w:top w:val="none" w:sz="0" w:space="0" w:color="auto"/>
        <w:left w:val="none" w:sz="0" w:space="0" w:color="auto"/>
        <w:bottom w:val="none" w:sz="0" w:space="0" w:color="auto"/>
        <w:right w:val="none" w:sz="0" w:space="0" w:color="auto"/>
      </w:divBdr>
    </w:div>
    <w:div w:id="198470536">
      <w:bodyDiv w:val="1"/>
      <w:marLeft w:val="0"/>
      <w:marRight w:val="0"/>
      <w:marTop w:val="0"/>
      <w:marBottom w:val="0"/>
      <w:divBdr>
        <w:top w:val="none" w:sz="0" w:space="0" w:color="auto"/>
        <w:left w:val="none" w:sz="0" w:space="0" w:color="auto"/>
        <w:bottom w:val="none" w:sz="0" w:space="0" w:color="auto"/>
        <w:right w:val="none" w:sz="0" w:space="0" w:color="auto"/>
      </w:divBdr>
    </w:div>
    <w:div w:id="200094424">
      <w:bodyDiv w:val="1"/>
      <w:marLeft w:val="0"/>
      <w:marRight w:val="0"/>
      <w:marTop w:val="0"/>
      <w:marBottom w:val="0"/>
      <w:divBdr>
        <w:top w:val="none" w:sz="0" w:space="0" w:color="auto"/>
        <w:left w:val="none" w:sz="0" w:space="0" w:color="auto"/>
        <w:bottom w:val="none" w:sz="0" w:space="0" w:color="auto"/>
        <w:right w:val="none" w:sz="0" w:space="0" w:color="auto"/>
      </w:divBdr>
    </w:div>
    <w:div w:id="221870236">
      <w:bodyDiv w:val="1"/>
      <w:marLeft w:val="0"/>
      <w:marRight w:val="0"/>
      <w:marTop w:val="0"/>
      <w:marBottom w:val="0"/>
      <w:divBdr>
        <w:top w:val="none" w:sz="0" w:space="0" w:color="auto"/>
        <w:left w:val="none" w:sz="0" w:space="0" w:color="auto"/>
        <w:bottom w:val="none" w:sz="0" w:space="0" w:color="auto"/>
        <w:right w:val="none" w:sz="0" w:space="0" w:color="auto"/>
      </w:divBdr>
    </w:div>
    <w:div w:id="222108782">
      <w:bodyDiv w:val="1"/>
      <w:marLeft w:val="0"/>
      <w:marRight w:val="0"/>
      <w:marTop w:val="0"/>
      <w:marBottom w:val="0"/>
      <w:divBdr>
        <w:top w:val="none" w:sz="0" w:space="0" w:color="auto"/>
        <w:left w:val="none" w:sz="0" w:space="0" w:color="auto"/>
        <w:bottom w:val="none" w:sz="0" w:space="0" w:color="auto"/>
        <w:right w:val="none" w:sz="0" w:space="0" w:color="auto"/>
      </w:divBdr>
    </w:div>
    <w:div w:id="229193959">
      <w:bodyDiv w:val="1"/>
      <w:marLeft w:val="0"/>
      <w:marRight w:val="0"/>
      <w:marTop w:val="0"/>
      <w:marBottom w:val="0"/>
      <w:divBdr>
        <w:top w:val="none" w:sz="0" w:space="0" w:color="auto"/>
        <w:left w:val="none" w:sz="0" w:space="0" w:color="auto"/>
        <w:bottom w:val="none" w:sz="0" w:space="0" w:color="auto"/>
        <w:right w:val="none" w:sz="0" w:space="0" w:color="auto"/>
      </w:divBdr>
    </w:div>
    <w:div w:id="230115444">
      <w:bodyDiv w:val="1"/>
      <w:marLeft w:val="0"/>
      <w:marRight w:val="0"/>
      <w:marTop w:val="0"/>
      <w:marBottom w:val="0"/>
      <w:divBdr>
        <w:top w:val="none" w:sz="0" w:space="0" w:color="auto"/>
        <w:left w:val="none" w:sz="0" w:space="0" w:color="auto"/>
        <w:bottom w:val="none" w:sz="0" w:space="0" w:color="auto"/>
        <w:right w:val="none" w:sz="0" w:space="0" w:color="auto"/>
      </w:divBdr>
    </w:div>
    <w:div w:id="230820087">
      <w:bodyDiv w:val="1"/>
      <w:marLeft w:val="0"/>
      <w:marRight w:val="0"/>
      <w:marTop w:val="0"/>
      <w:marBottom w:val="0"/>
      <w:divBdr>
        <w:top w:val="none" w:sz="0" w:space="0" w:color="auto"/>
        <w:left w:val="none" w:sz="0" w:space="0" w:color="auto"/>
        <w:bottom w:val="none" w:sz="0" w:space="0" w:color="auto"/>
        <w:right w:val="none" w:sz="0" w:space="0" w:color="auto"/>
      </w:divBdr>
    </w:div>
    <w:div w:id="232551300">
      <w:bodyDiv w:val="1"/>
      <w:marLeft w:val="0"/>
      <w:marRight w:val="0"/>
      <w:marTop w:val="0"/>
      <w:marBottom w:val="0"/>
      <w:divBdr>
        <w:top w:val="none" w:sz="0" w:space="0" w:color="auto"/>
        <w:left w:val="none" w:sz="0" w:space="0" w:color="auto"/>
        <w:bottom w:val="none" w:sz="0" w:space="0" w:color="auto"/>
        <w:right w:val="none" w:sz="0" w:space="0" w:color="auto"/>
      </w:divBdr>
    </w:div>
    <w:div w:id="251397846">
      <w:bodyDiv w:val="1"/>
      <w:marLeft w:val="0"/>
      <w:marRight w:val="0"/>
      <w:marTop w:val="0"/>
      <w:marBottom w:val="0"/>
      <w:divBdr>
        <w:top w:val="none" w:sz="0" w:space="0" w:color="auto"/>
        <w:left w:val="none" w:sz="0" w:space="0" w:color="auto"/>
        <w:bottom w:val="none" w:sz="0" w:space="0" w:color="auto"/>
        <w:right w:val="none" w:sz="0" w:space="0" w:color="auto"/>
      </w:divBdr>
    </w:div>
    <w:div w:id="274361830">
      <w:bodyDiv w:val="1"/>
      <w:marLeft w:val="0"/>
      <w:marRight w:val="0"/>
      <w:marTop w:val="0"/>
      <w:marBottom w:val="0"/>
      <w:divBdr>
        <w:top w:val="none" w:sz="0" w:space="0" w:color="auto"/>
        <w:left w:val="none" w:sz="0" w:space="0" w:color="auto"/>
        <w:bottom w:val="none" w:sz="0" w:space="0" w:color="auto"/>
        <w:right w:val="none" w:sz="0" w:space="0" w:color="auto"/>
      </w:divBdr>
    </w:div>
    <w:div w:id="276329323">
      <w:bodyDiv w:val="1"/>
      <w:marLeft w:val="0"/>
      <w:marRight w:val="0"/>
      <w:marTop w:val="0"/>
      <w:marBottom w:val="0"/>
      <w:divBdr>
        <w:top w:val="none" w:sz="0" w:space="0" w:color="auto"/>
        <w:left w:val="none" w:sz="0" w:space="0" w:color="auto"/>
        <w:bottom w:val="none" w:sz="0" w:space="0" w:color="auto"/>
        <w:right w:val="none" w:sz="0" w:space="0" w:color="auto"/>
      </w:divBdr>
    </w:div>
    <w:div w:id="289360469">
      <w:bodyDiv w:val="1"/>
      <w:marLeft w:val="0"/>
      <w:marRight w:val="0"/>
      <w:marTop w:val="0"/>
      <w:marBottom w:val="0"/>
      <w:divBdr>
        <w:top w:val="none" w:sz="0" w:space="0" w:color="auto"/>
        <w:left w:val="none" w:sz="0" w:space="0" w:color="auto"/>
        <w:bottom w:val="none" w:sz="0" w:space="0" w:color="auto"/>
        <w:right w:val="none" w:sz="0" w:space="0" w:color="auto"/>
      </w:divBdr>
    </w:div>
    <w:div w:id="294413085">
      <w:bodyDiv w:val="1"/>
      <w:marLeft w:val="0"/>
      <w:marRight w:val="0"/>
      <w:marTop w:val="0"/>
      <w:marBottom w:val="0"/>
      <w:divBdr>
        <w:top w:val="none" w:sz="0" w:space="0" w:color="auto"/>
        <w:left w:val="none" w:sz="0" w:space="0" w:color="auto"/>
        <w:bottom w:val="none" w:sz="0" w:space="0" w:color="auto"/>
        <w:right w:val="none" w:sz="0" w:space="0" w:color="auto"/>
      </w:divBdr>
    </w:div>
    <w:div w:id="294676292">
      <w:bodyDiv w:val="1"/>
      <w:marLeft w:val="0"/>
      <w:marRight w:val="0"/>
      <w:marTop w:val="0"/>
      <w:marBottom w:val="0"/>
      <w:divBdr>
        <w:top w:val="none" w:sz="0" w:space="0" w:color="auto"/>
        <w:left w:val="none" w:sz="0" w:space="0" w:color="auto"/>
        <w:bottom w:val="none" w:sz="0" w:space="0" w:color="auto"/>
        <w:right w:val="none" w:sz="0" w:space="0" w:color="auto"/>
      </w:divBdr>
    </w:div>
    <w:div w:id="309944496">
      <w:bodyDiv w:val="1"/>
      <w:marLeft w:val="0"/>
      <w:marRight w:val="0"/>
      <w:marTop w:val="0"/>
      <w:marBottom w:val="0"/>
      <w:divBdr>
        <w:top w:val="none" w:sz="0" w:space="0" w:color="auto"/>
        <w:left w:val="none" w:sz="0" w:space="0" w:color="auto"/>
        <w:bottom w:val="none" w:sz="0" w:space="0" w:color="auto"/>
        <w:right w:val="none" w:sz="0" w:space="0" w:color="auto"/>
      </w:divBdr>
    </w:div>
    <w:div w:id="318189254">
      <w:bodyDiv w:val="1"/>
      <w:marLeft w:val="0"/>
      <w:marRight w:val="0"/>
      <w:marTop w:val="0"/>
      <w:marBottom w:val="0"/>
      <w:divBdr>
        <w:top w:val="none" w:sz="0" w:space="0" w:color="auto"/>
        <w:left w:val="none" w:sz="0" w:space="0" w:color="auto"/>
        <w:bottom w:val="none" w:sz="0" w:space="0" w:color="auto"/>
        <w:right w:val="none" w:sz="0" w:space="0" w:color="auto"/>
      </w:divBdr>
    </w:div>
    <w:div w:id="335619087">
      <w:bodyDiv w:val="1"/>
      <w:marLeft w:val="0"/>
      <w:marRight w:val="0"/>
      <w:marTop w:val="0"/>
      <w:marBottom w:val="0"/>
      <w:divBdr>
        <w:top w:val="none" w:sz="0" w:space="0" w:color="auto"/>
        <w:left w:val="none" w:sz="0" w:space="0" w:color="auto"/>
        <w:bottom w:val="none" w:sz="0" w:space="0" w:color="auto"/>
        <w:right w:val="none" w:sz="0" w:space="0" w:color="auto"/>
      </w:divBdr>
    </w:div>
    <w:div w:id="343824288">
      <w:bodyDiv w:val="1"/>
      <w:marLeft w:val="0"/>
      <w:marRight w:val="0"/>
      <w:marTop w:val="0"/>
      <w:marBottom w:val="0"/>
      <w:divBdr>
        <w:top w:val="none" w:sz="0" w:space="0" w:color="auto"/>
        <w:left w:val="none" w:sz="0" w:space="0" w:color="auto"/>
        <w:bottom w:val="none" w:sz="0" w:space="0" w:color="auto"/>
        <w:right w:val="none" w:sz="0" w:space="0" w:color="auto"/>
      </w:divBdr>
    </w:div>
    <w:div w:id="361786985">
      <w:bodyDiv w:val="1"/>
      <w:marLeft w:val="0"/>
      <w:marRight w:val="0"/>
      <w:marTop w:val="0"/>
      <w:marBottom w:val="0"/>
      <w:divBdr>
        <w:top w:val="none" w:sz="0" w:space="0" w:color="auto"/>
        <w:left w:val="none" w:sz="0" w:space="0" w:color="auto"/>
        <w:bottom w:val="none" w:sz="0" w:space="0" w:color="auto"/>
        <w:right w:val="none" w:sz="0" w:space="0" w:color="auto"/>
      </w:divBdr>
    </w:div>
    <w:div w:id="384254411">
      <w:bodyDiv w:val="1"/>
      <w:marLeft w:val="0"/>
      <w:marRight w:val="0"/>
      <w:marTop w:val="0"/>
      <w:marBottom w:val="0"/>
      <w:divBdr>
        <w:top w:val="none" w:sz="0" w:space="0" w:color="auto"/>
        <w:left w:val="none" w:sz="0" w:space="0" w:color="auto"/>
        <w:bottom w:val="none" w:sz="0" w:space="0" w:color="auto"/>
        <w:right w:val="none" w:sz="0" w:space="0" w:color="auto"/>
      </w:divBdr>
    </w:div>
    <w:div w:id="392899450">
      <w:bodyDiv w:val="1"/>
      <w:marLeft w:val="0"/>
      <w:marRight w:val="0"/>
      <w:marTop w:val="0"/>
      <w:marBottom w:val="0"/>
      <w:divBdr>
        <w:top w:val="none" w:sz="0" w:space="0" w:color="auto"/>
        <w:left w:val="none" w:sz="0" w:space="0" w:color="auto"/>
        <w:bottom w:val="none" w:sz="0" w:space="0" w:color="auto"/>
        <w:right w:val="none" w:sz="0" w:space="0" w:color="auto"/>
      </w:divBdr>
    </w:div>
    <w:div w:id="408625259">
      <w:bodyDiv w:val="1"/>
      <w:marLeft w:val="0"/>
      <w:marRight w:val="0"/>
      <w:marTop w:val="0"/>
      <w:marBottom w:val="0"/>
      <w:divBdr>
        <w:top w:val="none" w:sz="0" w:space="0" w:color="auto"/>
        <w:left w:val="none" w:sz="0" w:space="0" w:color="auto"/>
        <w:bottom w:val="none" w:sz="0" w:space="0" w:color="auto"/>
        <w:right w:val="none" w:sz="0" w:space="0" w:color="auto"/>
      </w:divBdr>
    </w:div>
    <w:div w:id="429547803">
      <w:bodyDiv w:val="1"/>
      <w:marLeft w:val="0"/>
      <w:marRight w:val="0"/>
      <w:marTop w:val="0"/>
      <w:marBottom w:val="0"/>
      <w:divBdr>
        <w:top w:val="none" w:sz="0" w:space="0" w:color="auto"/>
        <w:left w:val="none" w:sz="0" w:space="0" w:color="auto"/>
        <w:bottom w:val="none" w:sz="0" w:space="0" w:color="auto"/>
        <w:right w:val="none" w:sz="0" w:space="0" w:color="auto"/>
      </w:divBdr>
    </w:div>
    <w:div w:id="441001376">
      <w:bodyDiv w:val="1"/>
      <w:marLeft w:val="0"/>
      <w:marRight w:val="0"/>
      <w:marTop w:val="0"/>
      <w:marBottom w:val="0"/>
      <w:divBdr>
        <w:top w:val="none" w:sz="0" w:space="0" w:color="auto"/>
        <w:left w:val="none" w:sz="0" w:space="0" w:color="auto"/>
        <w:bottom w:val="none" w:sz="0" w:space="0" w:color="auto"/>
        <w:right w:val="none" w:sz="0" w:space="0" w:color="auto"/>
      </w:divBdr>
    </w:div>
    <w:div w:id="442263866">
      <w:bodyDiv w:val="1"/>
      <w:marLeft w:val="0"/>
      <w:marRight w:val="0"/>
      <w:marTop w:val="0"/>
      <w:marBottom w:val="0"/>
      <w:divBdr>
        <w:top w:val="none" w:sz="0" w:space="0" w:color="auto"/>
        <w:left w:val="none" w:sz="0" w:space="0" w:color="auto"/>
        <w:bottom w:val="none" w:sz="0" w:space="0" w:color="auto"/>
        <w:right w:val="none" w:sz="0" w:space="0" w:color="auto"/>
      </w:divBdr>
    </w:div>
    <w:div w:id="453866957">
      <w:bodyDiv w:val="1"/>
      <w:marLeft w:val="0"/>
      <w:marRight w:val="0"/>
      <w:marTop w:val="0"/>
      <w:marBottom w:val="0"/>
      <w:divBdr>
        <w:top w:val="none" w:sz="0" w:space="0" w:color="auto"/>
        <w:left w:val="none" w:sz="0" w:space="0" w:color="auto"/>
        <w:bottom w:val="none" w:sz="0" w:space="0" w:color="auto"/>
        <w:right w:val="none" w:sz="0" w:space="0" w:color="auto"/>
      </w:divBdr>
      <w:divsChild>
        <w:div w:id="764418074">
          <w:marLeft w:val="0"/>
          <w:marRight w:val="0"/>
          <w:marTop w:val="0"/>
          <w:marBottom w:val="0"/>
          <w:divBdr>
            <w:top w:val="none" w:sz="0" w:space="0" w:color="auto"/>
            <w:left w:val="none" w:sz="0" w:space="0" w:color="auto"/>
            <w:bottom w:val="none" w:sz="0" w:space="0" w:color="auto"/>
            <w:right w:val="none" w:sz="0" w:space="0" w:color="auto"/>
          </w:divBdr>
          <w:divsChild>
            <w:div w:id="1067918360">
              <w:marLeft w:val="0"/>
              <w:marRight w:val="0"/>
              <w:marTop w:val="0"/>
              <w:marBottom w:val="0"/>
              <w:divBdr>
                <w:top w:val="none" w:sz="0" w:space="0" w:color="auto"/>
                <w:left w:val="none" w:sz="0" w:space="0" w:color="auto"/>
                <w:bottom w:val="none" w:sz="0" w:space="0" w:color="auto"/>
                <w:right w:val="none" w:sz="0" w:space="0" w:color="auto"/>
              </w:divBdr>
              <w:divsChild>
                <w:div w:id="25765008">
                  <w:marLeft w:val="0"/>
                  <w:marRight w:val="0"/>
                  <w:marTop w:val="0"/>
                  <w:marBottom w:val="0"/>
                  <w:divBdr>
                    <w:top w:val="none" w:sz="0" w:space="0" w:color="auto"/>
                    <w:left w:val="none" w:sz="0" w:space="0" w:color="auto"/>
                    <w:bottom w:val="none" w:sz="0" w:space="0" w:color="auto"/>
                    <w:right w:val="none" w:sz="0" w:space="0" w:color="auto"/>
                  </w:divBdr>
                  <w:divsChild>
                    <w:div w:id="1630673021">
                      <w:marLeft w:val="0"/>
                      <w:marRight w:val="0"/>
                      <w:marTop w:val="0"/>
                      <w:marBottom w:val="0"/>
                      <w:divBdr>
                        <w:top w:val="none" w:sz="0" w:space="0" w:color="auto"/>
                        <w:left w:val="none" w:sz="0" w:space="0" w:color="auto"/>
                        <w:bottom w:val="none" w:sz="0" w:space="0" w:color="auto"/>
                        <w:right w:val="none" w:sz="0" w:space="0" w:color="auto"/>
                      </w:divBdr>
                      <w:divsChild>
                        <w:div w:id="1569026422">
                          <w:marLeft w:val="0"/>
                          <w:marRight w:val="0"/>
                          <w:marTop w:val="0"/>
                          <w:marBottom w:val="0"/>
                          <w:divBdr>
                            <w:top w:val="none" w:sz="0" w:space="0" w:color="auto"/>
                            <w:left w:val="none" w:sz="0" w:space="0" w:color="auto"/>
                            <w:bottom w:val="none" w:sz="0" w:space="0" w:color="auto"/>
                            <w:right w:val="none" w:sz="0" w:space="0" w:color="auto"/>
                          </w:divBdr>
                          <w:divsChild>
                            <w:div w:id="11567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117288">
      <w:bodyDiv w:val="1"/>
      <w:marLeft w:val="0"/>
      <w:marRight w:val="0"/>
      <w:marTop w:val="0"/>
      <w:marBottom w:val="0"/>
      <w:divBdr>
        <w:top w:val="none" w:sz="0" w:space="0" w:color="auto"/>
        <w:left w:val="none" w:sz="0" w:space="0" w:color="auto"/>
        <w:bottom w:val="none" w:sz="0" w:space="0" w:color="auto"/>
        <w:right w:val="none" w:sz="0" w:space="0" w:color="auto"/>
      </w:divBdr>
    </w:div>
    <w:div w:id="478694819">
      <w:bodyDiv w:val="1"/>
      <w:marLeft w:val="0"/>
      <w:marRight w:val="0"/>
      <w:marTop w:val="0"/>
      <w:marBottom w:val="0"/>
      <w:divBdr>
        <w:top w:val="none" w:sz="0" w:space="0" w:color="auto"/>
        <w:left w:val="none" w:sz="0" w:space="0" w:color="auto"/>
        <w:bottom w:val="none" w:sz="0" w:space="0" w:color="auto"/>
        <w:right w:val="none" w:sz="0" w:space="0" w:color="auto"/>
      </w:divBdr>
    </w:div>
    <w:div w:id="486243282">
      <w:bodyDiv w:val="1"/>
      <w:marLeft w:val="0"/>
      <w:marRight w:val="0"/>
      <w:marTop w:val="0"/>
      <w:marBottom w:val="0"/>
      <w:divBdr>
        <w:top w:val="none" w:sz="0" w:space="0" w:color="auto"/>
        <w:left w:val="none" w:sz="0" w:space="0" w:color="auto"/>
        <w:bottom w:val="none" w:sz="0" w:space="0" w:color="auto"/>
        <w:right w:val="none" w:sz="0" w:space="0" w:color="auto"/>
      </w:divBdr>
    </w:div>
    <w:div w:id="486284431">
      <w:bodyDiv w:val="1"/>
      <w:marLeft w:val="0"/>
      <w:marRight w:val="0"/>
      <w:marTop w:val="0"/>
      <w:marBottom w:val="0"/>
      <w:divBdr>
        <w:top w:val="none" w:sz="0" w:space="0" w:color="auto"/>
        <w:left w:val="none" w:sz="0" w:space="0" w:color="auto"/>
        <w:bottom w:val="none" w:sz="0" w:space="0" w:color="auto"/>
        <w:right w:val="none" w:sz="0" w:space="0" w:color="auto"/>
      </w:divBdr>
    </w:div>
    <w:div w:id="487402086">
      <w:bodyDiv w:val="1"/>
      <w:marLeft w:val="0"/>
      <w:marRight w:val="0"/>
      <w:marTop w:val="0"/>
      <w:marBottom w:val="0"/>
      <w:divBdr>
        <w:top w:val="none" w:sz="0" w:space="0" w:color="auto"/>
        <w:left w:val="none" w:sz="0" w:space="0" w:color="auto"/>
        <w:bottom w:val="none" w:sz="0" w:space="0" w:color="auto"/>
        <w:right w:val="none" w:sz="0" w:space="0" w:color="auto"/>
      </w:divBdr>
    </w:div>
    <w:div w:id="512844498">
      <w:bodyDiv w:val="1"/>
      <w:marLeft w:val="0"/>
      <w:marRight w:val="0"/>
      <w:marTop w:val="0"/>
      <w:marBottom w:val="0"/>
      <w:divBdr>
        <w:top w:val="none" w:sz="0" w:space="0" w:color="auto"/>
        <w:left w:val="none" w:sz="0" w:space="0" w:color="auto"/>
        <w:bottom w:val="none" w:sz="0" w:space="0" w:color="auto"/>
        <w:right w:val="none" w:sz="0" w:space="0" w:color="auto"/>
      </w:divBdr>
    </w:div>
    <w:div w:id="534780253">
      <w:bodyDiv w:val="1"/>
      <w:marLeft w:val="0"/>
      <w:marRight w:val="0"/>
      <w:marTop w:val="0"/>
      <w:marBottom w:val="0"/>
      <w:divBdr>
        <w:top w:val="none" w:sz="0" w:space="0" w:color="auto"/>
        <w:left w:val="none" w:sz="0" w:space="0" w:color="auto"/>
        <w:bottom w:val="none" w:sz="0" w:space="0" w:color="auto"/>
        <w:right w:val="none" w:sz="0" w:space="0" w:color="auto"/>
      </w:divBdr>
    </w:div>
    <w:div w:id="541524237">
      <w:bodyDiv w:val="1"/>
      <w:marLeft w:val="0"/>
      <w:marRight w:val="0"/>
      <w:marTop w:val="0"/>
      <w:marBottom w:val="0"/>
      <w:divBdr>
        <w:top w:val="none" w:sz="0" w:space="0" w:color="auto"/>
        <w:left w:val="none" w:sz="0" w:space="0" w:color="auto"/>
        <w:bottom w:val="none" w:sz="0" w:space="0" w:color="auto"/>
        <w:right w:val="none" w:sz="0" w:space="0" w:color="auto"/>
      </w:divBdr>
    </w:div>
    <w:div w:id="551498954">
      <w:bodyDiv w:val="1"/>
      <w:marLeft w:val="0"/>
      <w:marRight w:val="0"/>
      <w:marTop w:val="0"/>
      <w:marBottom w:val="0"/>
      <w:divBdr>
        <w:top w:val="none" w:sz="0" w:space="0" w:color="auto"/>
        <w:left w:val="none" w:sz="0" w:space="0" w:color="auto"/>
        <w:bottom w:val="none" w:sz="0" w:space="0" w:color="auto"/>
        <w:right w:val="none" w:sz="0" w:space="0" w:color="auto"/>
      </w:divBdr>
    </w:div>
    <w:div w:id="573662737">
      <w:bodyDiv w:val="1"/>
      <w:marLeft w:val="0"/>
      <w:marRight w:val="0"/>
      <w:marTop w:val="0"/>
      <w:marBottom w:val="0"/>
      <w:divBdr>
        <w:top w:val="none" w:sz="0" w:space="0" w:color="auto"/>
        <w:left w:val="none" w:sz="0" w:space="0" w:color="auto"/>
        <w:bottom w:val="none" w:sz="0" w:space="0" w:color="auto"/>
        <w:right w:val="none" w:sz="0" w:space="0" w:color="auto"/>
      </w:divBdr>
    </w:div>
    <w:div w:id="578830439">
      <w:bodyDiv w:val="1"/>
      <w:marLeft w:val="0"/>
      <w:marRight w:val="0"/>
      <w:marTop w:val="0"/>
      <w:marBottom w:val="0"/>
      <w:divBdr>
        <w:top w:val="none" w:sz="0" w:space="0" w:color="auto"/>
        <w:left w:val="none" w:sz="0" w:space="0" w:color="auto"/>
        <w:bottom w:val="none" w:sz="0" w:space="0" w:color="auto"/>
        <w:right w:val="none" w:sz="0" w:space="0" w:color="auto"/>
      </w:divBdr>
    </w:div>
    <w:div w:id="580136356">
      <w:bodyDiv w:val="1"/>
      <w:marLeft w:val="0"/>
      <w:marRight w:val="0"/>
      <w:marTop w:val="0"/>
      <w:marBottom w:val="0"/>
      <w:divBdr>
        <w:top w:val="none" w:sz="0" w:space="0" w:color="auto"/>
        <w:left w:val="none" w:sz="0" w:space="0" w:color="auto"/>
        <w:bottom w:val="none" w:sz="0" w:space="0" w:color="auto"/>
        <w:right w:val="none" w:sz="0" w:space="0" w:color="auto"/>
      </w:divBdr>
    </w:div>
    <w:div w:id="590747680">
      <w:bodyDiv w:val="1"/>
      <w:marLeft w:val="0"/>
      <w:marRight w:val="0"/>
      <w:marTop w:val="0"/>
      <w:marBottom w:val="0"/>
      <w:divBdr>
        <w:top w:val="none" w:sz="0" w:space="0" w:color="auto"/>
        <w:left w:val="none" w:sz="0" w:space="0" w:color="auto"/>
        <w:bottom w:val="none" w:sz="0" w:space="0" w:color="auto"/>
        <w:right w:val="none" w:sz="0" w:space="0" w:color="auto"/>
      </w:divBdr>
    </w:div>
    <w:div w:id="614411540">
      <w:bodyDiv w:val="1"/>
      <w:marLeft w:val="0"/>
      <w:marRight w:val="0"/>
      <w:marTop w:val="0"/>
      <w:marBottom w:val="0"/>
      <w:divBdr>
        <w:top w:val="none" w:sz="0" w:space="0" w:color="auto"/>
        <w:left w:val="none" w:sz="0" w:space="0" w:color="auto"/>
        <w:bottom w:val="none" w:sz="0" w:space="0" w:color="auto"/>
        <w:right w:val="none" w:sz="0" w:space="0" w:color="auto"/>
      </w:divBdr>
    </w:div>
    <w:div w:id="616761426">
      <w:bodyDiv w:val="1"/>
      <w:marLeft w:val="0"/>
      <w:marRight w:val="0"/>
      <w:marTop w:val="0"/>
      <w:marBottom w:val="0"/>
      <w:divBdr>
        <w:top w:val="none" w:sz="0" w:space="0" w:color="auto"/>
        <w:left w:val="none" w:sz="0" w:space="0" w:color="auto"/>
        <w:bottom w:val="none" w:sz="0" w:space="0" w:color="auto"/>
        <w:right w:val="none" w:sz="0" w:space="0" w:color="auto"/>
      </w:divBdr>
    </w:div>
    <w:div w:id="635993529">
      <w:bodyDiv w:val="1"/>
      <w:marLeft w:val="0"/>
      <w:marRight w:val="0"/>
      <w:marTop w:val="0"/>
      <w:marBottom w:val="0"/>
      <w:divBdr>
        <w:top w:val="none" w:sz="0" w:space="0" w:color="auto"/>
        <w:left w:val="none" w:sz="0" w:space="0" w:color="auto"/>
        <w:bottom w:val="none" w:sz="0" w:space="0" w:color="auto"/>
        <w:right w:val="none" w:sz="0" w:space="0" w:color="auto"/>
      </w:divBdr>
    </w:div>
    <w:div w:id="636301315">
      <w:bodyDiv w:val="1"/>
      <w:marLeft w:val="0"/>
      <w:marRight w:val="0"/>
      <w:marTop w:val="0"/>
      <w:marBottom w:val="0"/>
      <w:divBdr>
        <w:top w:val="none" w:sz="0" w:space="0" w:color="auto"/>
        <w:left w:val="none" w:sz="0" w:space="0" w:color="auto"/>
        <w:bottom w:val="none" w:sz="0" w:space="0" w:color="auto"/>
        <w:right w:val="none" w:sz="0" w:space="0" w:color="auto"/>
      </w:divBdr>
    </w:div>
    <w:div w:id="654378802">
      <w:bodyDiv w:val="1"/>
      <w:marLeft w:val="0"/>
      <w:marRight w:val="0"/>
      <w:marTop w:val="0"/>
      <w:marBottom w:val="0"/>
      <w:divBdr>
        <w:top w:val="none" w:sz="0" w:space="0" w:color="auto"/>
        <w:left w:val="none" w:sz="0" w:space="0" w:color="auto"/>
        <w:bottom w:val="none" w:sz="0" w:space="0" w:color="auto"/>
        <w:right w:val="none" w:sz="0" w:space="0" w:color="auto"/>
      </w:divBdr>
    </w:div>
    <w:div w:id="680939351">
      <w:bodyDiv w:val="1"/>
      <w:marLeft w:val="0"/>
      <w:marRight w:val="0"/>
      <w:marTop w:val="0"/>
      <w:marBottom w:val="0"/>
      <w:divBdr>
        <w:top w:val="none" w:sz="0" w:space="0" w:color="auto"/>
        <w:left w:val="none" w:sz="0" w:space="0" w:color="auto"/>
        <w:bottom w:val="none" w:sz="0" w:space="0" w:color="auto"/>
        <w:right w:val="none" w:sz="0" w:space="0" w:color="auto"/>
      </w:divBdr>
    </w:div>
    <w:div w:id="694962936">
      <w:bodyDiv w:val="1"/>
      <w:marLeft w:val="0"/>
      <w:marRight w:val="0"/>
      <w:marTop w:val="0"/>
      <w:marBottom w:val="0"/>
      <w:divBdr>
        <w:top w:val="none" w:sz="0" w:space="0" w:color="auto"/>
        <w:left w:val="none" w:sz="0" w:space="0" w:color="auto"/>
        <w:bottom w:val="none" w:sz="0" w:space="0" w:color="auto"/>
        <w:right w:val="none" w:sz="0" w:space="0" w:color="auto"/>
      </w:divBdr>
    </w:div>
    <w:div w:id="721562920">
      <w:bodyDiv w:val="1"/>
      <w:marLeft w:val="0"/>
      <w:marRight w:val="0"/>
      <w:marTop w:val="0"/>
      <w:marBottom w:val="0"/>
      <w:divBdr>
        <w:top w:val="none" w:sz="0" w:space="0" w:color="auto"/>
        <w:left w:val="none" w:sz="0" w:space="0" w:color="auto"/>
        <w:bottom w:val="none" w:sz="0" w:space="0" w:color="auto"/>
        <w:right w:val="none" w:sz="0" w:space="0" w:color="auto"/>
      </w:divBdr>
    </w:div>
    <w:div w:id="724187255">
      <w:bodyDiv w:val="1"/>
      <w:marLeft w:val="0"/>
      <w:marRight w:val="0"/>
      <w:marTop w:val="0"/>
      <w:marBottom w:val="0"/>
      <w:divBdr>
        <w:top w:val="none" w:sz="0" w:space="0" w:color="auto"/>
        <w:left w:val="none" w:sz="0" w:space="0" w:color="auto"/>
        <w:bottom w:val="none" w:sz="0" w:space="0" w:color="auto"/>
        <w:right w:val="none" w:sz="0" w:space="0" w:color="auto"/>
      </w:divBdr>
    </w:div>
    <w:div w:id="725952005">
      <w:bodyDiv w:val="1"/>
      <w:marLeft w:val="0"/>
      <w:marRight w:val="0"/>
      <w:marTop w:val="0"/>
      <w:marBottom w:val="0"/>
      <w:divBdr>
        <w:top w:val="none" w:sz="0" w:space="0" w:color="auto"/>
        <w:left w:val="none" w:sz="0" w:space="0" w:color="auto"/>
        <w:bottom w:val="none" w:sz="0" w:space="0" w:color="auto"/>
        <w:right w:val="none" w:sz="0" w:space="0" w:color="auto"/>
      </w:divBdr>
    </w:div>
    <w:div w:id="740954664">
      <w:bodyDiv w:val="1"/>
      <w:marLeft w:val="0"/>
      <w:marRight w:val="0"/>
      <w:marTop w:val="0"/>
      <w:marBottom w:val="0"/>
      <w:divBdr>
        <w:top w:val="none" w:sz="0" w:space="0" w:color="auto"/>
        <w:left w:val="none" w:sz="0" w:space="0" w:color="auto"/>
        <w:bottom w:val="none" w:sz="0" w:space="0" w:color="auto"/>
        <w:right w:val="none" w:sz="0" w:space="0" w:color="auto"/>
      </w:divBdr>
    </w:div>
    <w:div w:id="753283225">
      <w:bodyDiv w:val="1"/>
      <w:marLeft w:val="0"/>
      <w:marRight w:val="0"/>
      <w:marTop w:val="0"/>
      <w:marBottom w:val="0"/>
      <w:divBdr>
        <w:top w:val="none" w:sz="0" w:space="0" w:color="auto"/>
        <w:left w:val="none" w:sz="0" w:space="0" w:color="auto"/>
        <w:bottom w:val="none" w:sz="0" w:space="0" w:color="auto"/>
        <w:right w:val="none" w:sz="0" w:space="0" w:color="auto"/>
      </w:divBdr>
    </w:div>
    <w:div w:id="758016554">
      <w:bodyDiv w:val="1"/>
      <w:marLeft w:val="0"/>
      <w:marRight w:val="0"/>
      <w:marTop w:val="0"/>
      <w:marBottom w:val="0"/>
      <w:divBdr>
        <w:top w:val="none" w:sz="0" w:space="0" w:color="auto"/>
        <w:left w:val="none" w:sz="0" w:space="0" w:color="auto"/>
        <w:bottom w:val="none" w:sz="0" w:space="0" w:color="auto"/>
        <w:right w:val="none" w:sz="0" w:space="0" w:color="auto"/>
      </w:divBdr>
    </w:div>
    <w:div w:id="772551142">
      <w:bodyDiv w:val="1"/>
      <w:marLeft w:val="0"/>
      <w:marRight w:val="0"/>
      <w:marTop w:val="0"/>
      <w:marBottom w:val="0"/>
      <w:divBdr>
        <w:top w:val="none" w:sz="0" w:space="0" w:color="auto"/>
        <w:left w:val="none" w:sz="0" w:space="0" w:color="auto"/>
        <w:bottom w:val="none" w:sz="0" w:space="0" w:color="auto"/>
        <w:right w:val="none" w:sz="0" w:space="0" w:color="auto"/>
      </w:divBdr>
    </w:div>
    <w:div w:id="789861484">
      <w:bodyDiv w:val="1"/>
      <w:marLeft w:val="0"/>
      <w:marRight w:val="0"/>
      <w:marTop w:val="0"/>
      <w:marBottom w:val="0"/>
      <w:divBdr>
        <w:top w:val="none" w:sz="0" w:space="0" w:color="auto"/>
        <w:left w:val="none" w:sz="0" w:space="0" w:color="auto"/>
        <w:bottom w:val="none" w:sz="0" w:space="0" w:color="auto"/>
        <w:right w:val="none" w:sz="0" w:space="0" w:color="auto"/>
      </w:divBdr>
    </w:div>
    <w:div w:id="802042720">
      <w:bodyDiv w:val="1"/>
      <w:marLeft w:val="0"/>
      <w:marRight w:val="0"/>
      <w:marTop w:val="0"/>
      <w:marBottom w:val="0"/>
      <w:divBdr>
        <w:top w:val="none" w:sz="0" w:space="0" w:color="auto"/>
        <w:left w:val="none" w:sz="0" w:space="0" w:color="auto"/>
        <w:bottom w:val="none" w:sz="0" w:space="0" w:color="auto"/>
        <w:right w:val="none" w:sz="0" w:space="0" w:color="auto"/>
      </w:divBdr>
    </w:div>
    <w:div w:id="813135468">
      <w:bodyDiv w:val="1"/>
      <w:marLeft w:val="0"/>
      <w:marRight w:val="0"/>
      <w:marTop w:val="0"/>
      <w:marBottom w:val="0"/>
      <w:divBdr>
        <w:top w:val="none" w:sz="0" w:space="0" w:color="auto"/>
        <w:left w:val="none" w:sz="0" w:space="0" w:color="auto"/>
        <w:bottom w:val="none" w:sz="0" w:space="0" w:color="auto"/>
        <w:right w:val="none" w:sz="0" w:space="0" w:color="auto"/>
      </w:divBdr>
    </w:div>
    <w:div w:id="821628029">
      <w:bodyDiv w:val="1"/>
      <w:marLeft w:val="0"/>
      <w:marRight w:val="0"/>
      <w:marTop w:val="0"/>
      <w:marBottom w:val="0"/>
      <w:divBdr>
        <w:top w:val="none" w:sz="0" w:space="0" w:color="auto"/>
        <w:left w:val="none" w:sz="0" w:space="0" w:color="auto"/>
        <w:bottom w:val="none" w:sz="0" w:space="0" w:color="auto"/>
        <w:right w:val="none" w:sz="0" w:space="0" w:color="auto"/>
      </w:divBdr>
      <w:divsChild>
        <w:div w:id="1077871788">
          <w:marLeft w:val="0"/>
          <w:marRight w:val="0"/>
          <w:marTop w:val="0"/>
          <w:marBottom w:val="0"/>
          <w:divBdr>
            <w:top w:val="none" w:sz="0" w:space="0" w:color="auto"/>
            <w:left w:val="none" w:sz="0" w:space="0" w:color="auto"/>
            <w:bottom w:val="none" w:sz="0" w:space="0" w:color="auto"/>
            <w:right w:val="none" w:sz="0" w:space="0" w:color="auto"/>
          </w:divBdr>
          <w:divsChild>
            <w:div w:id="104204180">
              <w:marLeft w:val="0"/>
              <w:marRight w:val="0"/>
              <w:marTop w:val="0"/>
              <w:marBottom w:val="0"/>
              <w:divBdr>
                <w:top w:val="none" w:sz="0" w:space="0" w:color="auto"/>
                <w:left w:val="none" w:sz="0" w:space="0" w:color="auto"/>
                <w:bottom w:val="none" w:sz="0" w:space="0" w:color="auto"/>
                <w:right w:val="none" w:sz="0" w:space="0" w:color="auto"/>
              </w:divBdr>
              <w:divsChild>
                <w:div w:id="2013944892">
                  <w:marLeft w:val="0"/>
                  <w:marRight w:val="0"/>
                  <w:marTop w:val="0"/>
                  <w:marBottom w:val="0"/>
                  <w:divBdr>
                    <w:top w:val="none" w:sz="0" w:space="0" w:color="auto"/>
                    <w:left w:val="none" w:sz="0" w:space="0" w:color="auto"/>
                    <w:bottom w:val="none" w:sz="0" w:space="0" w:color="auto"/>
                    <w:right w:val="none" w:sz="0" w:space="0" w:color="auto"/>
                  </w:divBdr>
                  <w:divsChild>
                    <w:div w:id="1235555045">
                      <w:marLeft w:val="0"/>
                      <w:marRight w:val="0"/>
                      <w:marTop w:val="0"/>
                      <w:marBottom w:val="0"/>
                      <w:divBdr>
                        <w:top w:val="none" w:sz="0" w:space="0" w:color="auto"/>
                        <w:left w:val="none" w:sz="0" w:space="0" w:color="auto"/>
                        <w:bottom w:val="none" w:sz="0" w:space="0" w:color="auto"/>
                        <w:right w:val="none" w:sz="0" w:space="0" w:color="auto"/>
                      </w:divBdr>
                      <w:divsChild>
                        <w:div w:id="1264072486">
                          <w:marLeft w:val="0"/>
                          <w:marRight w:val="0"/>
                          <w:marTop w:val="0"/>
                          <w:marBottom w:val="0"/>
                          <w:divBdr>
                            <w:top w:val="none" w:sz="0" w:space="0" w:color="auto"/>
                            <w:left w:val="none" w:sz="0" w:space="0" w:color="auto"/>
                            <w:bottom w:val="none" w:sz="0" w:space="0" w:color="auto"/>
                            <w:right w:val="none" w:sz="0" w:space="0" w:color="auto"/>
                          </w:divBdr>
                          <w:divsChild>
                            <w:div w:id="122441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936220">
      <w:bodyDiv w:val="1"/>
      <w:marLeft w:val="0"/>
      <w:marRight w:val="0"/>
      <w:marTop w:val="0"/>
      <w:marBottom w:val="0"/>
      <w:divBdr>
        <w:top w:val="none" w:sz="0" w:space="0" w:color="auto"/>
        <w:left w:val="none" w:sz="0" w:space="0" w:color="auto"/>
        <w:bottom w:val="none" w:sz="0" w:space="0" w:color="auto"/>
        <w:right w:val="none" w:sz="0" w:space="0" w:color="auto"/>
      </w:divBdr>
    </w:div>
    <w:div w:id="837958992">
      <w:bodyDiv w:val="1"/>
      <w:marLeft w:val="0"/>
      <w:marRight w:val="0"/>
      <w:marTop w:val="0"/>
      <w:marBottom w:val="0"/>
      <w:divBdr>
        <w:top w:val="none" w:sz="0" w:space="0" w:color="auto"/>
        <w:left w:val="none" w:sz="0" w:space="0" w:color="auto"/>
        <w:bottom w:val="none" w:sz="0" w:space="0" w:color="auto"/>
        <w:right w:val="none" w:sz="0" w:space="0" w:color="auto"/>
      </w:divBdr>
    </w:div>
    <w:div w:id="854074197">
      <w:bodyDiv w:val="1"/>
      <w:marLeft w:val="0"/>
      <w:marRight w:val="0"/>
      <w:marTop w:val="0"/>
      <w:marBottom w:val="0"/>
      <w:divBdr>
        <w:top w:val="none" w:sz="0" w:space="0" w:color="auto"/>
        <w:left w:val="none" w:sz="0" w:space="0" w:color="auto"/>
        <w:bottom w:val="none" w:sz="0" w:space="0" w:color="auto"/>
        <w:right w:val="none" w:sz="0" w:space="0" w:color="auto"/>
      </w:divBdr>
    </w:div>
    <w:div w:id="869539009">
      <w:bodyDiv w:val="1"/>
      <w:marLeft w:val="0"/>
      <w:marRight w:val="0"/>
      <w:marTop w:val="0"/>
      <w:marBottom w:val="0"/>
      <w:divBdr>
        <w:top w:val="none" w:sz="0" w:space="0" w:color="auto"/>
        <w:left w:val="none" w:sz="0" w:space="0" w:color="auto"/>
        <w:bottom w:val="none" w:sz="0" w:space="0" w:color="auto"/>
        <w:right w:val="none" w:sz="0" w:space="0" w:color="auto"/>
      </w:divBdr>
    </w:div>
    <w:div w:id="873422904">
      <w:bodyDiv w:val="1"/>
      <w:marLeft w:val="0"/>
      <w:marRight w:val="0"/>
      <w:marTop w:val="0"/>
      <w:marBottom w:val="0"/>
      <w:divBdr>
        <w:top w:val="none" w:sz="0" w:space="0" w:color="auto"/>
        <w:left w:val="none" w:sz="0" w:space="0" w:color="auto"/>
        <w:bottom w:val="none" w:sz="0" w:space="0" w:color="auto"/>
        <w:right w:val="none" w:sz="0" w:space="0" w:color="auto"/>
      </w:divBdr>
    </w:div>
    <w:div w:id="878128596">
      <w:bodyDiv w:val="1"/>
      <w:marLeft w:val="0"/>
      <w:marRight w:val="0"/>
      <w:marTop w:val="0"/>
      <w:marBottom w:val="0"/>
      <w:divBdr>
        <w:top w:val="none" w:sz="0" w:space="0" w:color="auto"/>
        <w:left w:val="none" w:sz="0" w:space="0" w:color="auto"/>
        <w:bottom w:val="none" w:sz="0" w:space="0" w:color="auto"/>
        <w:right w:val="none" w:sz="0" w:space="0" w:color="auto"/>
      </w:divBdr>
    </w:div>
    <w:div w:id="902567984">
      <w:bodyDiv w:val="1"/>
      <w:marLeft w:val="0"/>
      <w:marRight w:val="0"/>
      <w:marTop w:val="0"/>
      <w:marBottom w:val="0"/>
      <w:divBdr>
        <w:top w:val="none" w:sz="0" w:space="0" w:color="auto"/>
        <w:left w:val="none" w:sz="0" w:space="0" w:color="auto"/>
        <w:bottom w:val="none" w:sz="0" w:space="0" w:color="auto"/>
        <w:right w:val="none" w:sz="0" w:space="0" w:color="auto"/>
      </w:divBdr>
    </w:div>
    <w:div w:id="904335746">
      <w:bodyDiv w:val="1"/>
      <w:marLeft w:val="0"/>
      <w:marRight w:val="0"/>
      <w:marTop w:val="0"/>
      <w:marBottom w:val="0"/>
      <w:divBdr>
        <w:top w:val="none" w:sz="0" w:space="0" w:color="auto"/>
        <w:left w:val="none" w:sz="0" w:space="0" w:color="auto"/>
        <w:bottom w:val="none" w:sz="0" w:space="0" w:color="auto"/>
        <w:right w:val="none" w:sz="0" w:space="0" w:color="auto"/>
      </w:divBdr>
    </w:div>
    <w:div w:id="918829140">
      <w:bodyDiv w:val="1"/>
      <w:marLeft w:val="0"/>
      <w:marRight w:val="0"/>
      <w:marTop w:val="0"/>
      <w:marBottom w:val="0"/>
      <w:divBdr>
        <w:top w:val="none" w:sz="0" w:space="0" w:color="auto"/>
        <w:left w:val="none" w:sz="0" w:space="0" w:color="auto"/>
        <w:bottom w:val="none" w:sz="0" w:space="0" w:color="auto"/>
        <w:right w:val="none" w:sz="0" w:space="0" w:color="auto"/>
      </w:divBdr>
    </w:div>
    <w:div w:id="951089724">
      <w:bodyDiv w:val="1"/>
      <w:marLeft w:val="0"/>
      <w:marRight w:val="0"/>
      <w:marTop w:val="0"/>
      <w:marBottom w:val="0"/>
      <w:divBdr>
        <w:top w:val="none" w:sz="0" w:space="0" w:color="auto"/>
        <w:left w:val="none" w:sz="0" w:space="0" w:color="auto"/>
        <w:bottom w:val="none" w:sz="0" w:space="0" w:color="auto"/>
        <w:right w:val="none" w:sz="0" w:space="0" w:color="auto"/>
      </w:divBdr>
    </w:div>
    <w:div w:id="964433167">
      <w:bodyDiv w:val="1"/>
      <w:marLeft w:val="0"/>
      <w:marRight w:val="0"/>
      <w:marTop w:val="0"/>
      <w:marBottom w:val="0"/>
      <w:divBdr>
        <w:top w:val="none" w:sz="0" w:space="0" w:color="auto"/>
        <w:left w:val="none" w:sz="0" w:space="0" w:color="auto"/>
        <w:bottom w:val="none" w:sz="0" w:space="0" w:color="auto"/>
        <w:right w:val="none" w:sz="0" w:space="0" w:color="auto"/>
      </w:divBdr>
    </w:div>
    <w:div w:id="966814285">
      <w:bodyDiv w:val="1"/>
      <w:marLeft w:val="0"/>
      <w:marRight w:val="0"/>
      <w:marTop w:val="0"/>
      <w:marBottom w:val="0"/>
      <w:divBdr>
        <w:top w:val="none" w:sz="0" w:space="0" w:color="auto"/>
        <w:left w:val="none" w:sz="0" w:space="0" w:color="auto"/>
        <w:bottom w:val="none" w:sz="0" w:space="0" w:color="auto"/>
        <w:right w:val="none" w:sz="0" w:space="0" w:color="auto"/>
      </w:divBdr>
    </w:div>
    <w:div w:id="985085892">
      <w:bodyDiv w:val="1"/>
      <w:marLeft w:val="0"/>
      <w:marRight w:val="0"/>
      <w:marTop w:val="0"/>
      <w:marBottom w:val="0"/>
      <w:divBdr>
        <w:top w:val="none" w:sz="0" w:space="0" w:color="auto"/>
        <w:left w:val="none" w:sz="0" w:space="0" w:color="auto"/>
        <w:bottom w:val="none" w:sz="0" w:space="0" w:color="auto"/>
        <w:right w:val="none" w:sz="0" w:space="0" w:color="auto"/>
      </w:divBdr>
    </w:div>
    <w:div w:id="986132287">
      <w:bodyDiv w:val="1"/>
      <w:marLeft w:val="0"/>
      <w:marRight w:val="0"/>
      <w:marTop w:val="0"/>
      <w:marBottom w:val="0"/>
      <w:divBdr>
        <w:top w:val="none" w:sz="0" w:space="0" w:color="auto"/>
        <w:left w:val="none" w:sz="0" w:space="0" w:color="auto"/>
        <w:bottom w:val="none" w:sz="0" w:space="0" w:color="auto"/>
        <w:right w:val="none" w:sz="0" w:space="0" w:color="auto"/>
      </w:divBdr>
    </w:div>
    <w:div w:id="986398431">
      <w:bodyDiv w:val="1"/>
      <w:marLeft w:val="0"/>
      <w:marRight w:val="0"/>
      <w:marTop w:val="0"/>
      <w:marBottom w:val="0"/>
      <w:divBdr>
        <w:top w:val="none" w:sz="0" w:space="0" w:color="auto"/>
        <w:left w:val="none" w:sz="0" w:space="0" w:color="auto"/>
        <w:bottom w:val="none" w:sz="0" w:space="0" w:color="auto"/>
        <w:right w:val="none" w:sz="0" w:space="0" w:color="auto"/>
      </w:divBdr>
    </w:div>
    <w:div w:id="988553479">
      <w:bodyDiv w:val="1"/>
      <w:marLeft w:val="0"/>
      <w:marRight w:val="0"/>
      <w:marTop w:val="0"/>
      <w:marBottom w:val="0"/>
      <w:divBdr>
        <w:top w:val="none" w:sz="0" w:space="0" w:color="auto"/>
        <w:left w:val="none" w:sz="0" w:space="0" w:color="auto"/>
        <w:bottom w:val="none" w:sz="0" w:space="0" w:color="auto"/>
        <w:right w:val="none" w:sz="0" w:space="0" w:color="auto"/>
      </w:divBdr>
    </w:div>
    <w:div w:id="992292848">
      <w:bodyDiv w:val="1"/>
      <w:marLeft w:val="0"/>
      <w:marRight w:val="0"/>
      <w:marTop w:val="0"/>
      <w:marBottom w:val="0"/>
      <w:divBdr>
        <w:top w:val="none" w:sz="0" w:space="0" w:color="auto"/>
        <w:left w:val="none" w:sz="0" w:space="0" w:color="auto"/>
        <w:bottom w:val="none" w:sz="0" w:space="0" w:color="auto"/>
        <w:right w:val="none" w:sz="0" w:space="0" w:color="auto"/>
      </w:divBdr>
    </w:div>
    <w:div w:id="997879672">
      <w:bodyDiv w:val="1"/>
      <w:marLeft w:val="0"/>
      <w:marRight w:val="0"/>
      <w:marTop w:val="0"/>
      <w:marBottom w:val="0"/>
      <w:divBdr>
        <w:top w:val="none" w:sz="0" w:space="0" w:color="auto"/>
        <w:left w:val="none" w:sz="0" w:space="0" w:color="auto"/>
        <w:bottom w:val="none" w:sz="0" w:space="0" w:color="auto"/>
        <w:right w:val="none" w:sz="0" w:space="0" w:color="auto"/>
      </w:divBdr>
    </w:div>
    <w:div w:id="999965342">
      <w:bodyDiv w:val="1"/>
      <w:marLeft w:val="0"/>
      <w:marRight w:val="0"/>
      <w:marTop w:val="0"/>
      <w:marBottom w:val="0"/>
      <w:divBdr>
        <w:top w:val="none" w:sz="0" w:space="0" w:color="auto"/>
        <w:left w:val="none" w:sz="0" w:space="0" w:color="auto"/>
        <w:bottom w:val="none" w:sz="0" w:space="0" w:color="auto"/>
        <w:right w:val="none" w:sz="0" w:space="0" w:color="auto"/>
      </w:divBdr>
    </w:div>
    <w:div w:id="1033651982">
      <w:bodyDiv w:val="1"/>
      <w:marLeft w:val="0"/>
      <w:marRight w:val="0"/>
      <w:marTop w:val="0"/>
      <w:marBottom w:val="0"/>
      <w:divBdr>
        <w:top w:val="none" w:sz="0" w:space="0" w:color="auto"/>
        <w:left w:val="none" w:sz="0" w:space="0" w:color="auto"/>
        <w:bottom w:val="none" w:sz="0" w:space="0" w:color="auto"/>
        <w:right w:val="none" w:sz="0" w:space="0" w:color="auto"/>
      </w:divBdr>
    </w:div>
    <w:div w:id="1040083115">
      <w:bodyDiv w:val="1"/>
      <w:marLeft w:val="0"/>
      <w:marRight w:val="0"/>
      <w:marTop w:val="0"/>
      <w:marBottom w:val="0"/>
      <w:divBdr>
        <w:top w:val="none" w:sz="0" w:space="0" w:color="auto"/>
        <w:left w:val="none" w:sz="0" w:space="0" w:color="auto"/>
        <w:bottom w:val="none" w:sz="0" w:space="0" w:color="auto"/>
        <w:right w:val="none" w:sz="0" w:space="0" w:color="auto"/>
      </w:divBdr>
    </w:div>
    <w:div w:id="1047879030">
      <w:bodyDiv w:val="1"/>
      <w:marLeft w:val="0"/>
      <w:marRight w:val="0"/>
      <w:marTop w:val="0"/>
      <w:marBottom w:val="0"/>
      <w:divBdr>
        <w:top w:val="none" w:sz="0" w:space="0" w:color="auto"/>
        <w:left w:val="none" w:sz="0" w:space="0" w:color="auto"/>
        <w:bottom w:val="none" w:sz="0" w:space="0" w:color="auto"/>
        <w:right w:val="none" w:sz="0" w:space="0" w:color="auto"/>
      </w:divBdr>
    </w:div>
    <w:div w:id="1063404199">
      <w:bodyDiv w:val="1"/>
      <w:marLeft w:val="0"/>
      <w:marRight w:val="0"/>
      <w:marTop w:val="0"/>
      <w:marBottom w:val="0"/>
      <w:divBdr>
        <w:top w:val="none" w:sz="0" w:space="0" w:color="auto"/>
        <w:left w:val="none" w:sz="0" w:space="0" w:color="auto"/>
        <w:bottom w:val="none" w:sz="0" w:space="0" w:color="auto"/>
        <w:right w:val="none" w:sz="0" w:space="0" w:color="auto"/>
      </w:divBdr>
    </w:div>
    <w:div w:id="1078869558">
      <w:bodyDiv w:val="1"/>
      <w:marLeft w:val="0"/>
      <w:marRight w:val="0"/>
      <w:marTop w:val="0"/>
      <w:marBottom w:val="0"/>
      <w:divBdr>
        <w:top w:val="none" w:sz="0" w:space="0" w:color="auto"/>
        <w:left w:val="none" w:sz="0" w:space="0" w:color="auto"/>
        <w:bottom w:val="none" w:sz="0" w:space="0" w:color="auto"/>
        <w:right w:val="none" w:sz="0" w:space="0" w:color="auto"/>
      </w:divBdr>
    </w:div>
    <w:div w:id="1095399659">
      <w:bodyDiv w:val="1"/>
      <w:marLeft w:val="0"/>
      <w:marRight w:val="0"/>
      <w:marTop w:val="0"/>
      <w:marBottom w:val="0"/>
      <w:divBdr>
        <w:top w:val="none" w:sz="0" w:space="0" w:color="auto"/>
        <w:left w:val="none" w:sz="0" w:space="0" w:color="auto"/>
        <w:bottom w:val="none" w:sz="0" w:space="0" w:color="auto"/>
        <w:right w:val="none" w:sz="0" w:space="0" w:color="auto"/>
      </w:divBdr>
    </w:div>
    <w:div w:id="1101335467">
      <w:bodyDiv w:val="1"/>
      <w:marLeft w:val="0"/>
      <w:marRight w:val="0"/>
      <w:marTop w:val="0"/>
      <w:marBottom w:val="0"/>
      <w:divBdr>
        <w:top w:val="none" w:sz="0" w:space="0" w:color="auto"/>
        <w:left w:val="none" w:sz="0" w:space="0" w:color="auto"/>
        <w:bottom w:val="none" w:sz="0" w:space="0" w:color="auto"/>
        <w:right w:val="none" w:sz="0" w:space="0" w:color="auto"/>
      </w:divBdr>
    </w:div>
    <w:div w:id="1106999946">
      <w:bodyDiv w:val="1"/>
      <w:marLeft w:val="0"/>
      <w:marRight w:val="0"/>
      <w:marTop w:val="0"/>
      <w:marBottom w:val="0"/>
      <w:divBdr>
        <w:top w:val="none" w:sz="0" w:space="0" w:color="auto"/>
        <w:left w:val="none" w:sz="0" w:space="0" w:color="auto"/>
        <w:bottom w:val="none" w:sz="0" w:space="0" w:color="auto"/>
        <w:right w:val="none" w:sz="0" w:space="0" w:color="auto"/>
      </w:divBdr>
    </w:div>
    <w:div w:id="1107313684">
      <w:bodyDiv w:val="1"/>
      <w:marLeft w:val="0"/>
      <w:marRight w:val="0"/>
      <w:marTop w:val="0"/>
      <w:marBottom w:val="0"/>
      <w:divBdr>
        <w:top w:val="none" w:sz="0" w:space="0" w:color="auto"/>
        <w:left w:val="none" w:sz="0" w:space="0" w:color="auto"/>
        <w:bottom w:val="none" w:sz="0" w:space="0" w:color="auto"/>
        <w:right w:val="none" w:sz="0" w:space="0" w:color="auto"/>
      </w:divBdr>
    </w:div>
    <w:div w:id="1150946348">
      <w:bodyDiv w:val="1"/>
      <w:marLeft w:val="0"/>
      <w:marRight w:val="0"/>
      <w:marTop w:val="0"/>
      <w:marBottom w:val="0"/>
      <w:divBdr>
        <w:top w:val="none" w:sz="0" w:space="0" w:color="auto"/>
        <w:left w:val="none" w:sz="0" w:space="0" w:color="auto"/>
        <w:bottom w:val="none" w:sz="0" w:space="0" w:color="auto"/>
        <w:right w:val="none" w:sz="0" w:space="0" w:color="auto"/>
      </w:divBdr>
    </w:div>
    <w:div w:id="1166093265">
      <w:bodyDiv w:val="1"/>
      <w:marLeft w:val="0"/>
      <w:marRight w:val="0"/>
      <w:marTop w:val="0"/>
      <w:marBottom w:val="0"/>
      <w:divBdr>
        <w:top w:val="none" w:sz="0" w:space="0" w:color="auto"/>
        <w:left w:val="none" w:sz="0" w:space="0" w:color="auto"/>
        <w:bottom w:val="none" w:sz="0" w:space="0" w:color="auto"/>
        <w:right w:val="none" w:sz="0" w:space="0" w:color="auto"/>
      </w:divBdr>
    </w:div>
    <w:div w:id="1174615816">
      <w:bodyDiv w:val="1"/>
      <w:marLeft w:val="0"/>
      <w:marRight w:val="0"/>
      <w:marTop w:val="0"/>
      <w:marBottom w:val="0"/>
      <w:divBdr>
        <w:top w:val="none" w:sz="0" w:space="0" w:color="auto"/>
        <w:left w:val="none" w:sz="0" w:space="0" w:color="auto"/>
        <w:bottom w:val="none" w:sz="0" w:space="0" w:color="auto"/>
        <w:right w:val="none" w:sz="0" w:space="0" w:color="auto"/>
      </w:divBdr>
    </w:div>
    <w:div w:id="1204054979">
      <w:bodyDiv w:val="1"/>
      <w:marLeft w:val="0"/>
      <w:marRight w:val="0"/>
      <w:marTop w:val="0"/>
      <w:marBottom w:val="0"/>
      <w:divBdr>
        <w:top w:val="none" w:sz="0" w:space="0" w:color="auto"/>
        <w:left w:val="none" w:sz="0" w:space="0" w:color="auto"/>
        <w:bottom w:val="none" w:sz="0" w:space="0" w:color="auto"/>
        <w:right w:val="none" w:sz="0" w:space="0" w:color="auto"/>
      </w:divBdr>
    </w:div>
    <w:div w:id="1268385984">
      <w:bodyDiv w:val="1"/>
      <w:marLeft w:val="0"/>
      <w:marRight w:val="0"/>
      <w:marTop w:val="0"/>
      <w:marBottom w:val="0"/>
      <w:divBdr>
        <w:top w:val="none" w:sz="0" w:space="0" w:color="auto"/>
        <w:left w:val="none" w:sz="0" w:space="0" w:color="auto"/>
        <w:bottom w:val="none" w:sz="0" w:space="0" w:color="auto"/>
        <w:right w:val="none" w:sz="0" w:space="0" w:color="auto"/>
      </w:divBdr>
    </w:div>
    <w:div w:id="1295528121">
      <w:bodyDiv w:val="1"/>
      <w:marLeft w:val="0"/>
      <w:marRight w:val="0"/>
      <w:marTop w:val="0"/>
      <w:marBottom w:val="0"/>
      <w:divBdr>
        <w:top w:val="none" w:sz="0" w:space="0" w:color="auto"/>
        <w:left w:val="none" w:sz="0" w:space="0" w:color="auto"/>
        <w:bottom w:val="none" w:sz="0" w:space="0" w:color="auto"/>
        <w:right w:val="none" w:sz="0" w:space="0" w:color="auto"/>
      </w:divBdr>
    </w:div>
    <w:div w:id="1316907715">
      <w:bodyDiv w:val="1"/>
      <w:marLeft w:val="0"/>
      <w:marRight w:val="0"/>
      <w:marTop w:val="0"/>
      <w:marBottom w:val="0"/>
      <w:divBdr>
        <w:top w:val="none" w:sz="0" w:space="0" w:color="auto"/>
        <w:left w:val="none" w:sz="0" w:space="0" w:color="auto"/>
        <w:bottom w:val="none" w:sz="0" w:space="0" w:color="auto"/>
        <w:right w:val="none" w:sz="0" w:space="0" w:color="auto"/>
      </w:divBdr>
    </w:div>
    <w:div w:id="1324964876">
      <w:bodyDiv w:val="1"/>
      <w:marLeft w:val="0"/>
      <w:marRight w:val="0"/>
      <w:marTop w:val="0"/>
      <w:marBottom w:val="0"/>
      <w:divBdr>
        <w:top w:val="none" w:sz="0" w:space="0" w:color="auto"/>
        <w:left w:val="none" w:sz="0" w:space="0" w:color="auto"/>
        <w:bottom w:val="none" w:sz="0" w:space="0" w:color="auto"/>
        <w:right w:val="none" w:sz="0" w:space="0" w:color="auto"/>
      </w:divBdr>
    </w:div>
    <w:div w:id="1325544553">
      <w:bodyDiv w:val="1"/>
      <w:marLeft w:val="0"/>
      <w:marRight w:val="0"/>
      <w:marTop w:val="0"/>
      <w:marBottom w:val="0"/>
      <w:divBdr>
        <w:top w:val="none" w:sz="0" w:space="0" w:color="auto"/>
        <w:left w:val="none" w:sz="0" w:space="0" w:color="auto"/>
        <w:bottom w:val="none" w:sz="0" w:space="0" w:color="auto"/>
        <w:right w:val="none" w:sz="0" w:space="0" w:color="auto"/>
      </w:divBdr>
    </w:div>
    <w:div w:id="1328249728">
      <w:bodyDiv w:val="1"/>
      <w:marLeft w:val="0"/>
      <w:marRight w:val="0"/>
      <w:marTop w:val="0"/>
      <w:marBottom w:val="0"/>
      <w:divBdr>
        <w:top w:val="none" w:sz="0" w:space="0" w:color="auto"/>
        <w:left w:val="none" w:sz="0" w:space="0" w:color="auto"/>
        <w:bottom w:val="none" w:sz="0" w:space="0" w:color="auto"/>
        <w:right w:val="none" w:sz="0" w:space="0" w:color="auto"/>
      </w:divBdr>
    </w:div>
    <w:div w:id="1337415223">
      <w:bodyDiv w:val="1"/>
      <w:marLeft w:val="0"/>
      <w:marRight w:val="0"/>
      <w:marTop w:val="0"/>
      <w:marBottom w:val="0"/>
      <w:divBdr>
        <w:top w:val="none" w:sz="0" w:space="0" w:color="auto"/>
        <w:left w:val="none" w:sz="0" w:space="0" w:color="auto"/>
        <w:bottom w:val="none" w:sz="0" w:space="0" w:color="auto"/>
        <w:right w:val="none" w:sz="0" w:space="0" w:color="auto"/>
      </w:divBdr>
    </w:div>
    <w:div w:id="1339115381">
      <w:bodyDiv w:val="1"/>
      <w:marLeft w:val="0"/>
      <w:marRight w:val="0"/>
      <w:marTop w:val="0"/>
      <w:marBottom w:val="0"/>
      <w:divBdr>
        <w:top w:val="none" w:sz="0" w:space="0" w:color="auto"/>
        <w:left w:val="none" w:sz="0" w:space="0" w:color="auto"/>
        <w:bottom w:val="none" w:sz="0" w:space="0" w:color="auto"/>
        <w:right w:val="none" w:sz="0" w:space="0" w:color="auto"/>
      </w:divBdr>
    </w:div>
    <w:div w:id="1344357259">
      <w:bodyDiv w:val="1"/>
      <w:marLeft w:val="0"/>
      <w:marRight w:val="0"/>
      <w:marTop w:val="0"/>
      <w:marBottom w:val="0"/>
      <w:divBdr>
        <w:top w:val="none" w:sz="0" w:space="0" w:color="auto"/>
        <w:left w:val="none" w:sz="0" w:space="0" w:color="auto"/>
        <w:bottom w:val="none" w:sz="0" w:space="0" w:color="auto"/>
        <w:right w:val="none" w:sz="0" w:space="0" w:color="auto"/>
      </w:divBdr>
    </w:div>
    <w:div w:id="1357610204">
      <w:bodyDiv w:val="1"/>
      <w:marLeft w:val="0"/>
      <w:marRight w:val="0"/>
      <w:marTop w:val="0"/>
      <w:marBottom w:val="0"/>
      <w:divBdr>
        <w:top w:val="none" w:sz="0" w:space="0" w:color="auto"/>
        <w:left w:val="none" w:sz="0" w:space="0" w:color="auto"/>
        <w:bottom w:val="none" w:sz="0" w:space="0" w:color="auto"/>
        <w:right w:val="none" w:sz="0" w:space="0" w:color="auto"/>
      </w:divBdr>
    </w:div>
    <w:div w:id="1368028173">
      <w:bodyDiv w:val="1"/>
      <w:marLeft w:val="0"/>
      <w:marRight w:val="0"/>
      <w:marTop w:val="0"/>
      <w:marBottom w:val="0"/>
      <w:divBdr>
        <w:top w:val="none" w:sz="0" w:space="0" w:color="auto"/>
        <w:left w:val="none" w:sz="0" w:space="0" w:color="auto"/>
        <w:bottom w:val="none" w:sz="0" w:space="0" w:color="auto"/>
        <w:right w:val="none" w:sz="0" w:space="0" w:color="auto"/>
      </w:divBdr>
    </w:div>
    <w:div w:id="1375500582">
      <w:bodyDiv w:val="1"/>
      <w:marLeft w:val="0"/>
      <w:marRight w:val="0"/>
      <w:marTop w:val="0"/>
      <w:marBottom w:val="0"/>
      <w:divBdr>
        <w:top w:val="none" w:sz="0" w:space="0" w:color="auto"/>
        <w:left w:val="none" w:sz="0" w:space="0" w:color="auto"/>
        <w:bottom w:val="none" w:sz="0" w:space="0" w:color="auto"/>
        <w:right w:val="none" w:sz="0" w:space="0" w:color="auto"/>
      </w:divBdr>
    </w:div>
    <w:div w:id="1402436856">
      <w:bodyDiv w:val="1"/>
      <w:marLeft w:val="0"/>
      <w:marRight w:val="0"/>
      <w:marTop w:val="0"/>
      <w:marBottom w:val="0"/>
      <w:divBdr>
        <w:top w:val="none" w:sz="0" w:space="0" w:color="auto"/>
        <w:left w:val="none" w:sz="0" w:space="0" w:color="auto"/>
        <w:bottom w:val="none" w:sz="0" w:space="0" w:color="auto"/>
        <w:right w:val="none" w:sz="0" w:space="0" w:color="auto"/>
      </w:divBdr>
    </w:div>
    <w:div w:id="1404402475">
      <w:bodyDiv w:val="1"/>
      <w:marLeft w:val="0"/>
      <w:marRight w:val="0"/>
      <w:marTop w:val="0"/>
      <w:marBottom w:val="0"/>
      <w:divBdr>
        <w:top w:val="none" w:sz="0" w:space="0" w:color="auto"/>
        <w:left w:val="none" w:sz="0" w:space="0" w:color="auto"/>
        <w:bottom w:val="none" w:sz="0" w:space="0" w:color="auto"/>
        <w:right w:val="none" w:sz="0" w:space="0" w:color="auto"/>
      </w:divBdr>
    </w:div>
    <w:div w:id="1404523757">
      <w:bodyDiv w:val="1"/>
      <w:marLeft w:val="0"/>
      <w:marRight w:val="0"/>
      <w:marTop w:val="0"/>
      <w:marBottom w:val="0"/>
      <w:divBdr>
        <w:top w:val="none" w:sz="0" w:space="0" w:color="auto"/>
        <w:left w:val="none" w:sz="0" w:space="0" w:color="auto"/>
        <w:bottom w:val="none" w:sz="0" w:space="0" w:color="auto"/>
        <w:right w:val="none" w:sz="0" w:space="0" w:color="auto"/>
      </w:divBdr>
    </w:div>
    <w:div w:id="1422486814">
      <w:bodyDiv w:val="1"/>
      <w:marLeft w:val="0"/>
      <w:marRight w:val="0"/>
      <w:marTop w:val="0"/>
      <w:marBottom w:val="0"/>
      <w:divBdr>
        <w:top w:val="none" w:sz="0" w:space="0" w:color="auto"/>
        <w:left w:val="none" w:sz="0" w:space="0" w:color="auto"/>
        <w:bottom w:val="none" w:sz="0" w:space="0" w:color="auto"/>
        <w:right w:val="none" w:sz="0" w:space="0" w:color="auto"/>
      </w:divBdr>
    </w:div>
    <w:div w:id="1422989148">
      <w:bodyDiv w:val="1"/>
      <w:marLeft w:val="0"/>
      <w:marRight w:val="0"/>
      <w:marTop w:val="0"/>
      <w:marBottom w:val="0"/>
      <w:divBdr>
        <w:top w:val="none" w:sz="0" w:space="0" w:color="auto"/>
        <w:left w:val="none" w:sz="0" w:space="0" w:color="auto"/>
        <w:bottom w:val="none" w:sz="0" w:space="0" w:color="auto"/>
        <w:right w:val="none" w:sz="0" w:space="0" w:color="auto"/>
      </w:divBdr>
    </w:div>
    <w:div w:id="1430002372">
      <w:bodyDiv w:val="1"/>
      <w:marLeft w:val="0"/>
      <w:marRight w:val="0"/>
      <w:marTop w:val="0"/>
      <w:marBottom w:val="0"/>
      <w:divBdr>
        <w:top w:val="none" w:sz="0" w:space="0" w:color="auto"/>
        <w:left w:val="none" w:sz="0" w:space="0" w:color="auto"/>
        <w:bottom w:val="none" w:sz="0" w:space="0" w:color="auto"/>
        <w:right w:val="none" w:sz="0" w:space="0" w:color="auto"/>
      </w:divBdr>
    </w:div>
    <w:div w:id="1431968207">
      <w:bodyDiv w:val="1"/>
      <w:marLeft w:val="0"/>
      <w:marRight w:val="0"/>
      <w:marTop w:val="0"/>
      <w:marBottom w:val="0"/>
      <w:divBdr>
        <w:top w:val="none" w:sz="0" w:space="0" w:color="auto"/>
        <w:left w:val="none" w:sz="0" w:space="0" w:color="auto"/>
        <w:bottom w:val="none" w:sz="0" w:space="0" w:color="auto"/>
        <w:right w:val="none" w:sz="0" w:space="0" w:color="auto"/>
      </w:divBdr>
    </w:div>
    <w:div w:id="1437600732">
      <w:bodyDiv w:val="1"/>
      <w:marLeft w:val="0"/>
      <w:marRight w:val="0"/>
      <w:marTop w:val="0"/>
      <w:marBottom w:val="0"/>
      <w:divBdr>
        <w:top w:val="none" w:sz="0" w:space="0" w:color="auto"/>
        <w:left w:val="none" w:sz="0" w:space="0" w:color="auto"/>
        <w:bottom w:val="none" w:sz="0" w:space="0" w:color="auto"/>
        <w:right w:val="none" w:sz="0" w:space="0" w:color="auto"/>
      </w:divBdr>
    </w:div>
    <w:div w:id="1439528000">
      <w:bodyDiv w:val="1"/>
      <w:marLeft w:val="0"/>
      <w:marRight w:val="0"/>
      <w:marTop w:val="0"/>
      <w:marBottom w:val="0"/>
      <w:divBdr>
        <w:top w:val="none" w:sz="0" w:space="0" w:color="auto"/>
        <w:left w:val="none" w:sz="0" w:space="0" w:color="auto"/>
        <w:bottom w:val="none" w:sz="0" w:space="0" w:color="auto"/>
        <w:right w:val="none" w:sz="0" w:space="0" w:color="auto"/>
      </w:divBdr>
    </w:div>
    <w:div w:id="1440640246">
      <w:bodyDiv w:val="1"/>
      <w:marLeft w:val="0"/>
      <w:marRight w:val="0"/>
      <w:marTop w:val="0"/>
      <w:marBottom w:val="0"/>
      <w:divBdr>
        <w:top w:val="none" w:sz="0" w:space="0" w:color="auto"/>
        <w:left w:val="none" w:sz="0" w:space="0" w:color="auto"/>
        <w:bottom w:val="none" w:sz="0" w:space="0" w:color="auto"/>
        <w:right w:val="none" w:sz="0" w:space="0" w:color="auto"/>
      </w:divBdr>
    </w:div>
    <w:div w:id="1442922318">
      <w:bodyDiv w:val="1"/>
      <w:marLeft w:val="0"/>
      <w:marRight w:val="0"/>
      <w:marTop w:val="0"/>
      <w:marBottom w:val="0"/>
      <w:divBdr>
        <w:top w:val="none" w:sz="0" w:space="0" w:color="auto"/>
        <w:left w:val="none" w:sz="0" w:space="0" w:color="auto"/>
        <w:bottom w:val="none" w:sz="0" w:space="0" w:color="auto"/>
        <w:right w:val="none" w:sz="0" w:space="0" w:color="auto"/>
      </w:divBdr>
    </w:div>
    <w:div w:id="1443114902">
      <w:bodyDiv w:val="1"/>
      <w:marLeft w:val="0"/>
      <w:marRight w:val="0"/>
      <w:marTop w:val="0"/>
      <w:marBottom w:val="0"/>
      <w:divBdr>
        <w:top w:val="none" w:sz="0" w:space="0" w:color="auto"/>
        <w:left w:val="none" w:sz="0" w:space="0" w:color="auto"/>
        <w:bottom w:val="none" w:sz="0" w:space="0" w:color="auto"/>
        <w:right w:val="none" w:sz="0" w:space="0" w:color="auto"/>
      </w:divBdr>
    </w:div>
    <w:div w:id="1443264071">
      <w:bodyDiv w:val="1"/>
      <w:marLeft w:val="0"/>
      <w:marRight w:val="0"/>
      <w:marTop w:val="0"/>
      <w:marBottom w:val="0"/>
      <w:divBdr>
        <w:top w:val="none" w:sz="0" w:space="0" w:color="auto"/>
        <w:left w:val="none" w:sz="0" w:space="0" w:color="auto"/>
        <w:bottom w:val="none" w:sz="0" w:space="0" w:color="auto"/>
        <w:right w:val="none" w:sz="0" w:space="0" w:color="auto"/>
      </w:divBdr>
    </w:div>
    <w:div w:id="1473669846">
      <w:bodyDiv w:val="1"/>
      <w:marLeft w:val="0"/>
      <w:marRight w:val="0"/>
      <w:marTop w:val="0"/>
      <w:marBottom w:val="0"/>
      <w:divBdr>
        <w:top w:val="none" w:sz="0" w:space="0" w:color="auto"/>
        <w:left w:val="none" w:sz="0" w:space="0" w:color="auto"/>
        <w:bottom w:val="none" w:sz="0" w:space="0" w:color="auto"/>
        <w:right w:val="none" w:sz="0" w:space="0" w:color="auto"/>
      </w:divBdr>
    </w:div>
    <w:div w:id="1485317613">
      <w:bodyDiv w:val="1"/>
      <w:marLeft w:val="0"/>
      <w:marRight w:val="0"/>
      <w:marTop w:val="0"/>
      <w:marBottom w:val="0"/>
      <w:divBdr>
        <w:top w:val="none" w:sz="0" w:space="0" w:color="auto"/>
        <w:left w:val="none" w:sz="0" w:space="0" w:color="auto"/>
        <w:bottom w:val="none" w:sz="0" w:space="0" w:color="auto"/>
        <w:right w:val="none" w:sz="0" w:space="0" w:color="auto"/>
      </w:divBdr>
    </w:div>
    <w:div w:id="1509104206">
      <w:bodyDiv w:val="1"/>
      <w:marLeft w:val="0"/>
      <w:marRight w:val="0"/>
      <w:marTop w:val="0"/>
      <w:marBottom w:val="0"/>
      <w:divBdr>
        <w:top w:val="none" w:sz="0" w:space="0" w:color="auto"/>
        <w:left w:val="none" w:sz="0" w:space="0" w:color="auto"/>
        <w:bottom w:val="none" w:sz="0" w:space="0" w:color="auto"/>
        <w:right w:val="none" w:sz="0" w:space="0" w:color="auto"/>
      </w:divBdr>
    </w:div>
    <w:div w:id="1510019914">
      <w:bodyDiv w:val="1"/>
      <w:marLeft w:val="0"/>
      <w:marRight w:val="0"/>
      <w:marTop w:val="0"/>
      <w:marBottom w:val="0"/>
      <w:divBdr>
        <w:top w:val="none" w:sz="0" w:space="0" w:color="auto"/>
        <w:left w:val="none" w:sz="0" w:space="0" w:color="auto"/>
        <w:bottom w:val="none" w:sz="0" w:space="0" w:color="auto"/>
        <w:right w:val="none" w:sz="0" w:space="0" w:color="auto"/>
      </w:divBdr>
    </w:div>
    <w:div w:id="1515337022">
      <w:bodyDiv w:val="1"/>
      <w:marLeft w:val="0"/>
      <w:marRight w:val="0"/>
      <w:marTop w:val="0"/>
      <w:marBottom w:val="0"/>
      <w:divBdr>
        <w:top w:val="none" w:sz="0" w:space="0" w:color="auto"/>
        <w:left w:val="none" w:sz="0" w:space="0" w:color="auto"/>
        <w:bottom w:val="none" w:sz="0" w:space="0" w:color="auto"/>
        <w:right w:val="none" w:sz="0" w:space="0" w:color="auto"/>
      </w:divBdr>
    </w:div>
    <w:div w:id="1516380086">
      <w:bodyDiv w:val="1"/>
      <w:marLeft w:val="0"/>
      <w:marRight w:val="0"/>
      <w:marTop w:val="0"/>
      <w:marBottom w:val="0"/>
      <w:divBdr>
        <w:top w:val="none" w:sz="0" w:space="0" w:color="auto"/>
        <w:left w:val="none" w:sz="0" w:space="0" w:color="auto"/>
        <w:bottom w:val="none" w:sz="0" w:space="0" w:color="auto"/>
        <w:right w:val="none" w:sz="0" w:space="0" w:color="auto"/>
      </w:divBdr>
    </w:div>
    <w:div w:id="1533419806">
      <w:bodyDiv w:val="1"/>
      <w:marLeft w:val="0"/>
      <w:marRight w:val="0"/>
      <w:marTop w:val="0"/>
      <w:marBottom w:val="0"/>
      <w:divBdr>
        <w:top w:val="none" w:sz="0" w:space="0" w:color="auto"/>
        <w:left w:val="none" w:sz="0" w:space="0" w:color="auto"/>
        <w:bottom w:val="none" w:sz="0" w:space="0" w:color="auto"/>
        <w:right w:val="none" w:sz="0" w:space="0" w:color="auto"/>
      </w:divBdr>
    </w:div>
    <w:div w:id="1534801245">
      <w:bodyDiv w:val="1"/>
      <w:marLeft w:val="0"/>
      <w:marRight w:val="0"/>
      <w:marTop w:val="0"/>
      <w:marBottom w:val="0"/>
      <w:divBdr>
        <w:top w:val="none" w:sz="0" w:space="0" w:color="auto"/>
        <w:left w:val="none" w:sz="0" w:space="0" w:color="auto"/>
        <w:bottom w:val="none" w:sz="0" w:space="0" w:color="auto"/>
        <w:right w:val="none" w:sz="0" w:space="0" w:color="auto"/>
      </w:divBdr>
    </w:div>
    <w:div w:id="1544172776">
      <w:bodyDiv w:val="1"/>
      <w:marLeft w:val="0"/>
      <w:marRight w:val="0"/>
      <w:marTop w:val="0"/>
      <w:marBottom w:val="0"/>
      <w:divBdr>
        <w:top w:val="none" w:sz="0" w:space="0" w:color="auto"/>
        <w:left w:val="none" w:sz="0" w:space="0" w:color="auto"/>
        <w:bottom w:val="none" w:sz="0" w:space="0" w:color="auto"/>
        <w:right w:val="none" w:sz="0" w:space="0" w:color="auto"/>
      </w:divBdr>
    </w:div>
    <w:div w:id="1562709947">
      <w:bodyDiv w:val="1"/>
      <w:marLeft w:val="0"/>
      <w:marRight w:val="0"/>
      <w:marTop w:val="0"/>
      <w:marBottom w:val="0"/>
      <w:divBdr>
        <w:top w:val="none" w:sz="0" w:space="0" w:color="auto"/>
        <w:left w:val="none" w:sz="0" w:space="0" w:color="auto"/>
        <w:bottom w:val="none" w:sz="0" w:space="0" w:color="auto"/>
        <w:right w:val="none" w:sz="0" w:space="0" w:color="auto"/>
      </w:divBdr>
    </w:div>
    <w:div w:id="1565095891">
      <w:bodyDiv w:val="1"/>
      <w:marLeft w:val="0"/>
      <w:marRight w:val="0"/>
      <w:marTop w:val="0"/>
      <w:marBottom w:val="0"/>
      <w:divBdr>
        <w:top w:val="none" w:sz="0" w:space="0" w:color="auto"/>
        <w:left w:val="none" w:sz="0" w:space="0" w:color="auto"/>
        <w:bottom w:val="none" w:sz="0" w:space="0" w:color="auto"/>
        <w:right w:val="none" w:sz="0" w:space="0" w:color="auto"/>
      </w:divBdr>
    </w:div>
    <w:div w:id="1565288830">
      <w:bodyDiv w:val="1"/>
      <w:marLeft w:val="0"/>
      <w:marRight w:val="0"/>
      <w:marTop w:val="0"/>
      <w:marBottom w:val="0"/>
      <w:divBdr>
        <w:top w:val="none" w:sz="0" w:space="0" w:color="auto"/>
        <w:left w:val="none" w:sz="0" w:space="0" w:color="auto"/>
        <w:bottom w:val="none" w:sz="0" w:space="0" w:color="auto"/>
        <w:right w:val="none" w:sz="0" w:space="0" w:color="auto"/>
      </w:divBdr>
    </w:div>
    <w:div w:id="1578322992">
      <w:bodyDiv w:val="1"/>
      <w:marLeft w:val="0"/>
      <w:marRight w:val="0"/>
      <w:marTop w:val="0"/>
      <w:marBottom w:val="0"/>
      <w:divBdr>
        <w:top w:val="none" w:sz="0" w:space="0" w:color="auto"/>
        <w:left w:val="none" w:sz="0" w:space="0" w:color="auto"/>
        <w:bottom w:val="none" w:sz="0" w:space="0" w:color="auto"/>
        <w:right w:val="none" w:sz="0" w:space="0" w:color="auto"/>
      </w:divBdr>
    </w:div>
    <w:div w:id="1603757526">
      <w:bodyDiv w:val="1"/>
      <w:marLeft w:val="0"/>
      <w:marRight w:val="0"/>
      <w:marTop w:val="0"/>
      <w:marBottom w:val="0"/>
      <w:divBdr>
        <w:top w:val="none" w:sz="0" w:space="0" w:color="auto"/>
        <w:left w:val="none" w:sz="0" w:space="0" w:color="auto"/>
        <w:bottom w:val="none" w:sz="0" w:space="0" w:color="auto"/>
        <w:right w:val="none" w:sz="0" w:space="0" w:color="auto"/>
      </w:divBdr>
    </w:div>
    <w:div w:id="1612976736">
      <w:bodyDiv w:val="1"/>
      <w:marLeft w:val="0"/>
      <w:marRight w:val="0"/>
      <w:marTop w:val="0"/>
      <w:marBottom w:val="0"/>
      <w:divBdr>
        <w:top w:val="none" w:sz="0" w:space="0" w:color="auto"/>
        <w:left w:val="none" w:sz="0" w:space="0" w:color="auto"/>
        <w:bottom w:val="none" w:sz="0" w:space="0" w:color="auto"/>
        <w:right w:val="none" w:sz="0" w:space="0" w:color="auto"/>
      </w:divBdr>
    </w:div>
    <w:div w:id="1617716454">
      <w:bodyDiv w:val="1"/>
      <w:marLeft w:val="0"/>
      <w:marRight w:val="0"/>
      <w:marTop w:val="0"/>
      <w:marBottom w:val="0"/>
      <w:divBdr>
        <w:top w:val="none" w:sz="0" w:space="0" w:color="auto"/>
        <w:left w:val="none" w:sz="0" w:space="0" w:color="auto"/>
        <w:bottom w:val="none" w:sz="0" w:space="0" w:color="auto"/>
        <w:right w:val="none" w:sz="0" w:space="0" w:color="auto"/>
      </w:divBdr>
    </w:div>
    <w:div w:id="1644963418">
      <w:bodyDiv w:val="1"/>
      <w:marLeft w:val="0"/>
      <w:marRight w:val="0"/>
      <w:marTop w:val="0"/>
      <w:marBottom w:val="0"/>
      <w:divBdr>
        <w:top w:val="none" w:sz="0" w:space="0" w:color="auto"/>
        <w:left w:val="none" w:sz="0" w:space="0" w:color="auto"/>
        <w:bottom w:val="none" w:sz="0" w:space="0" w:color="auto"/>
        <w:right w:val="none" w:sz="0" w:space="0" w:color="auto"/>
      </w:divBdr>
    </w:div>
    <w:div w:id="1654023526">
      <w:bodyDiv w:val="1"/>
      <w:marLeft w:val="0"/>
      <w:marRight w:val="0"/>
      <w:marTop w:val="0"/>
      <w:marBottom w:val="0"/>
      <w:divBdr>
        <w:top w:val="none" w:sz="0" w:space="0" w:color="auto"/>
        <w:left w:val="none" w:sz="0" w:space="0" w:color="auto"/>
        <w:bottom w:val="none" w:sz="0" w:space="0" w:color="auto"/>
        <w:right w:val="none" w:sz="0" w:space="0" w:color="auto"/>
      </w:divBdr>
    </w:div>
    <w:div w:id="1656375509">
      <w:bodyDiv w:val="1"/>
      <w:marLeft w:val="0"/>
      <w:marRight w:val="0"/>
      <w:marTop w:val="0"/>
      <w:marBottom w:val="0"/>
      <w:divBdr>
        <w:top w:val="none" w:sz="0" w:space="0" w:color="auto"/>
        <w:left w:val="none" w:sz="0" w:space="0" w:color="auto"/>
        <w:bottom w:val="none" w:sz="0" w:space="0" w:color="auto"/>
        <w:right w:val="none" w:sz="0" w:space="0" w:color="auto"/>
      </w:divBdr>
    </w:div>
    <w:div w:id="1669016039">
      <w:bodyDiv w:val="1"/>
      <w:marLeft w:val="0"/>
      <w:marRight w:val="0"/>
      <w:marTop w:val="0"/>
      <w:marBottom w:val="0"/>
      <w:divBdr>
        <w:top w:val="none" w:sz="0" w:space="0" w:color="auto"/>
        <w:left w:val="none" w:sz="0" w:space="0" w:color="auto"/>
        <w:bottom w:val="none" w:sz="0" w:space="0" w:color="auto"/>
        <w:right w:val="none" w:sz="0" w:space="0" w:color="auto"/>
      </w:divBdr>
    </w:div>
    <w:div w:id="1696497226">
      <w:bodyDiv w:val="1"/>
      <w:marLeft w:val="0"/>
      <w:marRight w:val="0"/>
      <w:marTop w:val="0"/>
      <w:marBottom w:val="0"/>
      <w:divBdr>
        <w:top w:val="none" w:sz="0" w:space="0" w:color="auto"/>
        <w:left w:val="none" w:sz="0" w:space="0" w:color="auto"/>
        <w:bottom w:val="none" w:sz="0" w:space="0" w:color="auto"/>
        <w:right w:val="none" w:sz="0" w:space="0" w:color="auto"/>
      </w:divBdr>
    </w:div>
    <w:div w:id="1717437093">
      <w:bodyDiv w:val="1"/>
      <w:marLeft w:val="0"/>
      <w:marRight w:val="0"/>
      <w:marTop w:val="0"/>
      <w:marBottom w:val="0"/>
      <w:divBdr>
        <w:top w:val="none" w:sz="0" w:space="0" w:color="auto"/>
        <w:left w:val="none" w:sz="0" w:space="0" w:color="auto"/>
        <w:bottom w:val="none" w:sz="0" w:space="0" w:color="auto"/>
        <w:right w:val="none" w:sz="0" w:space="0" w:color="auto"/>
      </w:divBdr>
    </w:div>
    <w:div w:id="1717659089">
      <w:bodyDiv w:val="1"/>
      <w:marLeft w:val="0"/>
      <w:marRight w:val="0"/>
      <w:marTop w:val="0"/>
      <w:marBottom w:val="0"/>
      <w:divBdr>
        <w:top w:val="none" w:sz="0" w:space="0" w:color="auto"/>
        <w:left w:val="none" w:sz="0" w:space="0" w:color="auto"/>
        <w:bottom w:val="none" w:sz="0" w:space="0" w:color="auto"/>
        <w:right w:val="none" w:sz="0" w:space="0" w:color="auto"/>
      </w:divBdr>
    </w:div>
    <w:div w:id="1718431105">
      <w:bodyDiv w:val="1"/>
      <w:marLeft w:val="0"/>
      <w:marRight w:val="0"/>
      <w:marTop w:val="0"/>
      <w:marBottom w:val="0"/>
      <w:divBdr>
        <w:top w:val="none" w:sz="0" w:space="0" w:color="auto"/>
        <w:left w:val="none" w:sz="0" w:space="0" w:color="auto"/>
        <w:bottom w:val="none" w:sz="0" w:space="0" w:color="auto"/>
        <w:right w:val="none" w:sz="0" w:space="0" w:color="auto"/>
      </w:divBdr>
    </w:div>
    <w:div w:id="1719628386">
      <w:bodyDiv w:val="1"/>
      <w:marLeft w:val="0"/>
      <w:marRight w:val="0"/>
      <w:marTop w:val="0"/>
      <w:marBottom w:val="0"/>
      <w:divBdr>
        <w:top w:val="none" w:sz="0" w:space="0" w:color="auto"/>
        <w:left w:val="none" w:sz="0" w:space="0" w:color="auto"/>
        <w:bottom w:val="none" w:sz="0" w:space="0" w:color="auto"/>
        <w:right w:val="none" w:sz="0" w:space="0" w:color="auto"/>
      </w:divBdr>
    </w:div>
    <w:div w:id="1742098211">
      <w:bodyDiv w:val="1"/>
      <w:marLeft w:val="0"/>
      <w:marRight w:val="0"/>
      <w:marTop w:val="0"/>
      <w:marBottom w:val="0"/>
      <w:divBdr>
        <w:top w:val="none" w:sz="0" w:space="0" w:color="auto"/>
        <w:left w:val="none" w:sz="0" w:space="0" w:color="auto"/>
        <w:bottom w:val="none" w:sz="0" w:space="0" w:color="auto"/>
        <w:right w:val="none" w:sz="0" w:space="0" w:color="auto"/>
      </w:divBdr>
    </w:div>
    <w:div w:id="1760322984">
      <w:bodyDiv w:val="1"/>
      <w:marLeft w:val="0"/>
      <w:marRight w:val="0"/>
      <w:marTop w:val="0"/>
      <w:marBottom w:val="0"/>
      <w:divBdr>
        <w:top w:val="none" w:sz="0" w:space="0" w:color="auto"/>
        <w:left w:val="none" w:sz="0" w:space="0" w:color="auto"/>
        <w:bottom w:val="none" w:sz="0" w:space="0" w:color="auto"/>
        <w:right w:val="none" w:sz="0" w:space="0" w:color="auto"/>
      </w:divBdr>
    </w:div>
    <w:div w:id="1779522769">
      <w:bodyDiv w:val="1"/>
      <w:marLeft w:val="0"/>
      <w:marRight w:val="0"/>
      <w:marTop w:val="0"/>
      <w:marBottom w:val="0"/>
      <w:divBdr>
        <w:top w:val="none" w:sz="0" w:space="0" w:color="auto"/>
        <w:left w:val="none" w:sz="0" w:space="0" w:color="auto"/>
        <w:bottom w:val="none" w:sz="0" w:space="0" w:color="auto"/>
        <w:right w:val="none" w:sz="0" w:space="0" w:color="auto"/>
      </w:divBdr>
    </w:div>
    <w:div w:id="1790583922">
      <w:bodyDiv w:val="1"/>
      <w:marLeft w:val="0"/>
      <w:marRight w:val="0"/>
      <w:marTop w:val="0"/>
      <w:marBottom w:val="0"/>
      <w:divBdr>
        <w:top w:val="none" w:sz="0" w:space="0" w:color="auto"/>
        <w:left w:val="none" w:sz="0" w:space="0" w:color="auto"/>
        <w:bottom w:val="none" w:sz="0" w:space="0" w:color="auto"/>
        <w:right w:val="none" w:sz="0" w:space="0" w:color="auto"/>
      </w:divBdr>
    </w:div>
    <w:div w:id="1794211512">
      <w:bodyDiv w:val="1"/>
      <w:marLeft w:val="0"/>
      <w:marRight w:val="0"/>
      <w:marTop w:val="0"/>
      <w:marBottom w:val="0"/>
      <w:divBdr>
        <w:top w:val="none" w:sz="0" w:space="0" w:color="auto"/>
        <w:left w:val="none" w:sz="0" w:space="0" w:color="auto"/>
        <w:bottom w:val="none" w:sz="0" w:space="0" w:color="auto"/>
        <w:right w:val="none" w:sz="0" w:space="0" w:color="auto"/>
      </w:divBdr>
    </w:div>
    <w:div w:id="1794859148">
      <w:bodyDiv w:val="1"/>
      <w:marLeft w:val="0"/>
      <w:marRight w:val="0"/>
      <w:marTop w:val="0"/>
      <w:marBottom w:val="0"/>
      <w:divBdr>
        <w:top w:val="none" w:sz="0" w:space="0" w:color="auto"/>
        <w:left w:val="none" w:sz="0" w:space="0" w:color="auto"/>
        <w:bottom w:val="none" w:sz="0" w:space="0" w:color="auto"/>
        <w:right w:val="none" w:sz="0" w:space="0" w:color="auto"/>
      </w:divBdr>
    </w:div>
    <w:div w:id="1816143549">
      <w:bodyDiv w:val="1"/>
      <w:marLeft w:val="0"/>
      <w:marRight w:val="0"/>
      <w:marTop w:val="0"/>
      <w:marBottom w:val="0"/>
      <w:divBdr>
        <w:top w:val="none" w:sz="0" w:space="0" w:color="auto"/>
        <w:left w:val="none" w:sz="0" w:space="0" w:color="auto"/>
        <w:bottom w:val="none" w:sz="0" w:space="0" w:color="auto"/>
        <w:right w:val="none" w:sz="0" w:space="0" w:color="auto"/>
      </w:divBdr>
    </w:div>
    <w:div w:id="1875265315">
      <w:bodyDiv w:val="1"/>
      <w:marLeft w:val="0"/>
      <w:marRight w:val="0"/>
      <w:marTop w:val="0"/>
      <w:marBottom w:val="0"/>
      <w:divBdr>
        <w:top w:val="none" w:sz="0" w:space="0" w:color="auto"/>
        <w:left w:val="none" w:sz="0" w:space="0" w:color="auto"/>
        <w:bottom w:val="none" w:sz="0" w:space="0" w:color="auto"/>
        <w:right w:val="none" w:sz="0" w:space="0" w:color="auto"/>
      </w:divBdr>
    </w:div>
    <w:div w:id="1878808957">
      <w:bodyDiv w:val="1"/>
      <w:marLeft w:val="0"/>
      <w:marRight w:val="0"/>
      <w:marTop w:val="0"/>
      <w:marBottom w:val="0"/>
      <w:divBdr>
        <w:top w:val="none" w:sz="0" w:space="0" w:color="auto"/>
        <w:left w:val="none" w:sz="0" w:space="0" w:color="auto"/>
        <w:bottom w:val="none" w:sz="0" w:space="0" w:color="auto"/>
        <w:right w:val="none" w:sz="0" w:space="0" w:color="auto"/>
      </w:divBdr>
    </w:div>
    <w:div w:id="1894929661">
      <w:bodyDiv w:val="1"/>
      <w:marLeft w:val="0"/>
      <w:marRight w:val="0"/>
      <w:marTop w:val="0"/>
      <w:marBottom w:val="0"/>
      <w:divBdr>
        <w:top w:val="none" w:sz="0" w:space="0" w:color="auto"/>
        <w:left w:val="none" w:sz="0" w:space="0" w:color="auto"/>
        <w:bottom w:val="none" w:sz="0" w:space="0" w:color="auto"/>
        <w:right w:val="none" w:sz="0" w:space="0" w:color="auto"/>
      </w:divBdr>
    </w:div>
    <w:div w:id="1906604967">
      <w:bodyDiv w:val="1"/>
      <w:marLeft w:val="0"/>
      <w:marRight w:val="0"/>
      <w:marTop w:val="0"/>
      <w:marBottom w:val="0"/>
      <w:divBdr>
        <w:top w:val="none" w:sz="0" w:space="0" w:color="auto"/>
        <w:left w:val="none" w:sz="0" w:space="0" w:color="auto"/>
        <w:bottom w:val="none" w:sz="0" w:space="0" w:color="auto"/>
        <w:right w:val="none" w:sz="0" w:space="0" w:color="auto"/>
      </w:divBdr>
    </w:div>
    <w:div w:id="1910336680">
      <w:bodyDiv w:val="1"/>
      <w:marLeft w:val="0"/>
      <w:marRight w:val="0"/>
      <w:marTop w:val="0"/>
      <w:marBottom w:val="0"/>
      <w:divBdr>
        <w:top w:val="none" w:sz="0" w:space="0" w:color="auto"/>
        <w:left w:val="none" w:sz="0" w:space="0" w:color="auto"/>
        <w:bottom w:val="none" w:sz="0" w:space="0" w:color="auto"/>
        <w:right w:val="none" w:sz="0" w:space="0" w:color="auto"/>
      </w:divBdr>
    </w:div>
    <w:div w:id="1940481690">
      <w:bodyDiv w:val="1"/>
      <w:marLeft w:val="0"/>
      <w:marRight w:val="0"/>
      <w:marTop w:val="0"/>
      <w:marBottom w:val="0"/>
      <w:divBdr>
        <w:top w:val="none" w:sz="0" w:space="0" w:color="auto"/>
        <w:left w:val="none" w:sz="0" w:space="0" w:color="auto"/>
        <w:bottom w:val="none" w:sz="0" w:space="0" w:color="auto"/>
        <w:right w:val="none" w:sz="0" w:space="0" w:color="auto"/>
      </w:divBdr>
    </w:div>
    <w:div w:id="1965425939">
      <w:bodyDiv w:val="1"/>
      <w:marLeft w:val="0"/>
      <w:marRight w:val="0"/>
      <w:marTop w:val="0"/>
      <w:marBottom w:val="0"/>
      <w:divBdr>
        <w:top w:val="none" w:sz="0" w:space="0" w:color="auto"/>
        <w:left w:val="none" w:sz="0" w:space="0" w:color="auto"/>
        <w:bottom w:val="none" w:sz="0" w:space="0" w:color="auto"/>
        <w:right w:val="none" w:sz="0" w:space="0" w:color="auto"/>
      </w:divBdr>
    </w:div>
    <w:div w:id="1966082462">
      <w:bodyDiv w:val="1"/>
      <w:marLeft w:val="0"/>
      <w:marRight w:val="0"/>
      <w:marTop w:val="0"/>
      <w:marBottom w:val="0"/>
      <w:divBdr>
        <w:top w:val="none" w:sz="0" w:space="0" w:color="auto"/>
        <w:left w:val="none" w:sz="0" w:space="0" w:color="auto"/>
        <w:bottom w:val="none" w:sz="0" w:space="0" w:color="auto"/>
        <w:right w:val="none" w:sz="0" w:space="0" w:color="auto"/>
      </w:divBdr>
    </w:div>
    <w:div w:id="1971399822">
      <w:bodyDiv w:val="1"/>
      <w:marLeft w:val="0"/>
      <w:marRight w:val="0"/>
      <w:marTop w:val="0"/>
      <w:marBottom w:val="0"/>
      <w:divBdr>
        <w:top w:val="none" w:sz="0" w:space="0" w:color="auto"/>
        <w:left w:val="none" w:sz="0" w:space="0" w:color="auto"/>
        <w:bottom w:val="none" w:sz="0" w:space="0" w:color="auto"/>
        <w:right w:val="none" w:sz="0" w:space="0" w:color="auto"/>
      </w:divBdr>
    </w:div>
    <w:div w:id="2006321221">
      <w:bodyDiv w:val="1"/>
      <w:marLeft w:val="0"/>
      <w:marRight w:val="0"/>
      <w:marTop w:val="0"/>
      <w:marBottom w:val="0"/>
      <w:divBdr>
        <w:top w:val="none" w:sz="0" w:space="0" w:color="auto"/>
        <w:left w:val="none" w:sz="0" w:space="0" w:color="auto"/>
        <w:bottom w:val="none" w:sz="0" w:space="0" w:color="auto"/>
        <w:right w:val="none" w:sz="0" w:space="0" w:color="auto"/>
      </w:divBdr>
    </w:div>
    <w:div w:id="2031293080">
      <w:bodyDiv w:val="1"/>
      <w:marLeft w:val="0"/>
      <w:marRight w:val="0"/>
      <w:marTop w:val="0"/>
      <w:marBottom w:val="0"/>
      <w:divBdr>
        <w:top w:val="none" w:sz="0" w:space="0" w:color="auto"/>
        <w:left w:val="none" w:sz="0" w:space="0" w:color="auto"/>
        <w:bottom w:val="none" w:sz="0" w:space="0" w:color="auto"/>
        <w:right w:val="none" w:sz="0" w:space="0" w:color="auto"/>
      </w:divBdr>
    </w:div>
    <w:div w:id="2045905202">
      <w:bodyDiv w:val="1"/>
      <w:marLeft w:val="0"/>
      <w:marRight w:val="0"/>
      <w:marTop w:val="0"/>
      <w:marBottom w:val="0"/>
      <w:divBdr>
        <w:top w:val="none" w:sz="0" w:space="0" w:color="auto"/>
        <w:left w:val="none" w:sz="0" w:space="0" w:color="auto"/>
        <w:bottom w:val="none" w:sz="0" w:space="0" w:color="auto"/>
        <w:right w:val="none" w:sz="0" w:space="0" w:color="auto"/>
      </w:divBdr>
    </w:div>
    <w:div w:id="2059892622">
      <w:bodyDiv w:val="1"/>
      <w:marLeft w:val="0"/>
      <w:marRight w:val="0"/>
      <w:marTop w:val="0"/>
      <w:marBottom w:val="0"/>
      <w:divBdr>
        <w:top w:val="none" w:sz="0" w:space="0" w:color="auto"/>
        <w:left w:val="none" w:sz="0" w:space="0" w:color="auto"/>
        <w:bottom w:val="none" w:sz="0" w:space="0" w:color="auto"/>
        <w:right w:val="none" w:sz="0" w:space="0" w:color="auto"/>
      </w:divBdr>
    </w:div>
    <w:div w:id="2082486450">
      <w:bodyDiv w:val="1"/>
      <w:marLeft w:val="0"/>
      <w:marRight w:val="0"/>
      <w:marTop w:val="0"/>
      <w:marBottom w:val="0"/>
      <w:divBdr>
        <w:top w:val="none" w:sz="0" w:space="0" w:color="auto"/>
        <w:left w:val="none" w:sz="0" w:space="0" w:color="auto"/>
        <w:bottom w:val="none" w:sz="0" w:space="0" w:color="auto"/>
        <w:right w:val="none" w:sz="0" w:space="0" w:color="auto"/>
      </w:divBdr>
    </w:div>
    <w:div w:id="2095276389">
      <w:bodyDiv w:val="1"/>
      <w:marLeft w:val="0"/>
      <w:marRight w:val="0"/>
      <w:marTop w:val="0"/>
      <w:marBottom w:val="0"/>
      <w:divBdr>
        <w:top w:val="none" w:sz="0" w:space="0" w:color="auto"/>
        <w:left w:val="none" w:sz="0" w:space="0" w:color="auto"/>
        <w:bottom w:val="none" w:sz="0" w:space="0" w:color="auto"/>
        <w:right w:val="none" w:sz="0" w:space="0" w:color="auto"/>
      </w:divBdr>
    </w:div>
    <w:div w:id="2105492381">
      <w:bodyDiv w:val="1"/>
      <w:marLeft w:val="0"/>
      <w:marRight w:val="0"/>
      <w:marTop w:val="0"/>
      <w:marBottom w:val="0"/>
      <w:divBdr>
        <w:top w:val="none" w:sz="0" w:space="0" w:color="auto"/>
        <w:left w:val="none" w:sz="0" w:space="0" w:color="auto"/>
        <w:bottom w:val="none" w:sz="0" w:space="0" w:color="auto"/>
        <w:right w:val="none" w:sz="0" w:space="0" w:color="auto"/>
      </w:divBdr>
    </w:div>
    <w:div w:id="2108767402">
      <w:bodyDiv w:val="1"/>
      <w:marLeft w:val="0"/>
      <w:marRight w:val="0"/>
      <w:marTop w:val="0"/>
      <w:marBottom w:val="0"/>
      <w:divBdr>
        <w:top w:val="none" w:sz="0" w:space="0" w:color="auto"/>
        <w:left w:val="none" w:sz="0" w:space="0" w:color="auto"/>
        <w:bottom w:val="none" w:sz="0" w:space="0" w:color="auto"/>
        <w:right w:val="none" w:sz="0" w:space="0" w:color="auto"/>
      </w:divBdr>
    </w:div>
    <w:div w:id="211367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C1E78B462E05419360AE523E9AB37C" ma:contentTypeVersion="17" ma:contentTypeDescription="Create a new document." ma:contentTypeScope="" ma:versionID="91e3fc019e0eb1254f967103c45ecc9b">
  <xsd:schema xmlns:xsd="http://www.w3.org/2001/XMLSchema" xmlns:xs="http://www.w3.org/2001/XMLSchema" xmlns:p="http://schemas.microsoft.com/office/2006/metadata/properties" xmlns:ns2="b1fac7fa-ec53-4e5b-8ebe-26735c07b083" xmlns:ns3="77539756-257c-49c3-a477-fa989d62b43b" targetNamespace="http://schemas.microsoft.com/office/2006/metadata/properties" ma:root="true" ma:fieldsID="024cae86960b1110afdc1283115b4bd9" ns2:_="" ns3:_="">
    <xsd:import namespace="b1fac7fa-ec53-4e5b-8ebe-26735c07b083"/>
    <xsd:import namespace="77539756-257c-49c3-a477-fa989d62b4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ac7fa-ec53-4e5b-8ebe-26735c07b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a02e20-3405-48c8-b010-e0d39bee4d1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539756-257c-49c3-a477-fa989d62b4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1add478-a0f3-49c0-872c-4db16d506c39}" ma:internalName="TaxCatchAll" ma:showField="CatchAllData" ma:web="77539756-257c-49c3-a477-fa989d62b4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1fac7fa-ec53-4e5b-8ebe-26735c07b083">
      <Terms xmlns="http://schemas.microsoft.com/office/infopath/2007/PartnerControls"/>
    </lcf76f155ced4ddcb4097134ff3c332f>
    <TaxCatchAll xmlns="77539756-257c-49c3-a477-fa989d62b4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Nat25</b:Tag>
    <b:SourceType>InternetSite</b:SourceType>
    <b:Guid>{6FA77835-9E2C-48A5-BFD3-D09734C33E50}</b:Guid>
    <b:Title>PS3.5 2025c - Data Structures and Encoding</b:Title>
    <b:Year>2025</b:Year>
    <b:Author>
      <b:Author>
        <b:NameList>
          <b:Person>
            <b:Last>(NEMA)</b:Last>
            <b:First>National</b:First>
            <b:Middle>Electrical Manufacturers Association</b:Middle>
          </b:Person>
        </b:NameList>
      </b:Author>
    </b:Author>
    <b:InternetSiteTitle>Digital Imaging and Communications in Medicine (DICOM) Standard</b:InternetSiteTitle>
    <b:URL>https://dicom.nema.org/medical/dicom/current/output/pdf/part05.pdf</b:URL>
    <b:RefOrder>2</b:RefOrder>
  </b:Source>
  <b:Source>
    <b:Tag>Nat251</b:Tag>
    <b:SourceType>InternetSite</b:SourceType>
    <b:Guid>{D8ED0B70-2C47-4073-B00C-1B4FD6C4EE35}</b:Guid>
    <b:Author>
      <b:Author>
        <b:NameList>
          <b:Person>
            <b:Last>(NEMA)</b:Last>
            <b:First>National</b:First>
            <b:Middle>Electrical Manufacturers Association</b:Middle>
          </b:Person>
        </b:NameList>
      </b:Author>
    </b:Author>
    <b:Title>PS3.6 2025c - Data Dictionary</b:Title>
    <b:InternetSiteTitle>Digital Imaging and Communications in Medicine (DICOM) Standard</b:InternetSiteTitle>
    <b:Year>2025</b:Year>
    <b:URL>https://dicom.nema.org/medical/dicom/current/output/pdf/part06.pdf</b:URL>
    <b:RefOrder>3</b:RefOrder>
  </b:Source>
  <b:Source>
    <b:Tag>Nat252</b:Tag>
    <b:SourceType>InternetSite</b:SourceType>
    <b:Guid>{8B7D800C-E9FB-4DF8-87DA-D95D0662E29D}</b:Guid>
    <b:Author>
      <b:Author>
        <b:NameList>
          <b:Person>
            <b:Last>(NEMA)</b:Last>
            <b:First>National</b:First>
            <b:Middle>Electrical Manufacturers Association</b:Middle>
          </b:Person>
        </b:NameList>
      </b:Author>
    </b:Author>
    <b:Title>PS3.15 E Attribute Confidentiality Profiles (Normative)</b:Title>
    <b:InternetSiteTitle>Digital Imaging and Communications in Medicine (DICOM) Standard</b:InternetSiteTitle>
    <b:Year>2025</b:Year>
    <b:URL>https://dicom.nema.org/medical/dicom/current/output/chtml/part15/chapter_E.html</b:URL>
    <b:RefOrder>7</b:RefOrder>
  </b:Source>
  <b:Source>
    <b:Tag>Nat253</b:Tag>
    <b:SourceType>InternetSite</b:SourceType>
    <b:Guid>{62445DAA-D01B-4F37-A2F9-F6EB36D005A1}</b:Guid>
    <b:Author>
      <b:Author>
        <b:NameList>
          <b:Person>
            <b:Last>(NEMA)</b:Last>
            <b:First>National</b:First>
            <b:Middle>Electrical Manufacturers Association</b:Middle>
          </b:Person>
        </b:NameList>
      </b:Author>
    </b:Author>
    <b:Title>PS3.15 - Retain Safe Private Option</b:Title>
    <b:InternetSiteTitle>Digital Imaging and Communications in Medicine (DICOM) Standard</b:InternetSiteTitle>
    <b:Year>2025</b:Year>
    <b:URL>https://dicom.nema.org/medical/dicom/current/output/chtml/part15/sect_E.3.10.html</b:URL>
    <b:RefOrder>9</b:RefOrder>
  </b:Source>
  <b:Source>
    <b:Tag>Sch21</b:Tag>
    <b:SourceType>JournalArticle</b:SourceType>
    <b:Guid>{EB777390-B9D5-4DBA-B4A5-05DB079C1347}</b:Guid>
    <b:Title>Alzheimer's Disease Neuroimaging Initiative. Changing the face of neuroimaging research: Comparing a new MRI de-facing technique with popular alternatives</b:Title>
    <b:Year>2021</b:Year>
    <b:Author>
      <b:Author>
        <b:NameList>
          <b:Person>
            <b:Last>Schwarz CG</b:Last>
            <b:First>Kremers</b:First>
            <b:Middle>WK, Wiste HJ, Gunter JL, Vemuri P, Spychalla AJ, Kantarci K, Schultz AP, Sperling RA, Knopman DS, Petersen RC, Jack CR Jr</b:Middle>
          </b:Person>
        </b:NameList>
      </b:Author>
    </b:Author>
    <b:JournalName>Neuroimage</b:JournalName>
    <b:DOI>10.1016/j.neuroimage.2021.117845</b:DOI>
    <b:URL>https://pubmed.ncbi.nlm.nih.gov/33582276/</b:URL>
    <b:RefOrder>18</b:RefOrder>
  </b:Source>
  <b:Source>
    <b:Tag>Sch24</b:Tag>
    <b:SourceType>JournalArticle</b:SourceType>
    <b:Guid>{7CEE028B-B25D-41C6-8DBD-8AC11FBB5629}</b:Guid>
    <b:Author>
      <b:Author>
        <b:NameList>
          <b:Person>
            <b:Last>Schwarz CG</b:Last>
            <b:First>Choe</b:First>
            <b:Middle>M, Rossi S, Das SR, Ittyerah R, Fletcher E, Maillard P, Singh B, Harvey DJ, Malone IB, Prosser L, Senjem ML, Matoush LC, Ward CP, Prakaashana CM, Landau SM, Koeppe RA, Lee J, DeCarli C, Weiner MW, Jack CR Jr, Jagust WJ, Yushkevich PA, Tos</b:Middle>
          </b:Person>
        </b:NameList>
      </b:Author>
    </b:Author>
    <b:Title>Alzheimer's Disease Neuroimaging Initiative. Implementation and validation of face de-identification (de-facing) in ADNI4</b:Title>
    <b:JournalName>Alzheimers Dement</b:JournalName>
    <b:Year>2024</b:Year>
    <b:Month>Nov</b:Month>
    <b:URL>https://pubmed.ncbi.nlm.nih.gov/39392215/</b:URL>
    <b:DOI>10.1002/alz.14303</b:DOI>
    <b:RefOrder>19</b:RefOrder>
  </b:Source>
  <b:Source>
    <b:Tag>Bra10</b:Tag>
    <b:SourceType>InternetSite</b:SourceType>
    <b:Guid>{BE501330-A86E-4DAD-987D-432057E6865D}</b:Guid>
    <b:Title>Methods for De-identification of PHI. Guidance Regarding Methods for De-identification of Protected Health Information in Accordance with the HIPAA Privacy Rule</b:Title>
    <b:Year>2010</b:Year>
    <b:Author>
      <b:Author>
        <b:NameList>
          <b:Person>
            <b:Last>Malin</b:Last>
            <b:First>Bradley</b:First>
          </b:Person>
        </b:NameList>
      </b:Author>
    </b:Author>
    <b:InternetSiteTitle>US Dept. of Health and Human Services</b:InternetSiteTitle>
    <b:Month>March</b:Month>
    <b:Day>8</b:Day>
    <b:URL>https://www.hhs.gov/hipaa/for-professionals/special-topics/de-identification/index.html#standard</b:URL>
    <b:RefOrder>4</b:RefOrder>
  </b:Source>
  <b:Source>
    <b:Tag>Sha20</b:Tag>
    <b:SourceType>InternetSite</b:SourceType>
    <b:Guid>{8F72ED8F-6488-43E2-AB05-BAC05EA5D0D8}</b:Guid>
    <b:Author>
      <b:Author>
        <b:Corporate>Sharp Cookie Advisors</b:Corporate>
      </b:Author>
    </b:Author>
    <b:Title>Anonymization and GDPR compliance; an overview</b:Title>
    <b:InternetSiteTitle>GDPR Summary</b:InternetSiteTitle>
    <b:Year>2020</b:Year>
    <b:Month>July</b:Month>
    <b:URL>https://www.gdprsummary.com/anonymization-and-gdpr/</b:URL>
    <b:RefOrder>6</b:RefOrder>
  </b:Source>
  <b:Source>
    <b:Tag>Uni25</b:Tag>
    <b:SourceType>InternetSite</b:SourceType>
    <b:Guid>{7A072257-8511-4E0A-983B-E5299CBD57E7}</b:Guid>
    <b:Author>
      <b:Author>
        <b:Corporate>University College of London</b:Corporate>
      </b:Author>
    </b:Author>
    <b:Title>Anonymisation and Pseudonymisation of Personal Data</b:Title>
    <b:InternetSiteTitle>University College of London</b:InternetSiteTitle>
    <b:Year>2025</b:Year>
    <b:Month>May</b:Month>
    <b:URL>https://www.ucl.ac.uk/data-protection/guidance-staff-students-and-researchers/practical-data-protection-guidance-notices/anonymisation-and </b:URL>
    <b:RefOrder>5</b:RefOrder>
  </b:Source>
  <b:Source>
    <b:Tag>Sch19</b:Tag>
    <b:SourceType>JournalArticle</b:SourceType>
    <b:Guid>{F33C5F17-9609-46DD-9327-EF085A83BE06}</b:Guid>
    <b:Title>Identification of Anonymous MRI Research Participants with Face-Recognition Software</b:Title>
    <b:Year>2019</b:Year>
    <b:Month>Oct</b:Month>
    <b:Day>24</b:Day>
    <b:Author>
      <b:Author>
        <b:NameList>
          <b:Person>
            <b:Last>Schwarz CG</b:Last>
            <b:First>Kremers</b:First>
            <b:Middle>WK, Therneau TM, Sharp RR, Gunter JL, Vemuri P, Arani A, Spychalla AJ, Kantarci K, Knopman DS, Petersen RC, Jack CR Jr.</b:Middle>
          </b:Person>
        </b:NameList>
      </b:Author>
    </b:Author>
    <b:JournalName>N Engl J Med</b:JournalName>
    <b:DOI>10.1056/NEJMc1908881</b:DOI>
    <b:RefOrder>13</b:RefOrder>
  </b:Source>
  <b:Source>
    <b:Tag>Maz12</b:Tag>
    <b:SourceType>JournalArticle</b:SourceType>
    <b:Guid>{F08B4B33-3458-4075-AB66-9C97015E3C75}</b:Guid>
    <b:Title>Facial recognition software success rates for the identification of 3D surface reconstructed facial images: implications for patient privacy and security</b:Title>
    <b:JournalName>J Digit Imaging</b:JournalName>
    <b:Year>2012</b:Year>
    <b:Author>
      <b:Author>
        <b:NameList>
          <b:Person>
            <b:Last>Mazura JC</b:Last>
            <b:First>Juluru</b:First>
            <b:Middle>K, Chen JJ, Morgan TA, John M, Siegel EL.</b:Middle>
          </b:Person>
        </b:NameList>
      </b:Author>
    </b:Author>
    <b:Month>Jun</b:Month>
    <b:DOI>10.1007/s10278-011-9429-3</b:DOI>
    <b:RefOrder>14</b:RefOrder>
  </b:Source>
  <b:Source>
    <b:Tag>Sch23</b:Tag>
    <b:SourceType>JournalArticle</b:SourceType>
    <b:Guid>{158E9165-000E-468F-BA53-5AB3E84FDCE7}</b:Guid>
    <b:Title>A face-off of MRI research sequences by their need for de-facing</b:Title>
    <b:JournalName>Neuroimage</b:JournalName>
    <b:Year>2023</b:Year>
    <b:Author>
      <b:Author>
        <b:NameList>
          <b:Person>
            <b:Last>Schwarz CG</b:Last>
            <b:First>Kremers</b:First>
            <b:Middle>WK, Arani A, Savvides M, Reid RI, Gunter JL, Senjem ML, Cogswell PM, Vemuri P, Kantarci K, Knopman DS, Petersen RC, Jack CR Jr</b:Middle>
          </b:Person>
        </b:NameList>
      </b:Author>
    </b:Author>
    <b:Month>Aug</b:Month>
    <b:Day>1</b:Day>
    <b:DOI>10.1016/j.neuroimage.2023.120199</b:DOI>
    <b:RefOrder>15</b:RefOrder>
  </b:Source>
  <b:Source>
    <b:Tag>USD25</b:Tag>
    <b:SourceType>InternetSite</b:SourceType>
    <b:Guid>{191D1B69-8741-4B02-904B-985787DA3893}</b:Guid>
    <b:Title>Guidance regarding methods for de-identification of protected health information in accordance with the Health Insurance Portability and Accountability Act (HIPAA) Privacy Rule</b:Title>
    <b:Year>2025</b:Year>
    <b:Author>
      <b:Author>
        <b:NameList>
          <b:Person>
            <b:Last>U.S. Department of Health &amp; Human Services</b:Last>
            <b:First>Office</b:First>
            <b:Middle>for Civil Rights</b:Middle>
          </b:Person>
        </b:NameList>
      </b:Author>
    </b:Author>
    <b:InternetSiteTitle>HHS.gov.</b:InternetSiteTitle>
    <b:Month>Feb</b:Month>
    <b:Day>3</b:Day>
    <b:URL>https://www.hhs.gov/hipaa/for-professionals/special-topics/de-identification/index.html</b:URL>
    <b:RefOrder>16</b:RefOrder>
  </b:Source>
  <b:Source>
    <b:Tag>Eur20</b:Tag>
    <b:SourceType>InternetSite</b:SourceType>
    <b:Guid>{E048C33B-0CCE-4BC2-ABA8-C2F505A02080}</b:Guid>
    <b:Author>
      <b:Author>
        <b:NameList>
          <b:Person>
            <b:Last>Board</b:Last>
            <b:First>European</b:First>
            <b:Middle>Data Protection</b:Middle>
          </b:Person>
        </b:NameList>
      </b:Author>
    </b:Author>
    <b:Title>Guidelines 3/2019 on processing of personal data through video devices</b:Title>
    <b:Year>2020</b:Year>
    <b:Month>Feb </b:Month>
    <b:Day>26</b:Day>
    <b:URL>https://www.edpb.europa.eu/sites/default/files/files/file1/edpb_guidelines_201903_video_devices_en_0.pdf</b:URL>
    <b:RefOrder>17</b:RefOrder>
  </b:Source>
  <b:Source>
    <b:Tag>Ste16</b:Tag>
    <b:SourceType>InternetSite</b:SourceType>
    <b:Guid>{A999096D-13B2-4110-B844-A9AE93C61328}</b:Guid>
    <b:Author>
      <b:Author>
        <b:NameList>
          <b:Person>
            <b:Last>Steven Hill</b:Last>
            <b:First>Zhimin</b:First>
            <b:Middle>Zhou, Lawrence Saul, and Hovav Shacham</b:Middle>
          </b:Person>
        </b:NameList>
      </b:Author>
    </b:Author>
    <b:Title>On the (In)effectiveness of Mosaicing and Blurring as Tools for Document Redaction</b:Title>
    <b:InternetSiteTitle>hovav.net</b:InternetSiteTitle>
    <b:Year>2016</b:Year>
    <b:Month>June</b:Month>
    <b:URL>https://hovav.net/ucsd/dist/redaction.pdf</b:URL>
    <b:RefOrder>10</b:RefOrder>
  </b:Source>
  <b:Source>
    <b:Tag>Nic08</b:Tag>
    <b:SourceType>InternetSite</b:SourceType>
    <b:Guid>{D9C06B62-A074-4EA7-8969-29C60A16D824}</b:Guid>
    <b:Author>
      <b:Author>
        <b:NameList>
          <b:Person>
            <b:Last>Nicholas Zhong-Yang Ho</b:Last>
            <b:First>Ee-Chien</b:First>
            <b:Middle>Chang</b:Middle>
          </b:Person>
        </b:NameList>
      </b:Author>
    </b:Author>
    <b:Title>Residual Information of Redacted Images Hidden in the Compression Artifacts</b:Title>
    <b:InternetSiteTitle>www.researchgate.net</b:InternetSiteTitle>
    <b:Year>2008</b:Year>
    <b:Month>May</b:Month>
    <b:URL>https://www.researchgate.net/publication/220722144_Residual_Information_of_Redacted_Images_Hidden_in_the_Compression_Artifacts</b:URL>
    <b:RefOrder>11</b:RefOrder>
  </b:Source>
  <b:Source>
    <b:Tag>Hao25</b:Tag>
    <b:SourceType>InternetSite</b:SourceType>
    <b:Guid>{80636BF3-FE9B-4456-90C8-77E93863CE7E}</b:Guid>
    <b:Author>
      <b:Author>
        <b:NameList>
          <b:Person>
            <b:Last>Haoyu Zhai</b:Last>
            <b:First>Shuo</b:First>
            <b:Middle>Wang, Pirouz Naghavi, Qingying Hao, Gang Wang</b:Middle>
          </b:Person>
        </b:NameList>
      </b:Author>
    </b:Author>
    <b:Title>Restoring Gaussian Blurred Face Images for Deanonymization Attacks</b:Title>
    <b:InternetSiteTitle>arxiv.org</b:InternetSiteTitle>
    <b:Year>2025</b:Year>
    <b:Month>June</b:Month>
    <b:URL>https://arxiv.org/abs/2506.12344</b:URL>
    <b:RefOrder>12</b:RefOrder>
  </b:Source>
  <b:Source>
    <b:Tag>Kni16</b:Tag>
    <b:SourceType>JournalArticle</b:SourceType>
    <b:Guid>{DCE840EB-E0C5-4644-B85A-452175735D51}</b:Guid>
    <b:Author>
      <b:Author>
        <b:NameList>
          <b:Person>
            <b:Last>Kniola</b:Last>
            <b:First>Lukasz</b:First>
          </b:Person>
        </b:NameList>
      </b:Author>
    </b:Author>
    <b:Title>Calculating the risk of re-identification of patient-level data using quantitative approach [Paper DH09]</b:Title>
    <b:Year>2016</b:Year>
    <b:URL>https://phuse.s3.eu-central-1.amazonaws.com/Archive/2016/Connect/EU/Barcelona/PAP_DH09.pdf</b:URL>
    <b:JournalName>PhUSE 2016</b:JournalName>
    <b:RefOrder>8</b:RefOrder>
  </b:Source>
  <b:Source>
    <b:Tag>NEM25</b:Tag>
    <b:SourceType>InternetSite</b:SourceType>
    <b:Guid>{35FF69C7-DBD4-4DA8-9153-C064C093EE8B}</b:Guid>
    <b:Title>Digital Imaging and Communications in Medicine (DICOM) Standard</b:Title>
    <b:Year>2025</b:Year>
    <b:URL>https://www.dicomstandard.org/current</b:URL>
    <b:Author>
      <b:Author>
        <b:NameList>
          <b:Person>
            <b:Last>(NEMA)</b:Last>
            <b:First>National</b:First>
            <b:Middle>Electrical Manufacturers Association</b:Middle>
          </b:Person>
        </b:NameList>
      </b:Author>
    </b:Author>
    <b:RefOrder>1</b:RefOrder>
  </b:Source>
</b:Sources>
</file>

<file path=customXml/itemProps1.xml><?xml version="1.0" encoding="utf-8"?>
<ds:datastoreItem xmlns:ds="http://schemas.openxmlformats.org/officeDocument/2006/customXml" ds:itemID="{6737B5F8-913E-4B76-B451-390BD5B1D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fac7fa-ec53-4e5b-8ebe-26735c07b083"/>
    <ds:schemaRef ds:uri="77539756-257c-49c3-a477-fa989d62b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17FE54-E331-4368-8DD6-EFD2B22F18C4}">
  <ds:schemaRefs>
    <ds:schemaRef ds:uri="http://schemas.microsoft.com/office/2006/metadata/properties"/>
    <ds:schemaRef ds:uri="http://schemas.microsoft.com/office/infopath/2007/PartnerControls"/>
    <ds:schemaRef ds:uri="b1fac7fa-ec53-4e5b-8ebe-26735c07b083"/>
    <ds:schemaRef ds:uri="77539756-257c-49c3-a477-fa989d62b43b"/>
  </ds:schemaRefs>
</ds:datastoreItem>
</file>

<file path=customXml/itemProps3.xml><?xml version="1.0" encoding="utf-8"?>
<ds:datastoreItem xmlns:ds="http://schemas.openxmlformats.org/officeDocument/2006/customXml" ds:itemID="{5F775CEA-8E94-4C90-ABDF-0B633733AE19}">
  <ds:schemaRefs>
    <ds:schemaRef ds:uri="http://schemas.microsoft.com/sharepoint/v3/contenttype/forms"/>
  </ds:schemaRefs>
</ds:datastoreItem>
</file>

<file path=customXml/itemProps4.xml><?xml version="1.0" encoding="utf-8"?>
<ds:datastoreItem xmlns:ds="http://schemas.openxmlformats.org/officeDocument/2006/customXml" ds:itemID="{097E41D8-BA39-49B4-A4B1-54E43A2B86B1}">
  <ds:schemaRefs>
    <ds:schemaRef ds:uri="http://schemas.openxmlformats.org/officeDocument/2006/bibliography"/>
  </ds:schemaRefs>
</ds:datastoreItem>
</file>

<file path=docMetadata/LabelInfo.xml><?xml version="1.0" encoding="utf-8"?>
<clbl:labelList xmlns:clbl="http://schemas.microsoft.com/office/2020/mipLabelMetadata">
  <clbl:label id="{d28e349f-c68d-46ce-94ba-6d0e8d23db64}" enabled="1" method="Standard" siteId="{7b7466bb-fe1d-47a0-b943-8ded565c8e54}" removed="0"/>
</clbl:labelList>
</file>

<file path=docProps/app.xml><?xml version="1.0" encoding="utf-8"?>
<Properties xmlns="http://schemas.openxmlformats.org/officeDocument/2006/extended-properties" xmlns:vt="http://schemas.openxmlformats.org/officeDocument/2006/docPropsVTypes">
  <Template>Normal</Template>
  <TotalTime>14</TotalTime>
  <Pages>1</Pages>
  <Words>19912</Words>
  <Characters>113503</Characters>
  <Application>Microsoft Office Word</Application>
  <DocSecurity>0</DocSecurity>
  <Lines>945</Lines>
  <Paragraphs>266</Paragraphs>
  <ScaleCrop>false</ScaleCrop>
  <Company/>
  <LinksUpToDate>false</LinksUpToDate>
  <CharactersWithSpaces>133149</CharactersWithSpaces>
  <SharedDoc>false</SharedDoc>
  <HLinks>
    <vt:vector size="258" baseType="variant">
      <vt:variant>
        <vt:i4>1900599</vt:i4>
      </vt:variant>
      <vt:variant>
        <vt:i4>188</vt:i4>
      </vt:variant>
      <vt:variant>
        <vt:i4>0</vt:i4>
      </vt:variant>
      <vt:variant>
        <vt:i4>5</vt:i4>
      </vt:variant>
      <vt:variant>
        <vt:lpwstr/>
      </vt:variant>
      <vt:variant>
        <vt:lpwstr>_Toc215840430</vt:lpwstr>
      </vt:variant>
      <vt:variant>
        <vt:i4>1835063</vt:i4>
      </vt:variant>
      <vt:variant>
        <vt:i4>182</vt:i4>
      </vt:variant>
      <vt:variant>
        <vt:i4>0</vt:i4>
      </vt:variant>
      <vt:variant>
        <vt:i4>5</vt:i4>
      </vt:variant>
      <vt:variant>
        <vt:lpwstr/>
      </vt:variant>
      <vt:variant>
        <vt:lpwstr>_Toc215840429</vt:lpwstr>
      </vt:variant>
      <vt:variant>
        <vt:i4>1835063</vt:i4>
      </vt:variant>
      <vt:variant>
        <vt:i4>176</vt:i4>
      </vt:variant>
      <vt:variant>
        <vt:i4>0</vt:i4>
      </vt:variant>
      <vt:variant>
        <vt:i4>5</vt:i4>
      </vt:variant>
      <vt:variant>
        <vt:lpwstr/>
      </vt:variant>
      <vt:variant>
        <vt:lpwstr>_Toc215840428</vt:lpwstr>
      </vt:variant>
      <vt:variant>
        <vt:i4>1835063</vt:i4>
      </vt:variant>
      <vt:variant>
        <vt:i4>170</vt:i4>
      </vt:variant>
      <vt:variant>
        <vt:i4>0</vt:i4>
      </vt:variant>
      <vt:variant>
        <vt:i4>5</vt:i4>
      </vt:variant>
      <vt:variant>
        <vt:lpwstr/>
      </vt:variant>
      <vt:variant>
        <vt:lpwstr>_Toc215840427</vt:lpwstr>
      </vt:variant>
      <vt:variant>
        <vt:i4>1835063</vt:i4>
      </vt:variant>
      <vt:variant>
        <vt:i4>164</vt:i4>
      </vt:variant>
      <vt:variant>
        <vt:i4>0</vt:i4>
      </vt:variant>
      <vt:variant>
        <vt:i4>5</vt:i4>
      </vt:variant>
      <vt:variant>
        <vt:lpwstr/>
      </vt:variant>
      <vt:variant>
        <vt:lpwstr>_Toc215840426</vt:lpwstr>
      </vt:variant>
      <vt:variant>
        <vt:i4>1835063</vt:i4>
      </vt:variant>
      <vt:variant>
        <vt:i4>158</vt:i4>
      </vt:variant>
      <vt:variant>
        <vt:i4>0</vt:i4>
      </vt:variant>
      <vt:variant>
        <vt:i4>5</vt:i4>
      </vt:variant>
      <vt:variant>
        <vt:lpwstr/>
      </vt:variant>
      <vt:variant>
        <vt:lpwstr>_Toc215840425</vt:lpwstr>
      </vt:variant>
      <vt:variant>
        <vt:i4>1835063</vt:i4>
      </vt:variant>
      <vt:variant>
        <vt:i4>152</vt:i4>
      </vt:variant>
      <vt:variant>
        <vt:i4>0</vt:i4>
      </vt:variant>
      <vt:variant>
        <vt:i4>5</vt:i4>
      </vt:variant>
      <vt:variant>
        <vt:lpwstr/>
      </vt:variant>
      <vt:variant>
        <vt:lpwstr>_Toc215840424</vt:lpwstr>
      </vt:variant>
      <vt:variant>
        <vt:i4>1835063</vt:i4>
      </vt:variant>
      <vt:variant>
        <vt:i4>146</vt:i4>
      </vt:variant>
      <vt:variant>
        <vt:i4>0</vt:i4>
      </vt:variant>
      <vt:variant>
        <vt:i4>5</vt:i4>
      </vt:variant>
      <vt:variant>
        <vt:lpwstr/>
      </vt:variant>
      <vt:variant>
        <vt:lpwstr>_Toc215840423</vt:lpwstr>
      </vt:variant>
      <vt:variant>
        <vt:i4>1835063</vt:i4>
      </vt:variant>
      <vt:variant>
        <vt:i4>140</vt:i4>
      </vt:variant>
      <vt:variant>
        <vt:i4>0</vt:i4>
      </vt:variant>
      <vt:variant>
        <vt:i4>5</vt:i4>
      </vt:variant>
      <vt:variant>
        <vt:lpwstr/>
      </vt:variant>
      <vt:variant>
        <vt:lpwstr>_Toc215840422</vt:lpwstr>
      </vt:variant>
      <vt:variant>
        <vt:i4>1835063</vt:i4>
      </vt:variant>
      <vt:variant>
        <vt:i4>134</vt:i4>
      </vt:variant>
      <vt:variant>
        <vt:i4>0</vt:i4>
      </vt:variant>
      <vt:variant>
        <vt:i4>5</vt:i4>
      </vt:variant>
      <vt:variant>
        <vt:lpwstr/>
      </vt:variant>
      <vt:variant>
        <vt:lpwstr>_Toc215840421</vt:lpwstr>
      </vt:variant>
      <vt:variant>
        <vt:i4>1835063</vt:i4>
      </vt:variant>
      <vt:variant>
        <vt:i4>128</vt:i4>
      </vt:variant>
      <vt:variant>
        <vt:i4>0</vt:i4>
      </vt:variant>
      <vt:variant>
        <vt:i4>5</vt:i4>
      </vt:variant>
      <vt:variant>
        <vt:lpwstr/>
      </vt:variant>
      <vt:variant>
        <vt:lpwstr>_Toc215840420</vt:lpwstr>
      </vt:variant>
      <vt:variant>
        <vt:i4>2031671</vt:i4>
      </vt:variant>
      <vt:variant>
        <vt:i4>122</vt:i4>
      </vt:variant>
      <vt:variant>
        <vt:i4>0</vt:i4>
      </vt:variant>
      <vt:variant>
        <vt:i4>5</vt:i4>
      </vt:variant>
      <vt:variant>
        <vt:lpwstr/>
      </vt:variant>
      <vt:variant>
        <vt:lpwstr>_Toc215840419</vt:lpwstr>
      </vt:variant>
      <vt:variant>
        <vt:i4>2031671</vt:i4>
      </vt:variant>
      <vt:variant>
        <vt:i4>116</vt:i4>
      </vt:variant>
      <vt:variant>
        <vt:i4>0</vt:i4>
      </vt:variant>
      <vt:variant>
        <vt:i4>5</vt:i4>
      </vt:variant>
      <vt:variant>
        <vt:lpwstr/>
      </vt:variant>
      <vt:variant>
        <vt:lpwstr>_Toc215840418</vt:lpwstr>
      </vt:variant>
      <vt:variant>
        <vt:i4>2031671</vt:i4>
      </vt:variant>
      <vt:variant>
        <vt:i4>110</vt:i4>
      </vt:variant>
      <vt:variant>
        <vt:i4>0</vt:i4>
      </vt:variant>
      <vt:variant>
        <vt:i4>5</vt:i4>
      </vt:variant>
      <vt:variant>
        <vt:lpwstr/>
      </vt:variant>
      <vt:variant>
        <vt:lpwstr>_Toc215840417</vt:lpwstr>
      </vt:variant>
      <vt:variant>
        <vt:i4>2031671</vt:i4>
      </vt:variant>
      <vt:variant>
        <vt:i4>104</vt:i4>
      </vt:variant>
      <vt:variant>
        <vt:i4>0</vt:i4>
      </vt:variant>
      <vt:variant>
        <vt:i4>5</vt:i4>
      </vt:variant>
      <vt:variant>
        <vt:lpwstr/>
      </vt:variant>
      <vt:variant>
        <vt:lpwstr>_Toc215840416</vt:lpwstr>
      </vt:variant>
      <vt:variant>
        <vt:i4>2031671</vt:i4>
      </vt:variant>
      <vt:variant>
        <vt:i4>98</vt:i4>
      </vt:variant>
      <vt:variant>
        <vt:i4>0</vt:i4>
      </vt:variant>
      <vt:variant>
        <vt:i4>5</vt:i4>
      </vt:variant>
      <vt:variant>
        <vt:lpwstr/>
      </vt:variant>
      <vt:variant>
        <vt:lpwstr>_Toc215840415</vt:lpwstr>
      </vt:variant>
      <vt:variant>
        <vt:i4>2031671</vt:i4>
      </vt:variant>
      <vt:variant>
        <vt:i4>92</vt:i4>
      </vt:variant>
      <vt:variant>
        <vt:i4>0</vt:i4>
      </vt:variant>
      <vt:variant>
        <vt:i4>5</vt:i4>
      </vt:variant>
      <vt:variant>
        <vt:lpwstr/>
      </vt:variant>
      <vt:variant>
        <vt:lpwstr>_Toc215840414</vt:lpwstr>
      </vt:variant>
      <vt:variant>
        <vt:i4>2031671</vt:i4>
      </vt:variant>
      <vt:variant>
        <vt:i4>86</vt:i4>
      </vt:variant>
      <vt:variant>
        <vt:i4>0</vt:i4>
      </vt:variant>
      <vt:variant>
        <vt:i4>5</vt:i4>
      </vt:variant>
      <vt:variant>
        <vt:lpwstr/>
      </vt:variant>
      <vt:variant>
        <vt:lpwstr>_Toc215840413</vt:lpwstr>
      </vt:variant>
      <vt:variant>
        <vt:i4>2031671</vt:i4>
      </vt:variant>
      <vt:variant>
        <vt:i4>80</vt:i4>
      </vt:variant>
      <vt:variant>
        <vt:i4>0</vt:i4>
      </vt:variant>
      <vt:variant>
        <vt:i4>5</vt:i4>
      </vt:variant>
      <vt:variant>
        <vt:lpwstr/>
      </vt:variant>
      <vt:variant>
        <vt:lpwstr>_Toc215840412</vt:lpwstr>
      </vt:variant>
      <vt:variant>
        <vt:i4>2031671</vt:i4>
      </vt:variant>
      <vt:variant>
        <vt:i4>74</vt:i4>
      </vt:variant>
      <vt:variant>
        <vt:i4>0</vt:i4>
      </vt:variant>
      <vt:variant>
        <vt:i4>5</vt:i4>
      </vt:variant>
      <vt:variant>
        <vt:lpwstr/>
      </vt:variant>
      <vt:variant>
        <vt:lpwstr>_Toc215840411</vt:lpwstr>
      </vt:variant>
      <vt:variant>
        <vt:i4>2031671</vt:i4>
      </vt:variant>
      <vt:variant>
        <vt:i4>68</vt:i4>
      </vt:variant>
      <vt:variant>
        <vt:i4>0</vt:i4>
      </vt:variant>
      <vt:variant>
        <vt:i4>5</vt:i4>
      </vt:variant>
      <vt:variant>
        <vt:lpwstr/>
      </vt:variant>
      <vt:variant>
        <vt:lpwstr>_Toc215840410</vt:lpwstr>
      </vt:variant>
      <vt:variant>
        <vt:i4>1966135</vt:i4>
      </vt:variant>
      <vt:variant>
        <vt:i4>62</vt:i4>
      </vt:variant>
      <vt:variant>
        <vt:i4>0</vt:i4>
      </vt:variant>
      <vt:variant>
        <vt:i4>5</vt:i4>
      </vt:variant>
      <vt:variant>
        <vt:lpwstr/>
      </vt:variant>
      <vt:variant>
        <vt:lpwstr>_Toc215840409</vt:lpwstr>
      </vt:variant>
      <vt:variant>
        <vt:i4>1966135</vt:i4>
      </vt:variant>
      <vt:variant>
        <vt:i4>56</vt:i4>
      </vt:variant>
      <vt:variant>
        <vt:i4>0</vt:i4>
      </vt:variant>
      <vt:variant>
        <vt:i4>5</vt:i4>
      </vt:variant>
      <vt:variant>
        <vt:lpwstr/>
      </vt:variant>
      <vt:variant>
        <vt:lpwstr>_Toc215840408</vt:lpwstr>
      </vt:variant>
      <vt:variant>
        <vt:i4>1966135</vt:i4>
      </vt:variant>
      <vt:variant>
        <vt:i4>50</vt:i4>
      </vt:variant>
      <vt:variant>
        <vt:i4>0</vt:i4>
      </vt:variant>
      <vt:variant>
        <vt:i4>5</vt:i4>
      </vt:variant>
      <vt:variant>
        <vt:lpwstr/>
      </vt:variant>
      <vt:variant>
        <vt:lpwstr>_Toc215840407</vt:lpwstr>
      </vt:variant>
      <vt:variant>
        <vt:i4>1966135</vt:i4>
      </vt:variant>
      <vt:variant>
        <vt:i4>44</vt:i4>
      </vt:variant>
      <vt:variant>
        <vt:i4>0</vt:i4>
      </vt:variant>
      <vt:variant>
        <vt:i4>5</vt:i4>
      </vt:variant>
      <vt:variant>
        <vt:lpwstr/>
      </vt:variant>
      <vt:variant>
        <vt:lpwstr>_Toc215840406</vt:lpwstr>
      </vt:variant>
      <vt:variant>
        <vt:i4>1966135</vt:i4>
      </vt:variant>
      <vt:variant>
        <vt:i4>38</vt:i4>
      </vt:variant>
      <vt:variant>
        <vt:i4>0</vt:i4>
      </vt:variant>
      <vt:variant>
        <vt:i4>5</vt:i4>
      </vt:variant>
      <vt:variant>
        <vt:lpwstr/>
      </vt:variant>
      <vt:variant>
        <vt:lpwstr>_Toc215840405</vt:lpwstr>
      </vt:variant>
      <vt:variant>
        <vt:i4>1966135</vt:i4>
      </vt:variant>
      <vt:variant>
        <vt:i4>32</vt:i4>
      </vt:variant>
      <vt:variant>
        <vt:i4>0</vt:i4>
      </vt:variant>
      <vt:variant>
        <vt:i4>5</vt:i4>
      </vt:variant>
      <vt:variant>
        <vt:lpwstr/>
      </vt:variant>
      <vt:variant>
        <vt:lpwstr>_Toc215840404</vt:lpwstr>
      </vt:variant>
      <vt:variant>
        <vt:i4>1966135</vt:i4>
      </vt:variant>
      <vt:variant>
        <vt:i4>26</vt:i4>
      </vt:variant>
      <vt:variant>
        <vt:i4>0</vt:i4>
      </vt:variant>
      <vt:variant>
        <vt:i4>5</vt:i4>
      </vt:variant>
      <vt:variant>
        <vt:lpwstr/>
      </vt:variant>
      <vt:variant>
        <vt:lpwstr>_Toc215840403</vt:lpwstr>
      </vt:variant>
      <vt:variant>
        <vt:i4>1966135</vt:i4>
      </vt:variant>
      <vt:variant>
        <vt:i4>20</vt:i4>
      </vt:variant>
      <vt:variant>
        <vt:i4>0</vt:i4>
      </vt:variant>
      <vt:variant>
        <vt:i4>5</vt:i4>
      </vt:variant>
      <vt:variant>
        <vt:lpwstr/>
      </vt:variant>
      <vt:variant>
        <vt:lpwstr>_Toc215840402</vt:lpwstr>
      </vt:variant>
      <vt:variant>
        <vt:i4>1966135</vt:i4>
      </vt:variant>
      <vt:variant>
        <vt:i4>14</vt:i4>
      </vt:variant>
      <vt:variant>
        <vt:i4>0</vt:i4>
      </vt:variant>
      <vt:variant>
        <vt:i4>5</vt:i4>
      </vt:variant>
      <vt:variant>
        <vt:lpwstr/>
      </vt:variant>
      <vt:variant>
        <vt:lpwstr>_Toc215840401</vt:lpwstr>
      </vt:variant>
      <vt:variant>
        <vt:i4>1966135</vt:i4>
      </vt:variant>
      <vt:variant>
        <vt:i4>8</vt:i4>
      </vt:variant>
      <vt:variant>
        <vt:i4>0</vt:i4>
      </vt:variant>
      <vt:variant>
        <vt:i4>5</vt:i4>
      </vt:variant>
      <vt:variant>
        <vt:lpwstr/>
      </vt:variant>
      <vt:variant>
        <vt:lpwstr>_Toc215840400</vt:lpwstr>
      </vt:variant>
      <vt:variant>
        <vt:i4>1507376</vt:i4>
      </vt:variant>
      <vt:variant>
        <vt:i4>2</vt:i4>
      </vt:variant>
      <vt:variant>
        <vt:i4>0</vt:i4>
      </vt:variant>
      <vt:variant>
        <vt:i4>5</vt:i4>
      </vt:variant>
      <vt:variant>
        <vt:lpwstr/>
      </vt:variant>
      <vt:variant>
        <vt:lpwstr>_Toc215840399</vt:lpwstr>
      </vt:variant>
      <vt:variant>
        <vt:i4>3080259</vt:i4>
      </vt:variant>
      <vt:variant>
        <vt:i4>30</vt:i4>
      </vt:variant>
      <vt:variant>
        <vt:i4>0</vt:i4>
      </vt:variant>
      <vt:variant>
        <vt:i4>5</vt:i4>
      </vt:variant>
      <vt:variant>
        <vt:lpwstr>mailto:anush.revazyan@biogen.com</vt:lpwstr>
      </vt:variant>
      <vt:variant>
        <vt:lpwstr/>
      </vt:variant>
      <vt:variant>
        <vt:i4>3801166</vt:i4>
      </vt:variant>
      <vt:variant>
        <vt:i4>27</vt:i4>
      </vt:variant>
      <vt:variant>
        <vt:i4>0</vt:i4>
      </vt:variant>
      <vt:variant>
        <vt:i4>5</vt:i4>
      </vt:variant>
      <vt:variant>
        <vt:lpwstr>mailto:mutiullah.qureshi@biogen.com</vt:lpwstr>
      </vt:variant>
      <vt:variant>
        <vt:lpwstr/>
      </vt:variant>
      <vt:variant>
        <vt:i4>3080259</vt:i4>
      </vt:variant>
      <vt:variant>
        <vt:i4>24</vt:i4>
      </vt:variant>
      <vt:variant>
        <vt:i4>0</vt:i4>
      </vt:variant>
      <vt:variant>
        <vt:i4>5</vt:i4>
      </vt:variant>
      <vt:variant>
        <vt:lpwstr>mailto:anush.revazyan@biogen.com</vt:lpwstr>
      </vt:variant>
      <vt:variant>
        <vt:lpwstr/>
      </vt:variant>
      <vt:variant>
        <vt:i4>2555904</vt:i4>
      </vt:variant>
      <vt:variant>
        <vt:i4>21</vt:i4>
      </vt:variant>
      <vt:variant>
        <vt:i4>0</vt:i4>
      </vt:variant>
      <vt:variant>
        <vt:i4>5</vt:i4>
      </vt:variant>
      <vt:variant>
        <vt:lpwstr>https://dicom.nema.org/dicom/2013/output/chtml/part15/sect_E.3.html</vt:lpwstr>
      </vt:variant>
      <vt:variant>
        <vt:lpwstr/>
      </vt:variant>
      <vt:variant>
        <vt:i4>458842</vt:i4>
      </vt:variant>
      <vt:variant>
        <vt:i4>18</vt:i4>
      </vt:variant>
      <vt:variant>
        <vt:i4>0</vt:i4>
      </vt:variant>
      <vt:variant>
        <vt:i4>5</vt:i4>
      </vt:variant>
      <vt:variant>
        <vt:lpwstr>https://gdpr-info.eu/recitals/no-26/</vt:lpwstr>
      </vt:variant>
      <vt:variant>
        <vt:lpwstr/>
      </vt:variant>
      <vt:variant>
        <vt:i4>7798901</vt:i4>
      </vt:variant>
      <vt:variant>
        <vt:i4>15</vt:i4>
      </vt:variant>
      <vt:variant>
        <vt:i4>0</vt:i4>
      </vt:variant>
      <vt:variant>
        <vt:i4>5</vt:i4>
      </vt:variant>
      <vt:variant>
        <vt:lpwstr>https://www.hhs.gov/hipaa/for-professionals/special-topics/de-identification/index.html</vt:lpwstr>
      </vt:variant>
      <vt:variant>
        <vt:lpwstr/>
      </vt:variant>
      <vt:variant>
        <vt:i4>5111836</vt:i4>
      </vt:variant>
      <vt:variant>
        <vt:i4>12</vt:i4>
      </vt:variant>
      <vt:variant>
        <vt:i4>0</vt:i4>
      </vt:variant>
      <vt:variant>
        <vt:i4>5</vt:i4>
      </vt:variant>
      <vt:variant>
        <vt:lpwstr>https://bdcatalyst.gitbook.io/biodata-catalyst-documentation/community/request-for-comments/nhlbi-biodata-catalyst-ecosystem-security-statement-1</vt:lpwstr>
      </vt:variant>
      <vt:variant>
        <vt:lpwstr/>
      </vt:variant>
      <vt:variant>
        <vt:i4>8126518</vt:i4>
      </vt:variant>
      <vt:variant>
        <vt:i4>9</vt:i4>
      </vt:variant>
      <vt:variant>
        <vt:i4>0</vt:i4>
      </vt:variant>
      <vt:variant>
        <vt:i4>5</vt:i4>
      </vt:variant>
      <vt:variant>
        <vt:lpwstr>https://nam12.safelinks.protection.outlook.com/?url=https%3A%2F%2Fwww.databricks.com%2Fblog%2Fde-identifying-medical-images-cost-effectively-vision-language-models-databricks&amp;data=05%7C02%7Canush.revazyan%40biogen.com%7Cb3aee91e63fd49a14c9b08de1d771ef8%7C7b7466bbfe1d47a0b9438ded565c8e54%7C0%7C0%7C638980594661534485%7CUnknown%7CTWFpbGZsb3d8eyJFbXB0eU1hcGkiOnRydWUsIlYiOiIwLjAuMDAwMCIsIlAiOiJXaW4zMiIsIkFOIjoiTWFpbCIsIldUIjoyfQ%3D%3D%7C0%7C%7C%7C&amp;sdata=6aMxAp3Obj%2Fq7q%2B0biRRAI7NL%2BD2ySqJmreMLBucNl4%3D&amp;reserved=0</vt:lpwstr>
      </vt:variant>
      <vt:variant>
        <vt:lpwstr/>
      </vt:variant>
      <vt:variant>
        <vt:i4>458845</vt:i4>
      </vt:variant>
      <vt:variant>
        <vt:i4>6</vt:i4>
      </vt:variant>
      <vt:variant>
        <vt:i4>0</vt:i4>
      </vt:variant>
      <vt:variant>
        <vt:i4>5</vt:i4>
      </vt:variant>
      <vt:variant>
        <vt:lpwstr>https://wiki.cancerimagingarchive.net/display/public/de-identification+knowledge+base</vt:lpwstr>
      </vt:variant>
      <vt:variant>
        <vt:lpwstr/>
      </vt:variant>
      <vt:variant>
        <vt:i4>2490428</vt:i4>
      </vt:variant>
      <vt:variant>
        <vt:i4>3</vt:i4>
      </vt:variant>
      <vt:variant>
        <vt:i4>0</vt:i4>
      </vt:variant>
      <vt:variant>
        <vt:i4>5</vt:i4>
      </vt:variant>
      <vt:variant>
        <vt:lpwstr>https://github.com/InsightSoftwareConsortium/DCMTK/blob/master/dcmdata/data/private.dic</vt:lpwstr>
      </vt:variant>
      <vt:variant>
        <vt:lpwstr/>
      </vt:variant>
      <vt:variant>
        <vt:i4>6815821</vt:i4>
      </vt:variant>
      <vt:variant>
        <vt:i4>0</vt:i4>
      </vt:variant>
      <vt:variant>
        <vt:i4>0</vt:i4>
      </vt:variant>
      <vt:variant>
        <vt:i4>5</vt:i4>
      </vt:variant>
      <vt:variant>
        <vt:lpwstr>https://dicom.nema.org/medical/dicom/current/output/chtml/part15/sect_E.3.10.html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 Revazyan</dc:creator>
  <cp:keywords/>
  <dc:description/>
  <cp:lastModifiedBy>Anush Revazyan</cp:lastModifiedBy>
  <cp:revision>9</cp:revision>
  <dcterms:created xsi:type="dcterms:W3CDTF">2025-12-05T21:39:00Z</dcterms:created>
  <dcterms:modified xsi:type="dcterms:W3CDTF">2025-12-18T04:23:00Z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0x01010023C1E78B462E05419360AE523E9AB37C</vt:lpwstr>
  </property>
  <property fmtid="{D5CDD505-2E9C-101B-9397-08002B2CF9AE}" pid="3" name="MediaServiceImageTags">
    <vt:lpwstr/>
  </property>
</Properties>
</file>